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5D" w:rsidRDefault="006C345D" w:rsidP="006C345D">
      <w:pPr>
        <w:spacing w:before="100" w:beforeAutospacing="1" w:after="100" w:afterAutospacing="1" w:line="345" w:lineRule="atLeast"/>
        <w:jc w:val="both"/>
        <w:rPr>
          <w:rFonts w:ascii="Arial" w:eastAsia="Times New Roman" w:hAnsi="Arial" w:cs="Arial"/>
          <w:b/>
          <w:bCs/>
          <w:color w:val="693A7E"/>
          <w:sz w:val="29"/>
          <w:szCs w:val="29"/>
          <w:lang w:eastAsia="en-GB"/>
        </w:rPr>
      </w:pPr>
    </w:p>
    <w:p w:rsidR="006C345D" w:rsidRPr="006C345D" w:rsidRDefault="006C345D" w:rsidP="006C345D">
      <w:pPr>
        <w:spacing w:before="100" w:beforeAutospacing="1" w:after="100" w:afterAutospacing="1" w:line="345" w:lineRule="atLeast"/>
        <w:jc w:val="both"/>
        <w:rPr>
          <w:rFonts w:ascii="Arial" w:eastAsia="Times New Roman" w:hAnsi="Arial" w:cs="Arial"/>
          <w:b/>
          <w:bCs/>
          <w:color w:val="000000"/>
          <w:sz w:val="24"/>
          <w:szCs w:val="24"/>
          <w:lang w:eastAsia="en-GB"/>
        </w:rPr>
      </w:pPr>
      <w:r w:rsidRPr="006C345D">
        <w:rPr>
          <w:rFonts w:ascii="Arial" w:eastAsia="Times New Roman" w:hAnsi="Arial" w:cs="Arial"/>
          <w:b/>
          <w:bCs/>
          <w:color w:val="000000"/>
          <w:sz w:val="24"/>
          <w:szCs w:val="24"/>
          <w:lang w:eastAsia="en-GB"/>
        </w:rPr>
        <w:t xml:space="preserve">Groundwork </w:t>
      </w:r>
      <w:proofErr w:type="spellStart"/>
      <w:r w:rsidRPr="006C345D">
        <w:rPr>
          <w:rFonts w:ascii="Arial" w:eastAsia="Times New Roman" w:hAnsi="Arial" w:cs="Arial"/>
          <w:b/>
          <w:bCs/>
          <w:color w:val="000000"/>
          <w:sz w:val="24"/>
          <w:szCs w:val="24"/>
          <w:lang w:eastAsia="en-GB"/>
        </w:rPr>
        <w:t>SaNT</w:t>
      </w:r>
      <w:proofErr w:type="spellEnd"/>
      <w:r w:rsidRPr="006C345D">
        <w:rPr>
          <w:rFonts w:ascii="Arial" w:eastAsia="Times New Roman" w:hAnsi="Arial" w:cs="Arial"/>
          <w:b/>
          <w:bCs/>
          <w:color w:val="000000"/>
          <w:sz w:val="24"/>
          <w:szCs w:val="24"/>
          <w:lang w:eastAsia="en-GB"/>
        </w:rPr>
        <w:t>, R2W College, 16 – 19 Tuition Fund Statement</w:t>
      </w:r>
    </w:p>
    <w:p w:rsidR="006C345D" w:rsidRDefault="006C345D" w:rsidP="006C345D">
      <w:pPr>
        <w:spacing w:before="100" w:beforeAutospacing="1" w:after="100" w:afterAutospacing="1" w:line="345" w:lineRule="atLeast"/>
        <w:jc w:val="both"/>
        <w:rPr>
          <w:rFonts w:ascii="Arial" w:eastAsia="Times New Roman" w:hAnsi="Arial" w:cs="Arial"/>
          <w:color w:val="000000"/>
          <w:sz w:val="20"/>
          <w:szCs w:val="20"/>
          <w:lang w:eastAsia="en-GB"/>
        </w:rPr>
      </w:pPr>
      <w:r w:rsidRPr="006C345D">
        <w:rPr>
          <w:rFonts w:ascii="Arial" w:eastAsia="Times New Roman" w:hAnsi="Arial" w:cs="Arial"/>
          <w:color w:val="000000"/>
          <w:sz w:val="20"/>
          <w:szCs w:val="20"/>
          <w:lang w:eastAsia="en-GB"/>
        </w:rPr>
        <w:t>The 16-19 Tuition Fund has been made available by the Education Skills Funding Agency to support learners who have had their learning affected by the coronavirus pandemic.</w:t>
      </w:r>
    </w:p>
    <w:p w:rsidR="008C1E8B" w:rsidRDefault="008C1E8B" w:rsidP="006C345D">
      <w:pPr>
        <w:spacing w:before="100" w:beforeAutospacing="1" w:after="100" w:afterAutospacing="1" w:line="345" w:lineRule="atLeast"/>
        <w:jc w:val="both"/>
      </w:pPr>
      <w:r>
        <w:t xml:space="preserve">The 16 to 19 tuition fund will be used to provide small group tuition </w:t>
      </w:r>
      <w:r w:rsidR="00506E1E">
        <w:t xml:space="preserve">and 1-2-1 sessions </w:t>
      </w:r>
      <w:r>
        <w:t>for learners with Special Educational Needs and Disabilities (SEND) - including those aged 19 to 24 who have not yet achieved a grade 5 or above in English and/or Maths who require additional tuition to help them catch up with their studies.</w:t>
      </w:r>
    </w:p>
    <w:p w:rsidR="008C1E8B" w:rsidRPr="006C345D" w:rsidRDefault="008C1E8B" w:rsidP="008C1E8B">
      <w:pPr>
        <w:spacing w:before="100" w:beforeAutospacing="1" w:after="100" w:afterAutospacing="1" w:line="345" w:lineRule="atLeast"/>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our learners have SEND (</w:t>
      </w:r>
      <w:r>
        <w:t>Special Educational Needs and Disabilities</w:t>
      </w:r>
      <w:r>
        <w:rPr>
          <w:rFonts w:ascii="Arial" w:eastAsia="Times New Roman" w:hAnsi="Arial" w:cs="Arial"/>
          <w:color w:val="000000"/>
          <w:sz w:val="20"/>
          <w:szCs w:val="20"/>
          <w:lang w:eastAsia="en-GB"/>
        </w:rPr>
        <w:t xml:space="preserve">) and we </w:t>
      </w:r>
      <w:r w:rsidRPr="006C345D">
        <w:rPr>
          <w:rFonts w:ascii="Arial" w:eastAsia="Times New Roman" w:hAnsi="Arial" w:cs="Arial"/>
          <w:color w:val="000000"/>
          <w:sz w:val="20"/>
          <w:szCs w:val="20"/>
          <w:lang w:eastAsia="en-GB"/>
        </w:rPr>
        <w:t xml:space="preserve">are </w:t>
      </w:r>
      <w:r>
        <w:rPr>
          <w:rFonts w:ascii="Arial" w:eastAsia="Times New Roman" w:hAnsi="Arial" w:cs="Arial"/>
          <w:color w:val="000000"/>
          <w:sz w:val="20"/>
          <w:szCs w:val="20"/>
          <w:lang w:eastAsia="en-GB"/>
        </w:rPr>
        <w:t>committed to supporting them</w:t>
      </w:r>
      <w:r w:rsidRPr="006C345D">
        <w:rPr>
          <w:rFonts w:ascii="Arial" w:eastAsia="Times New Roman" w:hAnsi="Arial" w:cs="Arial"/>
          <w:color w:val="000000"/>
          <w:sz w:val="20"/>
          <w:szCs w:val="20"/>
          <w:lang w:eastAsia="en-GB"/>
        </w:rPr>
        <w:t xml:space="preserve"> to access their Study Programme. This includes learners who may have to self-isolate or shield due to the Covid-19 p</w:t>
      </w:r>
      <w:r>
        <w:rPr>
          <w:rFonts w:ascii="Arial" w:eastAsia="Times New Roman" w:hAnsi="Arial" w:cs="Arial"/>
          <w:color w:val="000000"/>
          <w:sz w:val="20"/>
          <w:szCs w:val="20"/>
          <w:lang w:eastAsia="en-GB"/>
        </w:rPr>
        <w:t>andemic. We remain open for face-to-face learning in</w:t>
      </w:r>
      <w:r w:rsidR="00506E1E">
        <w:rPr>
          <w:rFonts w:ascii="Arial" w:eastAsia="Times New Roman" w:hAnsi="Arial" w:cs="Arial"/>
          <w:color w:val="000000"/>
          <w:sz w:val="20"/>
          <w:szCs w:val="20"/>
          <w:lang w:eastAsia="en-GB"/>
        </w:rPr>
        <w:t xml:space="preserve"> line with Government guidance,</w:t>
      </w:r>
      <w:r>
        <w:rPr>
          <w:rFonts w:ascii="Arial" w:eastAsia="Times New Roman" w:hAnsi="Arial" w:cs="Arial"/>
          <w:color w:val="000000"/>
          <w:sz w:val="20"/>
          <w:szCs w:val="20"/>
          <w:lang w:eastAsia="en-GB"/>
        </w:rPr>
        <w:t xml:space="preserve"> and where learners are not able to attend we will deliver remote learning activities. </w:t>
      </w:r>
      <w:r w:rsidR="00506E1E">
        <w:rPr>
          <w:rFonts w:ascii="Arial" w:eastAsia="Times New Roman" w:hAnsi="Arial" w:cs="Arial"/>
          <w:color w:val="000000"/>
          <w:sz w:val="20"/>
          <w:szCs w:val="20"/>
          <w:lang w:eastAsia="en-GB"/>
        </w:rPr>
        <w:t>All learning activities will be</w:t>
      </w:r>
      <w:r w:rsidRPr="006C345D">
        <w:rPr>
          <w:rFonts w:ascii="Arial" w:eastAsia="Times New Roman" w:hAnsi="Arial" w:cs="Arial"/>
          <w:color w:val="000000"/>
          <w:sz w:val="20"/>
          <w:szCs w:val="20"/>
          <w:lang w:eastAsia="en-GB"/>
        </w:rPr>
        <w:t xml:space="preserve"> tailored to each learner and their individual outcomes.</w:t>
      </w:r>
    </w:p>
    <w:p w:rsidR="006C345D" w:rsidRDefault="006C345D" w:rsidP="006C345D">
      <w:pPr>
        <w:spacing w:before="100" w:beforeAutospacing="1" w:after="100" w:afterAutospacing="1" w:line="345" w:lineRule="atLeast"/>
        <w:jc w:val="both"/>
        <w:rPr>
          <w:rFonts w:ascii="Arial" w:eastAsia="Times New Roman" w:hAnsi="Arial" w:cs="Arial"/>
          <w:color w:val="000000"/>
          <w:sz w:val="20"/>
          <w:szCs w:val="20"/>
          <w:lang w:eastAsia="en-GB"/>
        </w:rPr>
      </w:pPr>
      <w:r w:rsidRPr="006C345D">
        <w:rPr>
          <w:rFonts w:ascii="Arial" w:eastAsia="Times New Roman" w:hAnsi="Arial" w:cs="Arial"/>
          <w:color w:val="000000"/>
          <w:sz w:val="20"/>
          <w:szCs w:val="20"/>
          <w:lang w:eastAsia="en-GB"/>
        </w:rPr>
        <w:t xml:space="preserve">The purpose of this statement </w:t>
      </w:r>
      <w:r>
        <w:rPr>
          <w:rFonts w:ascii="Arial" w:eastAsia="Times New Roman" w:hAnsi="Arial" w:cs="Arial"/>
          <w:color w:val="000000"/>
          <w:sz w:val="20"/>
          <w:szCs w:val="20"/>
          <w:lang w:eastAsia="en-GB"/>
        </w:rPr>
        <w:t xml:space="preserve">is to set out how Groundwork </w:t>
      </w:r>
      <w:proofErr w:type="spellStart"/>
      <w:r>
        <w:rPr>
          <w:rFonts w:ascii="Arial" w:eastAsia="Times New Roman" w:hAnsi="Arial" w:cs="Arial"/>
          <w:color w:val="000000"/>
          <w:sz w:val="20"/>
          <w:szCs w:val="20"/>
          <w:lang w:eastAsia="en-GB"/>
        </w:rPr>
        <w:t>SaNT</w:t>
      </w:r>
      <w:proofErr w:type="spellEnd"/>
      <w:r>
        <w:rPr>
          <w:rFonts w:ascii="Arial" w:eastAsia="Times New Roman" w:hAnsi="Arial" w:cs="Arial"/>
          <w:color w:val="000000"/>
          <w:sz w:val="20"/>
          <w:szCs w:val="20"/>
          <w:lang w:eastAsia="en-GB"/>
        </w:rPr>
        <w:t>, R2W College</w:t>
      </w:r>
      <w:r w:rsidRPr="006C345D">
        <w:rPr>
          <w:rFonts w:ascii="Arial" w:eastAsia="Times New Roman" w:hAnsi="Arial" w:cs="Arial"/>
          <w:color w:val="000000"/>
          <w:sz w:val="20"/>
          <w:szCs w:val="20"/>
          <w:lang w:eastAsia="en-GB"/>
        </w:rPr>
        <w:t xml:space="preserve"> will use the above funding to support learners where learning was disrupted in 2020/2021 due to coronavirus.</w:t>
      </w:r>
    </w:p>
    <w:p w:rsidR="006C345D" w:rsidRPr="006C345D" w:rsidRDefault="008C1E8B" w:rsidP="006C345D">
      <w:pPr>
        <w:spacing w:before="100" w:beforeAutospacing="1" w:after="100" w:afterAutospacing="1" w:line="345" w:lineRule="atLeast"/>
        <w:jc w:val="both"/>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We intend to use </w:t>
      </w:r>
      <w:r w:rsidR="006C345D" w:rsidRPr="006C345D">
        <w:rPr>
          <w:rFonts w:ascii="Arial" w:eastAsia="Times New Roman" w:hAnsi="Arial" w:cs="Arial"/>
          <w:b/>
          <w:bCs/>
          <w:color w:val="000000"/>
          <w:sz w:val="20"/>
          <w:szCs w:val="20"/>
          <w:lang w:eastAsia="en-GB"/>
        </w:rPr>
        <w:t>the funding to provide:</w:t>
      </w:r>
    </w:p>
    <w:p w:rsidR="006C345D" w:rsidRPr="00506E1E" w:rsidRDefault="006C345D" w:rsidP="00506E1E">
      <w:pPr>
        <w:numPr>
          <w:ilvl w:val="0"/>
          <w:numId w:val="1"/>
        </w:numPr>
        <w:spacing w:before="150" w:after="150" w:line="276" w:lineRule="auto"/>
        <w:ind w:left="450" w:right="450"/>
        <w:jc w:val="both"/>
        <w:rPr>
          <w:rFonts w:eastAsia="Times New Roman" w:cstheme="minorHAnsi"/>
          <w:color w:val="000000"/>
          <w:lang w:eastAsia="en-GB"/>
        </w:rPr>
      </w:pPr>
      <w:r w:rsidRPr="00506E1E">
        <w:rPr>
          <w:rFonts w:eastAsia="Times New Roman" w:cstheme="minorHAnsi"/>
          <w:color w:val="000000"/>
          <w:lang w:eastAsia="en-GB"/>
        </w:rPr>
        <w:t>Additional hours of emotional, health and wellbeing support to help learners to manage their anxieties around returning to college</w:t>
      </w:r>
      <w:r w:rsidR="0080798A" w:rsidRPr="00506E1E">
        <w:rPr>
          <w:rFonts w:eastAsia="Times New Roman" w:cstheme="minorHAnsi"/>
          <w:color w:val="000000"/>
          <w:lang w:eastAsia="en-GB"/>
        </w:rPr>
        <w:t xml:space="preserve">. This will be </w:t>
      </w:r>
      <w:r w:rsidRPr="00506E1E">
        <w:rPr>
          <w:rFonts w:eastAsia="Times New Roman" w:cstheme="minorHAnsi"/>
          <w:color w:val="000000"/>
          <w:lang w:eastAsia="en-GB"/>
        </w:rPr>
        <w:t>delivered to small groups and 1-2-1</w:t>
      </w:r>
      <w:r w:rsidR="0080798A" w:rsidRPr="00506E1E">
        <w:rPr>
          <w:rFonts w:eastAsia="Times New Roman" w:cstheme="minorHAnsi"/>
          <w:color w:val="000000"/>
          <w:lang w:eastAsia="en-GB"/>
        </w:rPr>
        <w:t xml:space="preserve"> sessions</w:t>
      </w:r>
      <w:r w:rsidRPr="00506E1E">
        <w:rPr>
          <w:rFonts w:eastAsia="Times New Roman" w:cstheme="minorHAnsi"/>
          <w:color w:val="000000"/>
          <w:lang w:eastAsia="en-GB"/>
        </w:rPr>
        <w:t>.</w:t>
      </w:r>
    </w:p>
    <w:p w:rsidR="00506E1E" w:rsidRPr="00506E1E" w:rsidRDefault="006C345D" w:rsidP="00506E1E">
      <w:pPr>
        <w:numPr>
          <w:ilvl w:val="0"/>
          <w:numId w:val="1"/>
        </w:numPr>
        <w:spacing w:before="150" w:after="150" w:line="276" w:lineRule="auto"/>
        <w:ind w:left="450" w:right="450"/>
        <w:jc w:val="both"/>
        <w:rPr>
          <w:rFonts w:eastAsia="Times New Roman" w:cstheme="minorHAnsi"/>
          <w:color w:val="000000"/>
          <w:lang w:eastAsia="en-GB"/>
        </w:rPr>
      </w:pPr>
      <w:r w:rsidRPr="00506E1E">
        <w:rPr>
          <w:rFonts w:eastAsia="Times New Roman" w:cstheme="minorHAnsi"/>
          <w:color w:val="000000"/>
          <w:lang w:eastAsia="en-GB"/>
        </w:rPr>
        <w:t>Additional Maths and English hours to support learners through their Functional Maths and English programme and assessments.  This is delivered to small groups and 1-2-1</w:t>
      </w:r>
      <w:r w:rsidR="0080798A" w:rsidRPr="00506E1E">
        <w:rPr>
          <w:rFonts w:eastAsia="Times New Roman" w:cstheme="minorHAnsi"/>
          <w:color w:val="000000"/>
          <w:lang w:eastAsia="en-GB"/>
        </w:rPr>
        <w:t xml:space="preserve"> sessions</w:t>
      </w:r>
      <w:r w:rsidRPr="00506E1E">
        <w:rPr>
          <w:rFonts w:eastAsia="Times New Roman" w:cstheme="minorHAnsi"/>
          <w:color w:val="000000"/>
          <w:lang w:eastAsia="en-GB"/>
        </w:rPr>
        <w:t>.</w:t>
      </w:r>
    </w:p>
    <w:p w:rsidR="0080798A" w:rsidRPr="00506E1E" w:rsidRDefault="0080798A" w:rsidP="00506E1E">
      <w:pPr>
        <w:numPr>
          <w:ilvl w:val="0"/>
          <w:numId w:val="1"/>
        </w:numPr>
        <w:spacing w:before="150" w:after="150" w:line="276" w:lineRule="auto"/>
        <w:ind w:left="450" w:right="450"/>
        <w:jc w:val="both"/>
        <w:rPr>
          <w:rFonts w:eastAsia="Times New Roman" w:cstheme="minorHAnsi"/>
          <w:color w:val="000000"/>
          <w:lang w:eastAsia="en-GB"/>
        </w:rPr>
      </w:pPr>
      <w:r w:rsidRPr="00506E1E">
        <w:rPr>
          <w:rFonts w:eastAsia="Times New Roman" w:cstheme="minorHAnsi"/>
          <w:color w:val="000000"/>
          <w:lang w:eastAsia="en-GB"/>
        </w:rPr>
        <w:t>We will increase</w:t>
      </w:r>
      <w:r w:rsidR="006C345D" w:rsidRPr="00506E1E">
        <w:rPr>
          <w:rFonts w:eastAsia="Times New Roman" w:cstheme="minorHAnsi"/>
          <w:color w:val="000000"/>
          <w:lang w:eastAsia="en-GB"/>
        </w:rPr>
        <w:t xml:space="preserve"> the hours of existing part-time teaching staff to enable the small group and 1-2-1 work to take place.</w:t>
      </w:r>
    </w:p>
    <w:p w:rsidR="008C1E8B" w:rsidRPr="00506E1E" w:rsidRDefault="008C1E8B" w:rsidP="00506E1E">
      <w:pPr>
        <w:numPr>
          <w:ilvl w:val="0"/>
          <w:numId w:val="1"/>
        </w:numPr>
        <w:spacing w:before="150" w:after="150" w:line="276" w:lineRule="auto"/>
        <w:ind w:left="450" w:right="450"/>
        <w:jc w:val="both"/>
        <w:rPr>
          <w:rFonts w:eastAsia="Times New Roman" w:cstheme="minorHAnsi"/>
          <w:color w:val="000000"/>
          <w:lang w:eastAsia="en-GB"/>
        </w:rPr>
      </w:pPr>
      <w:r w:rsidRPr="00506E1E">
        <w:rPr>
          <w:rFonts w:cstheme="minorHAnsi"/>
        </w:rPr>
        <w:t xml:space="preserve">It will also provide learners with additional tuition to help them catch up with their general studies. </w:t>
      </w:r>
    </w:p>
    <w:p w:rsidR="008C1E8B" w:rsidRPr="00506E1E" w:rsidRDefault="008C1E8B" w:rsidP="00506E1E">
      <w:pPr>
        <w:numPr>
          <w:ilvl w:val="0"/>
          <w:numId w:val="1"/>
        </w:numPr>
        <w:spacing w:before="150" w:after="150" w:line="276" w:lineRule="auto"/>
        <w:ind w:left="450" w:right="450"/>
        <w:jc w:val="both"/>
        <w:rPr>
          <w:rFonts w:eastAsia="Times New Roman" w:cstheme="minorHAnsi"/>
          <w:color w:val="000000"/>
          <w:lang w:eastAsia="en-GB"/>
        </w:rPr>
      </w:pPr>
      <w:r w:rsidRPr="00506E1E">
        <w:rPr>
          <w:rFonts w:cstheme="minorHAnsi"/>
        </w:rPr>
        <w:t>Small groups will comprise of no more than five learners and the tuition sessions will be scheduled in addition to the planned programm</w:t>
      </w:r>
      <w:bookmarkStart w:id="0" w:name="_GoBack"/>
      <w:bookmarkEnd w:id="0"/>
      <w:r w:rsidRPr="00506E1E">
        <w:rPr>
          <w:rFonts w:cstheme="minorHAnsi"/>
        </w:rPr>
        <w:t xml:space="preserve">e of study hours already timetabled for the academic year 2020/21. </w:t>
      </w:r>
    </w:p>
    <w:p w:rsidR="006C345D" w:rsidRPr="006C345D" w:rsidRDefault="006C345D" w:rsidP="006C345D">
      <w:pPr>
        <w:spacing w:before="100" w:beforeAutospacing="1" w:after="100" w:afterAutospacing="1" w:line="345" w:lineRule="atLeast"/>
        <w:jc w:val="both"/>
        <w:rPr>
          <w:rFonts w:ascii="Arial" w:eastAsia="Times New Roman" w:hAnsi="Arial" w:cs="Arial"/>
          <w:color w:val="000000"/>
          <w:sz w:val="20"/>
          <w:szCs w:val="20"/>
          <w:lang w:eastAsia="en-GB"/>
        </w:rPr>
      </w:pPr>
      <w:r w:rsidRPr="006C345D">
        <w:rPr>
          <w:rFonts w:ascii="Arial" w:eastAsia="Times New Roman" w:hAnsi="Arial" w:cs="Arial"/>
          <w:b/>
          <w:bCs/>
          <w:color w:val="000000"/>
          <w:sz w:val="20"/>
          <w:szCs w:val="20"/>
          <w:lang w:eastAsia="en-GB"/>
        </w:rPr>
        <w:t>Our commitment</w:t>
      </w:r>
    </w:p>
    <w:p w:rsidR="006C345D" w:rsidRPr="006C345D" w:rsidRDefault="006C345D" w:rsidP="006C345D">
      <w:pPr>
        <w:spacing w:before="100" w:beforeAutospacing="1" w:after="100" w:afterAutospacing="1" w:line="345" w:lineRule="atLeast"/>
        <w:jc w:val="both"/>
        <w:rPr>
          <w:rFonts w:ascii="Arial" w:eastAsia="Times New Roman" w:hAnsi="Arial" w:cs="Arial"/>
          <w:color w:val="000000"/>
          <w:sz w:val="20"/>
          <w:szCs w:val="20"/>
          <w:lang w:eastAsia="en-GB"/>
        </w:rPr>
      </w:pPr>
      <w:r w:rsidRPr="006C345D">
        <w:rPr>
          <w:rFonts w:ascii="Arial" w:eastAsia="Times New Roman" w:hAnsi="Arial" w:cs="Arial"/>
          <w:color w:val="000000"/>
          <w:sz w:val="20"/>
          <w:szCs w:val="20"/>
          <w:lang w:eastAsia="en-GB"/>
        </w:rPr>
        <w:t>The College is committed to ensuring the tuition fund is used in accordance with the Government’s Guidance on the 16 to 19 tuition fund by:</w:t>
      </w:r>
    </w:p>
    <w:p w:rsidR="006C345D" w:rsidRPr="006C345D" w:rsidRDefault="006C345D" w:rsidP="006C345D">
      <w:pPr>
        <w:numPr>
          <w:ilvl w:val="0"/>
          <w:numId w:val="2"/>
        </w:numPr>
        <w:spacing w:before="150" w:after="150" w:line="240" w:lineRule="auto"/>
        <w:ind w:left="450" w:right="450"/>
        <w:jc w:val="both"/>
        <w:rPr>
          <w:rFonts w:ascii="Arial" w:eastAsia="Times New Roman" w:hAnsi="Arial" w:cs="Arial"/>
          <w:color w:val="000000"/>
          <w:sz w:val="20"/>
          <w:szCs w:val="20"/>
          <w:lang w:eastAsia="en-GB"/>
        </w:rPr>
      </w:pPr>
      <w:r w:rsidRPr="006C345D">
        <w:rPr>
          <w:rFonts w:ascii="Arial" w:eastAsia="Times New Roman" w:hAnsi="Arial" w:cs="Arial"/>
          <w:color w:val="000000"/>
          <w:sz w:val="20"/>
          <w:szCs w:val="20"/>
          <w:lang w:eastAsia="en-GB"/>
        </w:rPr>
        <w:lastRenderedPageBreak/>
        <w:t>Producing this statement setting out how the fund will be used to support the most disadvantaged learners</w:t>
      </w:r>
    </w:p>
    <w:p w:rsidR="006C345D" w:rsidRPr="006C345D" w:rsidRDefault="006C345D" w:rsidP="006C345D">
      <w:pPr>
        <w:numPr>
          <w:ilvl w:val="0"/>
          <w:numId w:val="2"/>
        </w:numPr>
        <w:spacing w:before="150" w:after="150" w:line="240" w:lineRule="auto"/>
        <w:ind w:left="450" w:right="450"/>
        <w:jc w:val="both"/>
        <w:rPr>
          <w:rFonts w:ascii="Arial" w:eastAsia="Times New Roman" w:hAnsi="Arial" w:cs="Arial"/>
          <w:color w:val="000000"/>
          <w:sz w:val="20"/>
          <w:szCs w:val="20"/>
          <w:lang w:eastAsia="en-GB"/>
        </w:rPr>
      </w:pPr>
      <w:r w:rsidRPr="006C345D">
        <w:rPr>
          <w:rFonts w:ascii="Arial" w:eastAsia="Times New Roman" w:hAnsi="Arial" w:cs="Arial"/>
          <w:color w:val="000000"/>
          <w:sz w:val="20"/>
          <w:szCs w:val="20"/>
          <w:lang w:eastAsia="en-GB"/>
        </w:rPr>
        <w:t>Publishing this guidance on the College website</w:t>
      </w:r>
    </w:p>
    <w:p w:rsidR="006C345D" w:rsidRPr="006C345D" w:rsidRDefault="006C345D" w:rsidP="006C345D">
      <w:pPr>
        <w:numPr>
          <w:ilvl w:val="0"/>
          <w:numId w:val="2"/>
        </w:numPr>
        <w:spacing w:before="150" w:after="150" w:line="240" w:lineRule="auto"/>
        <w:ind w:left="450" w:right="450"/>
        <w:jc w:val="both"/>
        <w:rPr>
          <w:rFonts w:ascii="Arial" w:eastAsia="Times New Roman" w:hAnsi="Arial" w:cs="Arial"/>
          <w:color w:val="000000"/>
          <w:sz w:val="20"/>
          <w:szCs w:val="20"/>
          <w:lang w:eastAsia="en-GB"/>
        </w:rPr>
      </w:pPr>
      <w:r w:rsidRPr="006C345D">
        <w:rPr>
          <w:rFonts w:ascii="Arial" w:eastAsia="Times New Roman" w:hAnsi="Arial" w:cs="Arial"/>
          <w:color w:val="000000"/>
          <w:sz w:val="20"/>
          <w:szCs w:val="20"/>
          <w:lang w:eastAsia="en-GB"/>
        </w:rPr>
        <w:t>Recording the use of the fund, including references to individual learner who receive support, the needs of those learners, the number of hours of tuition delivered and retain the evidence of the tuition provided</w:t>
      </w:r>
    </w:p>
    <w:p w:rsidR="006C345D" w:rsidRPr="006C345D" w:rsidRDefault="006C345D" w:rsidP="006C345D">
      <w:pPr>
        <w:numPr>
          <w:ilvl w:val="0"/>
          <w:numId w:val="2"/>
        </w:numPr>
        <w:spacing w:before="150" w:after="150" w:line="240" w:lineRule="auto"/>
        <w:ind w:left="450" w:right="450"/>
        <w:jc w:val="both"/>
        <w:rPr>
          <w:rFonts w:ascii="Arial" w:eastAsia="Times New Roman" w:hAnsi="Arial" w:cs="Arial"/>
          <w:color w:val="000000"/>
          <w:sz w:val="20"/>
          <w:szCs w:val="20"/>
          <w:lang w:eastAsia="en-GB"/>
        </w:rPr>
      </w:pPr>
      <w:r w:rsidRPr="006C345D">
        <w:rPr>
          <w:rFonts w:ascii="Arial" w:eastAsia="Times New Roman" w:hAnsi="Arial" w:cs="Arial"/>
          <w:color w:val="000000"/>
          <w:sz w:val="20"/>
          <w:szCs w:val="20"/>
          <w:lang w:eastAsia="en-GB"/>
        </w:rPr>
        <w:t>Deliver the extra tuition and spend the allocated funds in the academic year 2020/21</w:t>
      </w:r>
    </w:p>
    <w:p w:rsidR="006C345D" w:rsidRPr="006C345D" w:rsidRDefault="006C345D" w:rsidP="006C345D">
      <w:pPr>
        <w:numPr>
          <w:ilvl w:val="0"/>
          <w:numId w:val="2"/>
        </w:numPr>
        <w:spacing w:before="150" w:after="150" w:line="240" w:lineRule="auto"/>
        <w:ind w:left="450" w:right="450"/>
        <w:jc w:val="both"/>
        <w:rPr>
          <w:rFonts w:ascii="Arial" w:eastAsia="Times New Roman" w:hAnsi="Arial" w:cs="Arial"/>
          <w:color w:val="000000"/>
          <w:sz w:val="20"/>
          <w:szCs w:val="20"/>
          <w:lang w:eastAsia="en-GB"/>
        </w:rPr>
      </w:pPr>
      <w:r w:rsidRPr="006C345D">
        <w:rPr>
          <w:rFonts w:ascii="Arial" w:eastAsia="Times New Roman" w:hAnsi="Arial" w:cs="Arial"/>
          <w:color w:val="000000"/>
          <w:sz w:val="20"/>
          <w:szCs w:val="20"/>
          <w:lang w:eastAsia="en-GB"/>
        </w:rPr>
        <w:t>Notify the Education Skills Funding Agency (ESFA) of any underspend from the Fund for it to be reclaimed</w:t>
      </w:r>
    </w:p>
    <w:p w:rsidR="000C0252" w:rsidRDefault="000C0252"/>
    <w:sectPr w:rsidR="000C0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55575"/>
    <w:multiLevelType w:val="multilevel"/>
    <w:tmpl w:val="81B4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30F39"/>
    <w:multiLevelType w:val="multilevel"/>
    <w:tmpl w:val="573A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5D"/>
    <w:rsid w:val="000C0252"/>
    <w:rsid w:val="00506E1E"/>
    <w:rsid w:val="006C345D"/>
    <w:rsid w:val="0080798A"/>
    <w:rsid w:val="008C1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EB1C2-9A14-45D2-B67A-8F813E1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Kitson</dc:creator>
  <cp:keywords/>
  <dc:description/>
  <cp:lastModifiedBy>Rachel Kitson</cp:lastModifiedBy>
  <cp:revision>4</cp:revision>
  <dcterms:created xsi:type="dcterms:W3CDTF">2021-02-22T09:29:00Z</dcterms:created>
  <dcterms:modified xsi:type="dcterms:W3CDTF">2021-02-22T14:59:00Z</dcterms:modified>
</cp:coreProperties>
</file>