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BF6D9" w14:textId="77777777" w:rsidR="00C77387" w:rsidRPr="00387AA3" w:rsidRDefault="00C77387" w:rsidP="0076701E">
      <w:pPr>
        <w:pStyle w:val="Heading6"/>
        <w:ind w:left="1152" w:hanging="1152"/>
        <w:rPr>
          <w:rFonts w:ascii="Arial" w:hAnsi="Arial" w:cs="Arial"/>
          <w:color w:val="00B050"/>
          <w:sz w:val="28"/>
          <w:szCs w:val="28"/>
        </w:rPr>
      </w:pPr>
      <w:bookmarkStart w:id="0" w:name="_GoBack"/>
      <w:bookmarkEnd w:id="0"/>
    </w:p>
    <w:p w14:paraId="6B99B0AE" w14:textId="77777777" w:rsidR="0076701E" w:rsidRPr="00387AA3" w:rsidRDefault="0076701E" w:rsidP="0076701E">
      <w:pPr>
        <w:pStyle w:val="Heading6"/>
        <w:ind w:left="1152" w:hanging="1152"/>
        <w:rPr>
          <w:rFonts w:ascii="Arial" w:hAnsi="Arial" w:cs="Arial"/>
          <w:color w:val="00B050"/>
          <w:sz w:val="24"/>
          <w:szCs w:val="24"/>
        </w:rPr>
      </w:pPr>
      <w:r w:rsidRPr="00387AA3">
        <w:rPr>
          <w:rFonts w:ascii="Arial" w:hAnsi="Arial" w:cs="Arial"/>
          <w:noProof/>
          <w:color w:val="00B050"/>
        </w:rPr>
        <w:drawing>
          <wp:anchor distT="0" distB="0" distL="114300" distR="114300" simplePos="0" relativeHeight="251659264" behindDoc="0" locked="0" layoutInCell="1" allowOverlap="1" wp14:anchorId="3A7A79DB" wp14:editId="07A18979">
            <wp:simplePos x="0" y="0"/>
            <wp:positionH relativeFrom="column">
              <wp:posOffset>5408930</wp:posOffset>
            </wp:positionH>
            <wp:positionV relativeFrom="paragraph">
              <wp:posOffset>-393700</wp:posOffset>
            </wp:positionV>
            <wp:extent cx="1127125" cy="1257300"/>
            <wp:effectExtent l="0" t="0" r="0" b="0"/>
            <wp:wrapNone/>
            <wp:docPr id="1" name="Picture 1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AA3">
        <w:rPr>
          <w:rFonts w:ascii="Arial" w:hAnsi="Arial" w:cs="Arial"/>
          <w:color w:val="00B050"/>
          <w:sz w:val="28"/>
          <w:szCs w:val="28"/>
        </w:rPr>
        <w:t>Groundwork London Job Description</w:t>
      </w:r>
    </w:p>
    <w:p w14:paraId="021BF8DA" w14:textId="77777777" w:rsidR="0076701E" w:rsidRPr="00387AA3" w:rsidRDefault="0076701E" w:rsidP="0076701E">
      <w:pPr>
        <w:pStyle w:val="Header"/>
        <w:rPr>
          <w:rFonts w:ascii="Arial" w:hAnsi="Arial" w:cs="Arial"/>
        </w:rPr>
      </w:pPr>
    </w:p>
    <w:p w14:paraId="06267D91" w14:textId="77777777" w:rsidR="0076701E" w:rsidRPr="00387AA3" w:rsidRDefault="0076701E" w:rsidP="0076701E">
      <w:pPr>
        <w:pStyle w:val="Heading2"/>
        <w:rPr>
          <w:rFonts w:cs="Arial"/>
          <w:color w:val="00B050"/>
          <w:sz w:val="24"/>
          <w:szCs w:val="24"/>
        </w:rPr>
      </w:pPr>
      <w:r w:rsidRPr="00387AA3">
        <w:rPr>
          <w:rFonts w:cs="Arial"/>
          <w:color w:val="00B050"/>
          <w:sz w:val="24"/>
          <w:szCs w:val="24"/>
        </w:rPr>
        <w:t xml:space="preserve">Job Title:   </w:t>
      </w:r>
      <w:r w:rsidRPr="00387AA3">
        <w:rPr>
          <w:rFonts w:cs="Arial"/>
          <w:color w:val="00B050"/>
          <w:sz w:val="24"/>
          <w:szCs w:val="24"/>
        </w:rPr>
        <w:tab/>
      </w:r>
      <w:r w:rsidRPr="00387AA3">
        <w:rPr>
          <w:rFonts w:cs="Arial"/>
          <w:color w:val="00B050"/>
          <w:sz w:val="24"/>
          <w:szCs w:val="24"/>
        </w:rPr>
        <w:tab/>
        <w:t>Programme Support Officer (</w:t>
      </w:r>
      <w:r w:rsidR="005D641D">
        <w:rPr>
          <w:rFonts w:cs="Arial"/>
          <w:color w:val="00B050"/>
          <w:sz w:val="24"/>
          <w:szCs w:val="24"/>
        </w:rPr>
        <w:t>GD</w:t>
      </w:r>
      <w:r w:rsidRPr="00387AA3">
        <w:rPr>
          <w:rFonts w:cs="Arial"/>
          <w:color w:val="00B050"/>
          <w:sz w:val="24"/>
          <w:szCs w:val="24"/>
        </w:rPr>
        <w:t>)</w:t>
      </w:r>
    </w:p>
    <w:p w14:paraId="0DABEA44" w14:textId="77777777" w:rsidR="0076701E" w:rsidRPr="00387AA3" w:rsidRDefault="0076701E" w:rsidP="0076701E">
      <w:pPr>
        <w:spacing w:before="120"/>
        <w:rPr>
          <w:rFonts w:ascii="Arial" w:hAnsi="Arial" w:cs="Arial"/>
          <w:b/>
          <w:bCs/>
          <w:iCs/>
          <w:color w:val="00B050"/>
        </w:rPr>
      </w:pPr>
      <w:r w:rsidRPr="00387AA3">
        <w:rPr>
          <w:rFonts w:ascii="Arial" w:hAnsi="Arial" w:cs="Arial"/>
          <w:b/>
          <w:bCs/>
          <w:iCs/>
          <w:sz w:val="22"/>
        </w:rPr>
        <w:t>Responsible to:</w:t>
      </w:r>
      <w:r w:rsidRPr="00387AA3">
        <w:rPr>
          <w:rFonts w:ascii="Arial" w:hAnsi="Arial" w:cs="Arial"/>
          <w:sz w:val="22"/>
        </w:rPr>
        <w:t xml:space="preserve">   </w:t>
      </w:r>
      <w:r w:rsidRPr="00387AA3">
        <w:rPr>
          <w:rFonts w:ascii="Arial" w:hAnsi="Arial" w:cs="Arial"/>
          <w:sz w:val="22"/>
        </w:rPr>
        <w:tab/>
      </w:r>
      <w:r w:rsidRPr="00387AA3">
        <w:rPr>
          <w:rFonts w:ascii="Arial" w:hAnsi="Arial" w:cs="Arial"/>
          <w:bCs/>
          <w:iCs/>
          <w:sz w:val="22"/>
        </w:rPr>
        <w:t>Programme Manager (</w:t>
      </w:r>
      <w:r w:rsidR="005D641D">
        <w:rPr>
          <w:rFonts w:ascii="Arial" w:hAnsi="Arial" w:cs="Arial"/>
          <w:bCs/>
          <w:iCs/>
          <w:sz w:val="22"/>
        </w:rPr>
        <w:t>GD</w:t>
      </w:r>
      <w:r w:rsidRPr="00387AA3">
        <w:rPr>
          <w:rFonts w:ascii="Arial" w:hAnsi="Arial" w:cs="Arial"/>
          <w:bCs/>
          <w:iCs/>
          <w:sz w:val="22"/>
        </w:rPr>
        <w:t>)</w:t>
      </w:r>
    </w:p>
    <w:p w14:paraId="1746DADC" w14:textId="77777777" w:rsidR="0076701E" w:rsidRPr="00387AA3" w:rsidRDefault="0076701E" w:rsidP="0076701E">
      <w:pPr>
        <w:spacing w:before="120"/>
        <w:rPr>
          <w:rFonts w:ascii="Arial" w:hAnsi="Arial" w:cs="Arial"/>
          <w:b/>
          <w:sz w:val="22"/>
        </w:rPr>
      </w:pPr>
      <w:r w:rsidRPr="00387AA3">
        <w:rPr>
          <w:rFonts w:ascii="Arial" w:hAnsi="Arial" w:cs="Arial"/>
          <w:b/>
          <w:sz w:val="22"/>
        </w:rPr>
        <w:t>Responsible for:</w:t>
      </w:r>
      <w:r w:rsidRPr="00387AA3">
        <w:rPr>
          <w:rFonts w:ascii="Arial" w:hAnsi="Arial" w:cs="Arial"/>
          <w:sz w:val="22"/>
        </w:rPr>
        <w:tab/>
        <w:t>N/A</w:t>
      </w:r>
    </w:p>
    <w:p w14:paraId="1446DBF1" w14:textId="77777777" w:rsidR="0076701E" w:rsidRPr="00387AA3" w:rsidRDefault="0076701E" w:rsidP="0076701E">
      <w:pPr>
        <w:pStyle w:val="Title"/>
        <w:spacing w:before="120" w:after="120"/>
        <w:ind w:left="2160" w:hanging="2160"/>
        <w:jc w:val="left"/>
        <w:rPr>
          <w:rFonts w:ascii="Arial" w:hAnsi="Arial" w:cs="Arial"/>
          <w:b w:val="0"/>
          <w:sz w:val="22"/>
          <w:szCs w:val="24"/>
        </w:rPr>
      </w:pPr>
      <w:r w:rsidRPr="00387AA3">
        <w:rPr>
          <w:rFonts w:ascii="Arial" w:hAnsi="Arial" w:cs="Arial"/>
          <w:bCs/>
          <w:iCs/>
          <w:sz w:val="22"/>
          <w:szCs w:val="24"/>
        </w:rPr>
        <w:t>Location:</w:t>
      </w:r>
      <w:r w:rsidRPr="00387AA3">
        <w:rPr>
          <w:rFonts w:ascii="Arial" w:hAnsi="Arial" w:cs="Arial"/>
          <w:b w:val="0"/>
          <w:sz w:val="22"/>
          <w:szCs w:val="24"/>
        </w:rPr>
        <w:t xml:space="preserve">   </w:t>
      </w:r>
      <w:r w:rsidRPr="00387AA3">
        <w:rPr>
          <w:rFonts w:ascii="Arial" w:hAnsi="Arial" w:cs="Arial"/>
          <w:b w:val="0"/>
          <w:sz w:val="22"/>
          <w:szCs w:val="24"/>
        </w:rPr>
        <w:tab/>
        <w:t xml:space="preserve">Predominantly </w:t>
      </w:r>
      <w:r w:rsidR="005D641D">
        <w:rPr>
          <w:rFonts w:ascii="Arial" w:hAnsi="Arial" w:cs="Arial"/>
          <w:b w:val="0"/>
          <w:sz w:val="22"/>
          <w:szCs w:val="24"/>
        </w:rPr>
        <w:t>Groundwork’s Islington Office, and across other</w:t>
      </w:r>
      <w:r w:rsidRPr="00387AA3">
        <w:rPr>
          <w:rFonts w:ascii="Arial" w:hAnsi="Arial" w:cs="Arial"/>
          <w:b w:val="0"/>
          <w:sz w:val="22"/>
          <w:szCs w:val="24"/>
        </w:rPr>
        <w:t xml:space="preserve"> Groundwork London sites as required</w:t>
      </w:r>
    </w:p>
    <w:p w14:paraId="7D70563F" w14:textId="77777777" w:rsidR="0076701E" w:rsidRPr="00387AA3" w:rsidRDefault="0076701E" w:rsidP="0076701E">
      <w:pPr>
        <w:pStyle w:val="Title"/>
        <w:pBdr>
          <w:bottom w:val="single" w:sz="4" w:space="1" w:color="auto"/>
        </w:pBdr>
        <w:jc w:val="both"/>
        <w:rPr>
          <w:rFonts w:ascii="Arial" w:hAnsi="Arial" w:cs="Arial"/>
          <w:b w:val="0"/>
          <w:sz w:val="8"/>
          <w:szCs w:val="24"/>
        </w:rPr>
      </w:pPr>
    </w:p>
    <w:p w14:paraId="59A99F17" w14:textId="77777777" w:rsidR="0076701E" w:rsidRPr="00387AA3" w:rsidRDefault="0076701E" w:rsidP="0076701E">
      <w:pPr>
        <w:pStyle w:val="Heading2"/>
        <w:spacing w:before="240" w:after="120"/>
        <w:rPr>
          <w:color w:val="00B050"/>
          <w:sz w:val="24"/>
          <w:szCs w:val="24"/>
        </w:rPr>
      </w:pPr>
      <w:r w:rsidRPr="00387AA3">
        <w:rPr>
          <w:color w:val="00B050"/>
          <w:sz w:val="24"/>
          <w:szCs w:val="24"/>
        </w:rPr>
        <w:t>Job Background</w:t>
      </w:r>
    </w:p>
    <w:p w14:paraId="5B4922AD" w14:textId="77777777" w:rsidR="00C77387" w:rsidRPr="00387AA3" w:rsidRDefault="0076701E" w:rsidP="0076701E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87AA3">
        <w:rPr>
          <w:rFonts w:ascii="Arial" w:hAnsi="Arial" w:cs="Arial"/>
          <w:sz w:val="22"/>
          <w:szCs w:val="22"/>
        </w:rPr>
        <w:t>The P</w:t>
      </w:r>
      <w:r w:rsidR="00C77387" w:rsidRPr="00387AA3">
        <w:rPr>
          <w:rFonts w:ascii="Arial" w:hAnsi="Arial" w:cs="Arial"/>
          <w:sz w:val="22"/>
          <w:szCs w:val="22"/>
        </w:rPr>
        <w:t xml:space="preserve">rogramme Support Officer (PSO) </w:t>
      </w:r>
      <w:r w:rsidR="005D641D">
        <w:rPr>
          <w:rFonts w:ascii="Arial" w:hAnsi="Arial" w:cs="Arial"/>
          <w:sz w:val="22"/>
          <w:szCs w:val="22"/>
        </w:rPr>
        <w:t>is a key member of Groundwork London’s</w:t>
      </w:r>
      <w:r w:rsidRPr="00387AA3">
        <w:rPr>
          <w:rFonts w:ascii="Arial" w:hAnsi="Arial" w:cs="Arial"/>
          <w:sz w:val="22"/>
          <w:szCs w:val="22"/>
        </w:rPr>
        <w:t xml:space="preserve"> </w:t>
      </w:r>
      <w:r w:rsidR="005D641D">
        <w:rPr>
          <w:rFonts w:ascii="Arial" w:hAnsi="Arial" w:cs="Arial"/>
          <w:sz w:val="22"/>
          <w:szCs w:val="22"/>
        </w:rPr>
        <w:t>Green Doctor Programme</w:t>
      </w:r>
      <w:r w:rsidRPr="00387AA3">
        <w:rPr>
          <w:rFonts w:ascii="Arial" w:hAnsi="Arial" w:cs="Arial"/>
          <w:sz w:val="22"/>
          <w:szCs w:val="22"/>
        </w:rPr>
        <w:t xml:space="preserve"> team, and plays a central role in offering Administrative and </w:t>
      </w:r>
      <w:r w:rsidR="008045A5" w:rsidRPr="00387AA3">
        <w:rPr>
          <w:rFonts w:ascii="Arial" w:hAnsi="Arial" w:cs="Arial"/>
          <w:sz w:val="22"/>
          <w:szCs w:val="22"/>
        </w:rPr>
        <w:t>O</w:t>
      </w:r>
      <w:r w:rsidRPr="00387AA3">
        <w:rPr>
          <w:rFonts w:ascii="Arial" w:hAnsi="Arial" w:cs="Arial"/>
          <w:sz w:val="22"/>
          <w:szCs w:val="22"/>
        </w:rPr>
        <w:t>utreach supp</w:t>
      </w:r>
      <w:r w:rsidR="00C77387" w:rsidRPr="00387AA3">
        <w:rPr>
          <w:rFonts w:ascii="Arial" w:hAnsi="Arial" w:cs="Arial"/>
          <w:sz w:val="22"/>
          <w:szCs w:val="22"/>
        </w:rPr>
        <w:t>ort to the Programme Manager (</w:t>
      </w:r>
      <w:r w:rsidR="005D641D">
        <w:rPr>
          <w:rFonts w:ascii="Arial" w:hAnsi="Arial" w:cs="Arial"/>
          <w:sz w:val="22"/>
          <w:szCs w:val="22"/>
        </w:rPr>
        <w:t>Green Doctor</w:t>
      </w:r>
      <w:r w:rsidR="00C77387" w:rsidRPr="00387AA3">
        <w:rPr>
          <w:rFonts w:ascii="Arial" w:hAnsi="Arial" w:cs="Arial"/>
          <w:sz w:val="22"/>
          <w:szCs w:val="22"/>
        </w:rPr>
        <w:t>)</w:t>
      </w:r>
      <w:r w:rsidR="005D641D">
        <w:rPr>
          <w:rFonts w:ascii="Arial" w:hAnsi="Arial" w:cs="Arial"/>
          <w:sz w:val="22"/>
          <w:szCs w:val="22"/>
        </w:rPr>
        <w:t>, Senior Project Officers</w:t>
      </w:r>
      <w:r w:rsidR="00C77387" w:rsidRPr="00387AA3">
        <w:rPr>
          <w:rFonts w:ascii="Arial" w:hAnsi="Arial" w:cs="Arial"/>
          <w:sz w:val="22"/>
          <w:szCs w:val="22"/>
        </w:rPr>
        <w:t xml:space="preserve"> </w:t>
      </w:r>
      <w:r w:rsidR="00EC5D6A" w:rsidRPr="00387AA3">
        <w:rPr>
          <w:rFonts w:ascii="Arial" w:hAnsi="Arial" w:cs="Arial"/>
          <w:sz w:val="22"/>
          <w:szCs w:val="22"/>
        </w:rPr>
        <w:t>and</w:t>
      </w:r>
      <w:r w:rsidR="00C77387" w:rsidRPr="00387AA3">
        <w:rPr>
          <w:rFonts w:ascii="Arial" w:hAnsi="Arial" w:cs="Arial"/>
          <w:sz w:val="22"/>
          <w:szCs w:val="22"/>
        </w:rPr>
        <w:t xml:space="preserve"> </w:t>
      </w:r>
      <w:r w:rsidR="005D641D">
        <w:rPr>
          <w:rFonts w:ascii="Arial" w:hAnsi="Arial" w:cs="Arial"/>
          <w:sz w:val="22"/>
          <w:szCs w:val="22"/>
        </w:rPr>
        <w:t>Green Doctors (GD</w:t>
      </w:r>
      <w:r w:rsidR="008671D7" w:rsidRPr="00387AA3">
        <w:rPr>
          <w:rFonts w:ascii="Arial" w:hAnsi="Arial" w:cs="Arial"/>
          <w:sz w:val="22"/>
          <w:szCs w:val="22"/>
        </w:rPr>
        <w:t>s)</w:t>
      </w:r>
      <w:r w:rsidR="00C77387" w:rsidRPr="00387AA3">
        <w:rPr>
          <w:rFonts w:ascii="Arial" w:hAnsi="Arial" w:cs="Arial"/>
          <w:sz w:val="22"/>
          <w:szCs w:val="22"/>
        </w:rPr>
        <w:t xml:space="preserve">.  </w:t>
      </w:r>
    </w:p>
    <w:p w14:paraId="1FC42137" w14:textId="77777777" w:rsidR="0076701E" w:rsidRPr="00387AA3" w:rsidRDefault="00C77387" w:rsidP="0076701E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87AA3">
        <w:rPr>
          <w:rFonts w:ascii="Arial" w:hAnsi="Arial" w:cs="Arial"/>
          <w:sz w:val="22"/>
          <w:szCs w:val="22"/>
        </w:rPr>
        <w:t xml:space="preserve">The PSO assists and supports </w:t>
      </w:r>
      <w:r w:rsidR="005D641D">
        <w:rPr>
          <w:rFonts w:ascii="Arial" w:hAnsi="Arial" w:cs="Arial"/>
          <w:sz w:val="22"/>
          <w:szCs w:val="22"/>
        </w:rPr>
        <w:t>the programme through</w:t>
      </w:r>
      <w:r w:rsidRPr="00387AA3">
        <w:rPr>
          <w:rFonts w:ascii="Arial" w:hAnsi="Arial" w:cs="Arial"/>
          <w:sz w:val="22"/>
          <w:szCs w:val="22"/>
        </w:rPr>
        <w:t xml:space="preserve"> administering </w:t>
      </w:r>
      <w:r w:rsidR="005D641D">
        <w:rPr>
          <w:rFonts w:ascii="Arial" w:hAnsi="Arial" w:cs="Arial"/>
          <w:sz w:val="22"/>
          <w:szCs w:val="22"/>
        </w:rPr>
        <w:t>referrals, booking visits, managing client engagement and the client management database</w:t>
      </w:r>
      <w:r w:rsidRPr="00387AA3">
        <w:rPr>
          <w:rFonts w:ascii="Arial" w:hAnsi="Arial" w:cs="Arial"/>
          <w:sz w:val="22"/>
          <w:szCs w:val="22"/>
        </w:rPr>
        <w:t xml:space="preserve"> and </w:t>
      </w:r>
      <w:r w:rsidR="00F20A0C">
        <w:rPr>
          <w:rFonts w:ascii="Arial" w:hAnsi="Arial" w:cs="Arial"/>
          <w:sz w:val="22"/>
          <w:szCs w:val="22"/>
        </w:rPr>
        <w:t xml:space="preserve">assisting with </w:t>
      </w:r>
      <w:r w:rsidRPr="00387AA3">
        <w:rPr>
          <w:rFonts w:ascii="Arial" w:hAnsi="Arial" w:cs="Arial"/>
          <w:sz w:val="22"/>
          <w:szCs w:val="22"/>
        </w:rPr>
        <w:t xml:space="preserve">programme compliance in meeting administrative and reporting commitments to funders in accordance with the agreed funder reporting guidelines and those of the Trust.  </w:t>
      </w:r>
    </w:p>
    <w:p w14:paraId="423AF0B4" w14:textId="77777777" w:rsidR="0076701E" w:rsidRPr="00387AA3" w:rsidRDefault="0076701E" w:rsidP="0076701E">
      <w:pPr>
        <w:pStyle w:val="Heading2"/>
        <w:spacing w:before="240" w:after="120"/>
        <w:rPr>
          <w:color w:val="00B050"/>
          <w:sz w:val="24"/>
          <w:szCs w:val="24"/>
        </w:rPr>
      </w:pPr>
      <w:r w:rsidRPr="00387AA3">
        <w:rPr>
          <w:color w:val="00B050"/>
          <w:sz w:val="24"/>
          <w:szCs w:val="24"/>
        </w:rPr>
        <w:t>Main Objectives</w:t>
      </w:r>
    </w:p>
    <w:p w14:paraId="6A310C4B" w14:textId="77777777" w:rsidR="005D641D" w:rsidRPr="00F20A0C" w:rsidRDefault="0076701E" w:rsidP="00F20A0C">
      <w:pPr>
        <w:numPr>
          <w:ilvl w:val="0"/>
          <w:numId w:val="19"/>
        </w:numPr>
        <w:shd w:val="clear" w:color="auto" w:fill="FFFFFF"/>
        <w:tabs>
          <w:tab w:val="clear" w:pos="424"/>
          <w:tab w:val="left" w:pos="851"/>
          <w:tab w:val="num" w:pos="1134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 w:rsidRPr="00387AA3">
        <w:rPr>
          <w:rFonts w:ascii="Arial" w:hAnsi="Arial" w:cs="Arial"/>
          <w:sz w:val="22"/>
          <w:szCs w:val="22"/>
        </w:rPr>
        <w:t xml:space="preserve">Assist the </w:t>
      </w:r>
      <w:r w:rsidR="005D641D">
        <w:rPr>
          <w:rFonts w:ascii="Arial" w:hAnsi="Arial" w:cs="Arial"/>
          <w:sz w:val="22"/>
          <w:szCs w:val="22"/>
        </w:rPr>
        <w:t>Green Doctors</w:t>
      </w:r>
      <w:r w:rsidRPr="00387AA3">
        <w:rPr>
          <w:rFonts w:ascii="Arial" w:hAnsi="Arial" w:cs="Arial"/>
          <w:sz w:val="22"/>
          <w:szCs w:val="22"/>
        </w:rPr>
        <w:t xml:space="preserve"> </w:t>
      </w:r>
      <w:r w:rsidR="005D641D">
        <w:rPr>
          <w:rFonts w:ascii="Arial" w:hAnsi="Arial" w:cs="Arial"/>
          <w:sz w:val="22"/>
          <w:szCs w:val="22"/>
        </w:rPr>
        <w:t>through</w:t>
      </w:r>
      <w:r w:rsidR="00C77387" w:rsidRPr="00387AA3">
        <w:rPr>
          <w:rFonts w:ascii="Arial" w:hAnsi="Arial" w:cs="Arial"/>
          <w:sz w:val="22"/>
          <w:szCs w:val="22"/>
        </w:rPr>
        <w:t xml:space="preserve"> </w:t>
      </w:r>
      <w:r w:rsidR="005D641D">
        <w:rPr>
          <w:rFonts w:ascii="Arial" w:hAnsi="Arial" w:cs="Arial"/>
          <w:sz w:val="22"/>
          <w:szCs w:val="22"/>
        </w:rPr>
        <w:t xml:space="preserve">being the first point of call for client contact, </w:t>
      </w:r>
      <w:r w:rsidR="00C77387" w:rsidRPr="00387AA3">
        <w:rPr>
          <w:rFonts w:ascii="Arial" w:hAnsi="Arial" w:cs="Arial"/>
          <w:sz w:val="22"/>
          <w:szCs w:val="22"/>
        </w:rPr>
        <w:t>booking client appointments and</w:t>
      </w:r>
      <w:r w:rsidRPr="00387AA3">
        <w:rPr>
          <w:rFonts w:ascii="Arial" w:hAnsi="Arial" w:cs="Arial"/>
          <w:sz w:val="22"/>
          <w:szCs w:val="22"/>
        </w:rPr>
        <w:t xml:space="preserve"> logging interventions onto the bespoke database system.</w:t>
      </w:r>
    </w:p>
    <w:p w14:paraId="76B19074" w14:textId="77777777" w:rsidR="0076701E" w:rsidRDefault="0076701E" w:rsidP="00C77387">
      <w:pPr>
        <w:numPr>
          <w:ilvl w:val="0"/>
          <w:numId w:val="19"/>
        </w:numPr>
        <w:shd w:val="clear" w:color="auto" w:fill="FFFFFF"/>
        <w:tabs>
          <w:tab w:val="clear" w:pos="424"/>
          <w:tab w:val="left" w:pos="851"/>
          <w:tab w:val="num" w:pos="1134"/>
        </w:tabs>
        <w:spacing w:before="120"/>
        <w:ind w:left="850" w:hanging="425"/>
        <w:rPr>
          <w:rFonts w:ascii="Arial" w:hAnsi="Arial" w:cs="Arial"/>
          <w:sz w:val="22"/>
          <w:szCs w:val="22"/>
        </w:rPr>
      </w:pPr>
      <w:r w:rsidRPr="00387AA3">
        <w:rPr>
          <w:rFonts w:ascii="Arial" w:hAnsi="Arial" w:cs="Arial"/>
          <w:sz w:val="22"/>
          <w:szCs w:val="22"/>
        </w:rPr>
        <w:t xml:space="preserve">Support programme compliance through </w:t>
      </w:r>
      <w:r w:rsidR="008671D7" w:rsidRPr="00387AA3">
        <w:rPr>
          <w:rFonts w:ascii="Arial" w:hAnsi="Arial" w:cs="Arial"/>
          <w:sz w:val="22"/>
          <w:szCs w:val="22"/>
        </w:rPr>
        <w:t xml:space="preserve">undertaking </w:t>
      </w:r>
      <w:r w:rsidRPr="00387AA3">
        <w:rPr>
          <w:rFonts w:ascii="Arial" w:hAnsi="Arial" w:cs="Arial"/>
          <w:sz w:val="22"/>
          <w:szCs w:val="22"/>
        </w:rPr>
        <w:t>administrative</w:t>
      </w:r>
      <w:r w:rsidR="0066528D">
        <w:rPr>
          <w:rFonts w:ascii="Arial" w:hAnsi="Arial" w:cs="Arial"/>
          <w:sz w:val="22"/>
          <w:szCs w:val="22"/>
        </w:rPr>
        <w:t>, reporting</w:t>
      </w:r>
      <w:r w:rsidRPr="00387AA3">
        <w:rPr>
          <w:rFonts w:ascii="Arial" w:hAnsi="Arial" w:cs="Arial"/>
          <w:sz w:val="22"/>
          <w:szCs w:val="22"/>
        </w:rPr>
        <w:t xml:space="preserve"> and database tasks, to ensure the programme meets Key Performance Indicators</w:t>
      </w:r>
      <w:r w:rsidR="008671D7" w:rsidRPr="00387AA3">
        <w:rPr>
          <w:rFonts w:ascii="Arial" w:hAnsi="Arial" w:cs="Arial"/>
          <w:sz w:val="22"/>
          <w:szCs w:val="22"/>
        </w:rPr>
        <w:t>.</w:t>
      </w:r>
    </w:p>
    <w:p w14:paraId="14FFB1F9" w14:textId="77777777" w:rsidR="00F20A0C" w:rsidRPr="00387AA3" w:rsidRDefault="00F20A0C" w:rsidP="00C77387">
      <w:pPr>
        <w:numPr>
          <w:ilvl w:val="0"/>
          <w:numId w:val="19"/>
        </w:numPr>
        <w:shd w:val="clear" w:color="auto" w:fill="FFFFFF"/>
        <w:tabs>
          <w:tab w:val="clear" w:pos="424"/>
          <w:tab w:val="left" w:pos="851"/>
          <w:tab w:val="num" w:pos="1134"/>
        </w:tabs>
        <w:spacing w:before="120"/>
        <w:ind w:left="850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the first point of call for troubleshooting any daily issues on the programme.</w:t>
      </w:r>
    </w:p>
    <w:p w14:paraId="305B4C70" w14:textId="77777777" w:rsidR="0076701E" w:rsidRPr="00387AA3" w:rsidRDefault="0076701E" w:rsidP="00C77387">
      <w:pPr>
        <w:pStyle w:val="Heading2"/>
        <w:spacing w:before="240" w:after="120"/>
        <w:rPr>
          <w:color w:val="00B050"/>
          <w:sz w:val="24"/>
          <w:szCs w:val="24"/>
        </w:rPr>
      </w:pPr>
      <w:r w:rsidRPr="00387AA3">
        <w:rPr>
          <w:color w:val="00B050"/>
          <w:sz w:val="24"/>
          <w:szCs w:val="24"/>
        </w:rPr>
        <w:t>Key Tasks and Responsibilities</w:t>
      </w:r>
    </w:p>
    <w:p w14:paraId="39903A42" w14:textId="77777777" w:rsidR="0076701E" w:rsidRPr="005D641D" w:rsidRDefault="005D641D" w:rsidP="005D641D">
      <w:pPr>
        <w:numPr>
          <w:ilvl w:val="0"/>
          <w:numId w:val="19"/>
        </w:numPr>
        <w:shd w:val="clear" w:color="auto" w:fill="FFFFFF"/>
        <w:tabs>
          <w:tab w:val="clear" w:pos="424"/>
          <w:tab w:val="left" w:pos="851"/>
          <w:tab w:val="num" w:pos="1134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by phone all</w:t>
      </w:r>
      <w:r w:rsidR="0076701E" w:rsidRPr="00387AA3">
        <w:rPr>
          <w:rFonts w:ascii="Arial" w:hAnsi="Arial" w:cs="Arial"/>
          <w:sz w:val="22"/>
          <w:szCs w:val="22"/>
        </w:rPr>
        <w:t xml:space="preserve"> clients </w:t>
      </w:r>
      <w:r>
        <w:rPr>
          <w:rFonts w:ascii="Arial" w:hAnsi="Arial" w:cs="Arial"/>
          <w:sz w:val="22"/>
          <w:szCs w:val="22"/>
        </w:rPr>
        <w:t>referred to the Green Doctor Programme; ensuring</w:t>
      </w:r>
      <w:r w:rsidR="0076701E" w:rsidRPr="00387AA3">
        <w:rPr>
          <w:rFonts w:ascii="Arial" w:hAnsi="Arial" w:cs="Arial"/>
          <w:sz w:val="22"/>
          <w:szCs w:val="22"/>
        </w:rPr>
        <w:t xml:space="preserve"> all clients are booked in for the necessary </w:t>
      </w:r>
      <w:r>
        <w:rPr>
          <w:rFonts w:ascii="Arial" w:hAnsi="Arial" w:cs="Arial"/>
          <w:sz w:val="22"/>
          <w:szCs w:val="22"/>
        </w:rPr>
        <w:t>appointment</w:t>
      </w:r>
      <w:r w:rsidR="0076701E" w:rsidRPr="00387AA3"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</w:rPr>
        <w:t xml:space="preserve">a </w:t>
      </w:r>
      <w:r w:rsidR="0076701E" w:rsidRPr="00387AA3">
        <w:rPr>
          <w:rFonts w:ascii="Arial" w:hAnsi="Arial" w:cs="Arial"/>
          <w:sz w:val="22"/>
          <w:szCs w:val="22"/>
        </w:rPr>
        <w:t>designated adviser</w:t>
      </w:r>
      <w:r>
        <w:rPr>
          <w:rFonts w:ascii="Arial" w:hAnsi="Arial" w:cs="Arial"/>
          <w:sz w:val="22"/>
          <w:szCs w:val="22"/>
        </w:rPr>
        <w:t xml:space="preserve"> and rebooked if necessary; </w:t>
      </w:r>
    </w:p>
    <w:p w14:paraId="6D17BA15" w14:textId="77777777" w:rsidR="0076701E" w:rsidRDefault="0076701E" w:rsidP="00C77387">
      <w:pPr>
        <w:numPr>
          <w:ilvl w:val="0"/>
          <w:numId w:val="19"/>
        </w:numPr>
        <w:shd w:val="clear" w:color="auto" w:fill="FFFFFF"/>
        <w:tabs>
          <w:tab w:val="clear" w:pos="424"/>
          <w:tab w:val="left" w:pos="851"/>
          <w:tab w:val="num" w:pos="1134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 w:rsidRPr="00387AA3">
        <w:rPr>
          <w:rFonts w:ascii="Arial" w:hAnsi="Arial" w:cs="Arial"/>
          <w:sz w:val="22"/>
          <w:szCs w:val="22"/>
        </w:rPr>
        <w:t xml:space="preserve">Log all </w:t>
      </w:r>
      <w:r w:rsidR="005D641D">
        <w:rPr>
          <w:rFonts w:ascii="Arial" w:hAnsi="Arial" w:cs="Arial"/>
          <w:sz w:val="22"/>
          <w:szCs w:val="22"/>
        </w:rPr>
        <w:t>contacts and status updates</w:t>
      </w:r>
      <w:r w:rsidRPr="00387AA3">
        <w:rPr>
          <w:rFonts w:ascii="Arial" w:hAnsi="Arial" w:cs="Arial"/>
          <w:sz w:val="22"/>
          <w:szCs w:val="22"/>
        </w:rPr>
        <w:t xml:space="preserve"> </w:t>
      </w:r>
      <w:r w:rsidR="008671D7" w:rsidRPr="00387AA3">
        <w:rPr>
          <w:rFonts w:ascii="Arial" w:hAnsi="Arial" w:cs="Arial"/>
          <w:sz w:val="22"/>
          <w:szCs w:val="22"/>
        </w:rPr>
        <w:t xml:space="preserve">into the </w:t>
      </w:r>
      <w:r w:rsidR="005D641D">
        <w:rPr>
          <w:rFonts w:ascii="Arial" w:hAnsi="Arial" w:cs="Arial"/>
          <w:sz w:val="22"/>
          <w:szCs w:val="22"/>
        </w:rPr>
        <w:t>Green Doctor client management</w:t>
      </w:r>
      <w:r w:rsidRPr="00387AA3">
        <w:rPr>
          <w:rFonts w:ascii="Arial" w:hAnsi="Arial" w:cs="Arial"/>
          <w:sz w:val="22"/>
          <w:szCs w:val="22"/>
        </w:rPr>
        <w:t xml:space="preserve"> database</w:t>
      </w:r>
      <w:r w:rsidR="0066528D">
        <w:rPr>
          <w:rFonts w:ascii="Arial" w:hAnsi="Arial" w:cs="Arial"/>
          <w:sz w:val="22"/>
          <w:szCs w:val="22"/>
        </w:rPr>
        <w:t xml:space="preserve"> and on any partner databases as required</w:t>
      </w:r>
      <w:r w:rsidR="005D641D">
        <w:rPr>
          <w:rFonts w:ascii="Arial" w:hAnsi="Arial" w:cs="Arial"/>
          <w:sz w:val="22"/>
          <w:szCs w:val="22"/>
        </w:rPr>
        <w:t>;</w:t>
      </w:r>
    </w:p>
    <w:p w14:paraId="424ABC1A" w14:textId="77777777" w:rsidR="0066528D" w:rsidRPr="00387AA3" w:rsidRDefault="0066528D" w:rsidP="00C77387">
      <w:pPr>
        <w:numPr>
          <w:ilvl w:val="0"/>
          <w:numId w:val="19"/>
        </w:numPr>
        <w:shd w:val="clear" w:color="auto" w:fill="FFFFFF"/>
        <w:tabs>
          <w:tab w:val="clear" w:pos="424"/>
          <w:tab w:val="left" w:pos="851"/>
          <w:tab w:val="num" w:pos="1134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the Green Doctor’s diaries and ensure that all Green Doctors are fully utilised on a daily basis;</w:t>
      </w:r>
    </w:p>
    <w:p w14:paraId="481F10AE" w14:textId="77777777" w:rsidR="005D641D" w:rsidRDefault="0076701E" w:rsidP="00C77387">
      <w:pPr>
        <w:numPr>
          <w:ilvl w:val="0"/>
          <w:numId w:val="19"/>
        </w:numPr>
        <w:shd w:val="clear" w:color="auto" w:fill="FFFFFF"/>
        <w:tabs>
          <w:tab w:val="clear" w:pos="424"/>
          <w:tab w:val="left" w:pos="851"/>
          <w:tab w:val="num" w:pos="1134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 w:rsidRPr="00387AA3">
        <w:rPr>
          <w:rFonts w:ascii="Arial" w:hAnsi="Arial" w:cs="Arial"/>
          <w:sz w:val="22"/>
          <w:szCs w:val="22"/>
        </w:rPr>
        <w:t xml:space="preserve">Liaise with </w:t>
      </w:r>
      <w:r w:rsidR="005D641D">
        <w:rPr>
          <w:rFonts w:ascii="Arial" w:hAnsi="Arial" w:cs="Arial"/>
          <w:sz w:val="22"/>
          <w:szCs w:val="22"/>
        </w:rPr>
        <w:t>Green Doctor</w:t>
      </w:r>
      <w:r w:rsidRPr="00387AA3">
        <w:rPr>
          <w:rFonts w:ascii="Arial" w:hAnsi="Arial" w:cs="Arial"/>
          <w:sz w:val="22"/>
          <w:szCs w:val="22"/>
        </w:rPr>
        <w:t xml:space="preserve">s on the team </w:t>
      </w:r>
      <w:r w:rsidR="005D641D">
        <w:rPr>
          <w:rFonts w:ascii="Arial" w:hAnsi="Arial" w:cs="Arial"/>
          <w:sz w:val="22"/>
          <w:szCs w:val="22"/>
        </w:rPr>
        <w:t>regarding any queries over visit completions;</w:t>
      </w:r>
    </w:p>
    <w:p w14:paraId="6ACFB7E1" w14:textId="77777777" w:rsidR="0076701E" w:rsidRDefault="005D641D" w:rsidP="00C77387">
      <w:pPr>
        <w:numPr>
          <w:ilvl w:val="0"/>
          <w:numId w:val="19"/>
        </w:numPr>
        <w:shd w:val="clear" w:color="auto" w:fill="FFFFFF"/>
        <w:tabs>
          <w:tab w:val="clear" w:pos="424"/>
          <w:tab w:val="left" w:pos="851"/>
          <w:tab w:val="num" w:pos="1134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Green Doctors</w:t>
      </w:r>
      <w:r w:rsidR="0076701E" w:rsidRPr="00387A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daily with any practical issues that arise in delivering visits;</w:t>
      </w:r>
    </w:p>
    <w:p w14:paraId="3DCE1652" w14:textId="77777777" w:rsidR="005D641D" w:rsidRPr="00387AA3" w:rsidRDefault="005D641D" w:rsidP="00C77387">
      <w:pPr>
        <w:numPr>
          <w:ilvl w:val="0"/>
          <w:numId w:val="19"/>
        </w:numPr>
        <w:shd w:val="clear" w:color="auto" w:fill="FFFFFF"/>
        <w:tabs>
          <w:tab w:val="clear" w:pos="424"/>
          <w:tab w:val="left" w:pos="851"/>
          <w:tab w:val="num" w:pos="1134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 as a first point of call for client inquiries, including manning the service helpline and loggin</w:t>
      </w:r>
      <w:r w:rsidR="0066528D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any referrals that come in;</w:t>
      </w:r>
    </w:p>
    <w:p w14:paraId="263B0AB4" w14:textId="77777777" w:rsidR="00F078B4" w:rsidRDefault="005D641D" w:rsidP="00F078B4">
      <w:pPr>
        <w:numPr>
          <w:ilvl w:val="0"/>
          <w:numId w:val="19"/>
        </w:numPr>
        <w:shd w:val="clear" w:color="auto" w:fill="FFFFFF"/>
        <w:tabs>
          <w:tab w:val="clear" w:pos="424"/>
          <w:tab w:val="left" w:pos="851"/>
          <w:tab w:val="num" w:pos="1134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</w:t>
      </w:r>
      <w:r w:rsidR="0066528D">
        <w:rPr>
          <w:rFonts w:ascii="Arial" w:hAnsi="Arial" w:cs="Arial"/>
          <w:sz w:val="22"/>
          <w:szCs w:val="22"/>
        </w:rPr>
        <w:t xml:space="preserve"> Programme Manager and</w:t>
      </w:r>
      <w:r>
        <w:rPr>
          <w:rFonts w:ascii="Arial" w:hAnsi="Arial" w:cs="Arial"/>
          <w:sz w:val="22"/>
          <w:szCs w:val="22"/>
        </w:rPr>
        <w:t xml:space="preserve"> Senior Project Officers in </w:t>
      </w:r>
      <w:r w:rsidR="0066528D">
        <w:rPr>
          <w:rFonts w:ascii="Arial" w:hAnsi="Arial" w:cs="Arial"/>
          <w:sz w:val="22"/>
          <w:szCs w:val="22"/>
        </w:rPr>
        <w:t>using database information to prepare regular feedback and analysis reports for funders, fundraising applications</w:t>
      </w:r>
      <w:r w:rsidR="00F20A0C">
        <w:rPr>
          <w:rFonts w:ascii="Arial" w:hAnsi="Arial" w:cs="Arial"/>
          <w:sz w:val="22"/>
          <w:szCs w:val="22"/>
        </w:rPr>
        <w:t xml:space="preserve"> and other requirements;</w:t>
      </w:r>
    </w:p>
    <w:p w14:paraId="421656BC" w14:textId="77777777" w:rsidR="00F078B4" w:rsidRDefault="00F078B4" w:rsidP="00F078B4">
      <w:pPr>
        <w:numPr>
          <w:ilvl w:val="0"/>
          <w:numId w:val="19"/>
        </w:numPr>
        <w:shd w:val="clear" w:color="auto" w:fill="FFFFFF"/>
        <w:tabs>
          <w:tab w:val="clear" w:pos="424"/>
          <w:tab w:val="left" w:pos="851"/>
          <w:tab w:val="num" w:pos="1134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 w:rsidRPr="00F078B4">
        <w:rPr>
          <w:rFonts w:ascii="Arial" w:hAnsi="Arial" w:cs="Arial"/>
          <w:sz w:val="22"/>
          <w:szCs w:val="22"/>
        </w:rPr>
        <w:t>Contribute to the development and maintenance of efficient administrative systems and processes;</w:t>
      </w:r>
    </w:p>
    <w:p w14:paraId="6E0A3EBD" w14:textId="77777777" w:rsidR="00F078B4" w:rsidRPr="00F078B4" w:rsidRDefault="00F078B4" w:rsidP="00F078B4">
      <w:pPr>
        <w:numPr>
          <w:ilvl w:val="0"/>
          <w:numId w:val="19"/>
        </w:numPr>
        <w:shd w:val="clear" w:color="auto" w:fill="FFFFFF"/>
        <w:tabs>
          <w:tab w:val="clear" w:pos="424"/>
          <w:tab w:val="left" w:pos="851"/>
          <w:tab w:val="num" w:pos="1134"/>
        </w:tabs>
        <w:spacing w:before="120"/>
        <w:ind w:left="851" w:hanging="425"/>
        <w:rPr>
          <w:rFonts w:ascii="Arial" w:hAnsi="Arial" w:cs="Arial"/>
          <w:sz w:val="22"/>
          <w:szCs w:val="22"/>
        </w:rPr>
      </w:pPr>
      <w:r w:rsidRPr="00F078B4">
        <w:rPr>
          <w:rFonts w:ascii="Arial" w:hAnsi="Arial" w:cs="Arial"/>
          <w:sz w:val="22"/>
        </w:rPr>
        <w:t>Take responsibility for the efficient management, storage and retrieval of paper and computer records within the established Groundwork London filing system.</w:t>
      </w:r>
    </w:p>
    <w:p w14:paraId="1A15CDB3" w14:textId="77777777" w:rsidR="00F078B4" w:rsidRDefault="00F078B4" w:rsidP="00F078B4">
      <w:pPr>
        <w:numPr>
          <w:ilvl w:val="0"/>
          <w:numId w:val="19"/>
        </w:numPr>
        <w:spacing w:before="6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Assist with the production of </w:t>
      </w:r>
      <w:r w:rsidRPr="00AF76F5">
        <w:rPr>
          <w:rFonts w:ascii="Arial" w:hAnsi="Arial" w:cs="Arial"/>
          <w:sz w:val="22"/>
        </w:rPr>
        <w:t xml:space="preserve">reports for </w:t>
      </w:r>
      <w:r>
        <w:rPr>
          <w:rFonts w:ascii="Arial" w:hAnsi="Arial" w:cs="Arial"/>
          <w:sz w:val="22"/>
        </w:rPr>
        <w:t>the Groundwork London Board</w:t>
      </w:r>
      <w:r w:rsidRPr="00AF76F5">
        <w:rPr>
          <w:rFonts w:ascii="Arial" w:hAnsi="Arial" w:cs="Arial"/>
          <w:sz w:val="22"/>
        </w:rPr>
        <w:t>.</w:t>
      </w:r>
    </w:p>
    <w:p w14:paraId="51811B60" w14:textId="77777777" w:rsidR="00F078B4" w:rsidRDefault="00F078B4" w:rsidP="00F078B4">
      <w:pPr>
        <w:numPr>
          <w:ilvl w:val="0"/>
          <w:numId w:val="19"/>
        </w:numPr>
        <w:spacing w:before="6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with the development of new programmes.</w:t>
      </w:r>
    </w:p>
    <w:p w14:paraId="6104196D" w14:textId="77777777" w:rsidR="00F078B4" w:rsidRDefault="00F078B4" w:rsidP="00F078B4">
      <w:pPr>
        <w:numPr>
          <w:ilvl w:val="0"/>
          <w:numId w:val="19"/>
        </w:numPr>
        <w:spacing w:before="60"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with the Groundwork London PR and Communications Team to promote and communicate the successes of our programmes.</w:t>
      </w:r>
    </w:p>
    <w:p w14:paraId="7550457C" w14:textId="77777777" w:rsidR="00F078B4" w:rsidRPr="00387AA3" w:rsidRDefault="00F078B4" w:rsidP="00F078B4">
      <w:pPr>
        <w:shd w:val="clear" w:color="auto" w:fill="FFFFFF"/>
        <w:tabs>
          <w:tab w:val="left" w:pos="851"/>
        </w:tabs>
        <w:spacing w:before="120"/>
        <w:ind w:left="851"/>
        <w:rPr>
          <w:rFonts w:ascii="Arial" w:hAnsi="Arial" w:cs="Arial"/>
          <w:sz w:val="22"/>
          <w:szCs w:val="22"/>
        </w:rPr>
      </w:pPr>
    </w:p>
    <w:p w14:paraId="23868C8D" w14:textId="77777777" w:rsidR="0076701E" w:rsidRPr="00387AA3" w:rsidRDefault="0076701E" w:rsidP="00C77387">
      <w:pPr>
        <w:pStyle w:val="Heading2"/>
        <w:spacing w:before="240" w:after="120"/>
        <w:rPr>
          <w:color w:val="00B050"/>
          <w:sz w:val="24"/>
          <w:szCs w:val="24"/>
        </w:rPr>
      </w:pPr>
      <w:r w:rsidRPr="00387AA3">
        <w:rPr>
          <w:color w:val="00B050"/>
          <w:sz w:val="24"/>
          <w:szCs w:val="24"/>
        </w:rPr>
        <w:t>Other Responsibilities</w:t>
      </w:r>
    </w:p>
    <w:p w14:paraId="7BCAC347" w14:textId="77777777" w:rsidR="0076701E" w:rsidRPr="00387AA3" w:rsidRDefault="0076701E" w:rsidP="0030601B">
      <w:pPr>
        <w:numPr>
          <w:ilvl w:val="0"/>
          <w:numId w:val="19"/>
        </w:numPr>
        <w:shd w:val="clear" w:color="auto" w:fill="FFFFFF"/>
        <w:tabs>
          <w:tab w:val="clear" w:pos="424"/>
          <w:tab w:val="left" w:pos="567"/>
          <w:tab w:val="num" w:pos="1134"/>
        </w:tabs>
        <w:spacing w:before="120"/>
        <w:ind w:left="426" w:hanging="425"/>
        <w:rPr>
          <w:rFonts w:ascii="Arial" w:hAnsi="Arial" w:cs="Arial"/>
          <w:sz w:val="22"/>
          <w:szCs w:val="22"/>
        </w:rPr>
      </w:pPr>
      <w:r w:rsidRPr="00387AA3">
        <w:rPr>
          <w:rFonts w:ascii="Arial" w:hAnsi="Arial" w:cs="Arial"/>
          <w:sz w:val="22"/>
          <w:szCs w:val="22"/>
        </w:rPr>
        <w:t>Work with due regard for Groundwork’s core values and objectives.</w:t>
      </w:r>
    </w:p>
    <w:p w14:paraId="2CB274A1" w14:textId="77777777" w:rsidR="0076701E" w:rsidRPr="00387AA3" w:rsidRDefault="0076701E" w:rsidP="0030601B">
      <w:pPr>
        <w:numPr>
          <w:ilvl w:val="0"/>
          <w:numId w:val="19"/>
        </w:numPr>
        <w:shd w:val="clear" w:color="auto" w:fill="FFFFFF"/>
        <w:tabs>
          <w:tab w:val="clear" w:pos="424"/>
          <w:tab w:val="left" w:pos="567"/>
          <w:tab w:val="num" w:pos="1134"/>
        </w:tabs>
        <w:spacing w:before="120"/>
        <w:ind w:left="426" w:hanging="425"/>
        <w:rPr>
          <w:rFonts w:ascii="Arial" w:hAnsi="Arial" w:cs="Arial"/>
          <w:sz w:val="22"/>
          <w:szCs w:val="22"/>
        </w:rPr>
      </w:pPr>
      <w:r w:rsidRPr="00387AA3">
        <w:rPr>
          <w:rFonts w:ascii="Arial" w:hAnsi="Arial" w:cs="Arial"/>
          <w:sz w:val="22"/>
          <w:szCs w:val="22"/>
        </w:rPr>
        <w:t>Ensure compliance with Groundwork London’s policies in relation to health and safety, equal opportunities, working with young people and volunteers.</w:t>
      </w:r>
    </w:p>
    <w:p w14:paraId="55310573" w14:textId="77777777" w:rsidR="0076701E" w:rsidRPr="00387AA3" w:rsidRDefault="0076701E" w:rsidP="0030601B">
      <w:pPr>
        <w:numPr>
          <w:ilvl w:val="0"/>
          <w:numId w:val="19"/>
        </w:numPr>
        <w:shd w:val="clear" w:color="auto" w:fill="FFFFFF"/>
        <w:tabs>
          <w:tab w:val="clear" w:pos="424"/>
          <w:tab w:val="left" w:pos="567"/>
          <w:tab w:val="num" w:pos="1134"/>
        </w:tabs>
        <w:spacing w:before="120"/>
        <w:ind w:left="426" w:hanging="425"/>
        <w:rPr>
          <w:rFonts w:ascii="Arial" w:hAnsi="Arial" w:cs="Arial"/>
          <w:sz w:val="22"/>
          <w:szCs w:val="22"/>
        </w:rPr>
      </w:pPr>
      <w:r w:rsidRPr="00387AA3">
        <w:rPr>
          <w:rFonts w:ascii="Arial" w:hAnsi="Arial" w:cs="Arial"/>
          <w:sz w:val="22"/>
          <w:szCs w:val="22"/>
        </w:rPr>
        <w:t>Undertake any other related responsibilities commensurate with the evolving objectives of the post and the evolution of the Trust, as may reasonably be requested by the Director</w:t>
      </w:r>
    </w:p>
    <w:p w14:paraId="54AAF91F" w14:textId="77777777" w:rsidR="0076701E" w:rsidRPr="00387AA3" w:rsidRDefault="0076701E" w:rsidP="00C77387">
      <w:pPr>
        <w:pStyle w:val="Heading2"/>
        <w:spacing w:before="240" w:after="120"/>
        <w:rPr>
          <w:color w:val="00B050"/>
          <w:sz w:val="24"/>
          <w:szCs w:val="24"/>
        </w:rPr>
      </w:pPr>
      <w:r w:rsidRPr="00387AA3">
        <w:rPr>
          <w:color w:val="00B050"/>
          <w:sz w:val="24"/>
          <w:szCs w:val="24"/>
        </w:rPr>
        <w:t>Personal &amp; Professional Development</w:t>
      </w:r>
    </w:p>
    <w:p w14:paraId="3E240D21" w14:textId="77777777" w:rsidR="0076701E" w:rsidRPr="00387AA3" w:rsidRDefault="0076701E" w:rsidP="0030601B">
      <w:pPr>
        <w:numPr>
          <w:ilvl w:val="0"/>
          <w:numId w:val="19"/>
        </w:numPr>
        <w:shd w:val="clear" w:color="auto" w:fill="FFFFFF"/>
        <w:tabs>
          <w:tab w:val="clear" w:pos="424"/>
          <w:tab w:val="left" w:pos="426"/>
          <w:tab w:val="num" w:pos="1134"/>
        </w:tabs>
        <w:spacing w:before="120"/>
        <w:ind w:left="426" w:hanging="425"/>
        <w:rPr>
          <w:rFonts w:ascii="Arial" w:hAnsi="Arial" w:cs="Arial"/>
          <w:sz w:val="22"/>
          <w:szCs w:val="22"/>
        </w:rPr>
      </w:pPr>
      <w:r w:rsidRPr="00387AA3">
        <w:rPr>
          <w:rFonts w:ascii="Arial" w:hAnsi="Arial" w:cs="Arial"/>
          <w:sz w:val="22"/>
          <w:szCs w:val="22"/>
        </w:rPr>
        <w:t>Participate in the Groundwork London Performance Management and Appraisal process, and agree short, medium and long term goals with line manager, and with direct line staff.</w:t>
      </w:r>
    </w:p>
    <w:p w14:paraId="08186FED" w14:textId="77777777" w:rsidR="0076701E" w:rsidRPr="00387AA3" w:rsidRDefault="0076701E" w:rsidP="0030601B">
      <w:pPr>
        <w:numPr>
          <w:ilvl w:val="0"/>
          <w:numId w:val="19"/>
        </w:numPr>
        <w:shd w:val="clear" w:color="auto" w:fill="FFFFFF"/>
        <w:tabs>
          <w:tab w:val="clear" w:pos="424"/>
          <w:tab w:val="left" w:pos="426"/>
          <w:tab w:val="num" w:pos="1134"/>
        </w:tabs>
        <w:spacing w:before="120"/>
        <w:ind w:left="426" w:hanging="425"/>
        <w:rPr>
          <w:rFonts w:ascii="Arial" w:hAnsi="Arial" w:cs="Arial"/>
          <w:sz w:val="22"/>
          <w:szCs w:val="22"/>
        </w:rPr>
      </w:pPr>
      <w:r w:rsidRPr="00387AA3">
        <w:rPr>
          <w:rFonts w:ascii="Arial" w:hAnsi="Arial" w:cs="Arial"/>
          <w:sz w:val="22"/>
          <w:szCs w:val="22"/>
        </w:rPr>
        <w:t>Identify learning and development needs with line manager and evaluate T&amp;D to demonstrate needs have been met.</w:t>
      </w:r>
    </w:p>
    <w:p w14:paraId="2C8A8EC5" w14:textId="77777777" w:rsidR="0076701E" w:rsidRPr="00387AA3" w:rsidRDefault="0076701E" w:rsidP="0030601B">
      <w:pPr>
        <w:numPr>
          <w:ilvl w:val="0"/>
          <w:numId w:val="19"/>
        </w:numPr>
        <w:shd w:val="clear" w:color="auto" w:fill="FFFFFF"/>
        <w:tabs>
          <w:tab w:val="clear" w:pos="424"/>
          <w:tab w:val="left" w:pos="426"/>
          <w:tab w:val="num" w:pos="1134"/>
        </w:tabs>
        <w:spacing w:before="120"/>
        <w:ind w:left="426" w:hanging="425"/>
        <w:rPr>
          <w:rFonts w:ascii="Arial" w:hAnsi="Arial" w:cs="Arial"/>
          <w:sz w:val="22"/>
          <w:szCs w:val="22"/>
        </w:rPr>
      </w:pPr>
      <w:r w:rsidRPr="00387AA3">
        <w:rPr>
          <w:rFonts w:ascii="Arial" w:hAnsi="Arial" w:cs="Arial"/>
          <w:sz w:val="22"/>
          <w:szCs w:val="22"/>
        </w:rPr>
        <w:t>Share best practice and achievements, and actively seek opportunities to present outcomes and case studies.</w:t>
      </w:r>
    </w:p>
    <w:p w14:paraId="5A93F3D5" w14:textId="77777777" w:rsidR="0076701E" w:rsidRPr="00387AA3" w:rsidRDefault="0076701E" w:rsidP="0030601B">
      <w:pPr>
        <w:numPr>
          <w:ilvl w:val="0"/>
          <w:numId w:val="19"/>
        </w:numPr>
        <w:shd w:val="clear" w:color="auto" w:fill="FFFFFF"/>
        <w:tabs>
          <w:tab w:val="clear" w:pos="424"/>
          <w:tab w:val="left" w:pos="426"/>
          <w:tab w:val="num" w:pos="1134"/>
        </w:tabs>
        <w:spacing w:before="120"/>
        <w:ind w:left="426" w:hanging="425"/>
        <w:rPr>
          <w:rFonts w:ascii="Arial" w:hAnsi="Arial" w:cs="Arial"/>
          <w:sz w:val="22"/>
          <w:szCs w:val="22"/>
        </w:rPr>
      </w:pPr>
      <w:r w:rsidRPr="00387AA3">
        <w:rPr>
          <w:rFonts w:ascii="Arial" w:hAnsi="Arial" w:cs="Arial"/>
          <w:sz w:val="22"/>
          <w:szCs w:val="22"/>
        </w:rPr>
        <w:t>Contribute to the learning of others across the organisation by sharing knowledge and skills both informally and formally by participating in the trust’s training and development programme.</w:t>
      </w:r>
    </w:p>
    <w:p w14:paraId="78FE0B2A" w14:textId="77777777" w:rsidR="0076701E" w:rsidRPr="00387AA3" w:rsidRDefault="0076701E" w:rsidP="0076701E">
      <w:pPr>
        <w:tabs>
          <w:tab w:val="left" w:pos="851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14:paraId="44FF53D4" w14:textId="77777777" w:rsidR="00B81C66" w:rsidRPr="00387AA3" w:rsidRDefault="004E6134" w:rsidP="000955D6">
      <w:pPr>
        <w:spacing w:before="12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August 2019</w:t>
      </w:r>
    </w:p>
    <w:p w14:paraId="123FB260" w14:textId="77777777" w:rsidR="00DE6D44" w:rsidRPr="00387AA3" w:rsidRDefault="00DE6D44" w:rsidP="000955D6">
      <w:pPr>
        <w:spacing w:before="120" w:after="60"/>
        <w:rPr>
          <w:rFonts w:ascii="Arial" w:hAnsi="Arial" w:cs="Arial"/>
          <w:b/>
          <w:sz w:val="18"/>
          <w:szCs w:val="18"/>
        </w:rPr>
      </w:pPr>
      <w:r w:rsidRPr="00387AA3">
        <w:rPr>
          <w:rFonts w:ascii="Arial" w:hAnsi="Arial" w:cs="Arial"/>
          <w:b/>
          <w:sz w:val="18"/>
          <w:szCs w:val="18"/>
        </w:rPr>
        <w:t xml:space="preserve">Position No:  </w:t>
      </w:r>
      <w:r w:rsidR="000A4AA0">
        <w:rPr>
          <w:rFonts w:ascii="Arial" w:hAnsi="Arial" w:cs="Arial"/>
          <w:b/>
          <w:sz w:val="18"/>
          <w:szCs w:val="18"/>
        </w:rPr>
        <w:t>639</w:t>
      </w:r>
    </w:p>
    <w:p w14:paraId="30AAD5DB" w14:textId="77777777" w:rsidR="000955D6" w:rsidRPr="00387AA3" w:rsidRDefault="000955D6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24DB0941" w14:textId="77777777" w:rsidR="000955D6" w:rsidRPr="00387AA3" w:rsidRDefault="000955D6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01FEBC2A" w14:textId="77777777" w:rsidR="000955D6" w:rsidRPr="00387AA3" w:rsidRDefault="000955D6">
      <w:pPr>
        <w:spacing w:before="60" w:after="60"/>
        <w:rPr>
          <w:rFonts w:ascii="Arial" w:hAnsi="Arial" w:cs="Arial"/>
          <w:b/>
          <w:sz w:val="18"/>
          <w:szCs w:val="18"/>
        </w:rPr>
      </w:pPr>
    </w:p>
    <w:p w14:paraId="2485378E" w14:textId="77777777" w:rsidR="000955D6" w:rsidRPr="00387AA3" w:rsidRDefault="000955D6">
      <w:pPr>
        <w:spacing w:before="60" w:after="60"/>
        <w:rPr>
          <w:rFonts w:ascii="Arial" w:hAnsi="Arial" w:cs="Arial"/>
          <w:b/>
          <w:sz w:val="18"/>
          <w:szCs w:val="18"/>
        </w:rPr>
        <w:sectPr w:rsidR="000955D6" w:rsidRPr="00387AA3" w:rsidSect="00344425">
          <w:footerReference w:type="default" r:id="rId8"/>
          <w:pgSz w:w="11906" w:h="16838" w:code="9"/>
          <w:pgMar w:top="1077" w:right="1247" w:bottom="567" w:left="1134" w:header="567" w:footer="397" w:gutter="0"/>
          <w:cols w:space="708"/>
          <w:docGrid w:linePitch="360"/>
        </w:sectPr>
      </w:pPr>
    </w:p>
    <w:p w14:paraId="25B10115" w14:textId="77777777" w:rsidR="00F034A7" w:rsidRPr="00387AA3" w:rsidRDefault="00F034A7" w:rsidP="00F034A7">
      <w:pPr>
        <w:pStyle w:val="BodyTextIndent"/>
        <w:spacing w:after="60"/>
        <w:ind w:left="0"/>
        <w:rPr>
          <w:rFonts w:ascii="Arial" w:hAnsi="Arial" w:cs="Arial"/>
          <w:b/>
          <w:bCs/>
          <w:i/>
          <w:iCs/>
          <w:color w:val="FF0000"/>
          <w:sz w:val="18"/>
        </w:rPr>
      </w:pPr>
      <w:bookmarkStart w:id="1" w:name="_Hlt238985253"/>
      <w:bookmarkStart w:id="2" w:name="_Hlt238985254"/>
      <w:bookmarkEnd w:id="1"/>
      <w:bookmarkEnd w:id="2"/>
      <w:r w:rsidRPr="00387AA3">
        <w:rPr>
          <w:rFonts w:ascii="Arial" w:hAnsi="Arial" w:cs="Arial"/>
          <w:b/>
          <w:bCs/>
          <w:iCs/>
          <w:sz w:val="21"/>
          <w:u w:val="single"/>
        </w:rPr>
        <w:lastRenderedPageBreak/>
        <w:t>Note to Applicant:</w:t>
      </w:r>
      <w:r w:rsidRPr="00387AA3">
        <w:rPr>
          <w:rFonts w:ascii="Arial" w:hAnsi="Arial" w:cs="Arial"/>
          <w:b/>
          <w:bCs/>
          <w:iCs/>
          <w:sz w:val="21"/>
        </w:rPr>
        <w:t xml:space="preserve">  When completing your application form you should demonstrate/evidence the extent to which you have the necessary education, experience, knowledge and skills identified as required by the Person Specification Criteria for the post. </w:t>
      </w:r>
    </w:p>
    <w:tbl>
      <w:tblPr>
        <w:tblW w:w="1542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4"/>
        <w:gridCol w:w="586"/>
        <w:gridCol w:w="7686"/>
        <w:gridCol w:w="900"/>
        <w:gridCol w:w="720"/>
        <w:gridCol w:w="720"/>
        <w:gridCol w:w="633"/>
        <w:gridCol w:w="807"/>
        <w:gridCol w:w="720"/>
        <w:gridCol w:w="720"/>
      </w:tblGrid>
      <w:tr w:rsidR="00F034A7" w:rsidRPr="00387AA3" w14:paraId="4F40D5A9" w14:textId="77777777" w:rsidTr="00B25AC3">
        <w:trPr>
          <w:cantSplit/>
          <w:trHeight w:val="338"/>
          <w:tblHeader/>
        </w:trPr>
        <w:tc>
          <w:tcPr>
            <w:tcW w:w="15426" w:type="dxa"/>
            <w:gridSpan w:val="10"/>
            <w:tcBorders>
              <w:bottom w:val="single" w:sz="12" w:space="0" w:color="auto"/>
            </w:tcBorders>
            <w:shd w:val="clear" w:color="auto" w:fill="CCFFFF"/>
          </w:tcPr>
          <w:p w14:paraId="1283397B" w14:textId="77777777" w:rsidR="00F034A7" w:rsidRPr="00387AA3" w:rsidRDefault="00F034A7" w:rsidP="00520118">
            <w:pPr>
              <w:pStyle w:val="Heading1"/>
              <w:spacing w:before="120" w:after="120"/>
              <w:ind w:left="84"/>
              <w:rPr>
                <w:b w:val="0"/>
                <w:i/>
                <w:sz w:val="22"/>
              </w:rPr>
            </w:pPr>
            <w:r w:rsidRPr="00387AA3">
              <w:rPr>
                <w:color w:val="000000"/>
              </w:rPr>
              <w:t xml:space="preserve">Position Name: </w:t>
            </w:r>
            <w:r w:rsidRPr="00387AA3">
              <w:rPr>
                <w:color w:val="05265B"/>
              </w:rPr>
              <w:t xml:space="preserve"> </w:t>
            </w:r>
            <w:r w:rsidRPr="00387AA3">
              <w:rPr>
                <w:color w:val="0000FF"/>
                <w:sz w:val="24"/>
              </w:rPr>
              <w:t>Programme Support Officer (YES</w:t>
            </w:r>
            <w:r w:rsidRPr="00387AA3">
              <w:rPr>
                <w:color w:val="00B050"/>
                <w:sz w:val="24"/>
              </w:rPr>
              <w:t>)</w:t>
            </w:r>
          </w:p>
        </w:tc>
      </w:tr>
      <w:tr w:rsidR="00F034A7" w:rsidRPr="00387AA3" w14:paraId="7ADC6A69" w14:textId="77777777" w:rsidTr="00B25AC3">
        <w:trPr>
          <w:cantSplit/>
          <w:trHeight w:val="457"/>
          <w:tblHeader/>
        </w:trPr>
        <w:tc>
          <w:tcPr>
            <w:tcW w:w="1934" w:type="dxa"/>
            <w:vMerge w:val="restart"/>
            <w:shd w:val="clear" w:color="auto" w:fill="F2F2F2" w:themeFill="background1" w:themeFillShade="F2"/>
          </w:tcPr>
          <w:p w14:paraId="05519428" w14:textId="77777777" w:rsidR="00F034A7" w:rsidRPr="00387AA3" w:rsidRDefault="00F034A7" w:rsidP="00520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14:paraId="25AD7B41" w14:textId="77777777" w:rsidR="00F034A7" w:rsidRPr="00387AA3" w:rsidRDefault="00F034A7" w:rsidP="00520118">
            <w:pPr>
              <w:pStyle w:val="Heading1"/>
              <w:ind w:left="226"/>
              <w:rPr>
                <w:bCs w:val="0"/>
                <w:i/>
                <w:iCs/>
                <w:sz w:val="28"/>
              </w:rPr>
            </w:pPr>
          </w:p>
          <w:p w14:paraId="0B5E3359" w14:textId="77777777" w:rsidR="00F034A7" w:rsidRPr="00387AA3" w:rsidRDefault="00F034A7" w:rsidP="00520118">
            <w:pPr>
              <w:pStyle w:val="Heading1"/>
              <w:ind w:left="226"/>
              <w:rPr>
                <w:bCs w:val="0"/>
                <w:i/>
                <w:iCs/>
                <w:sz w:val="28"/>
              </w:rPr>
            </w:pPr>
            <w:r w:rsidRPr="00387AA3">
              <w:rPr>
                <w:iCs/>
                <w:sz w:val="28"/>
              </w:rPr>
              <w:t>Job</w:t>
            </w:r>
          </w:p>
          <w:p w14:paraId="37E4A2CB" w14:textId="77777777" w:rsidR="00F034A7" w:rsidRPr="00387AA3" w:rsidRDefault="00F034A7" w:rsidP="00520118">
            <w:pPr>
              <w:pStyle w:val="Heading1"/>
              <w:ind w:left="226"/>
              <w:rPr>
                <w:sz w:val="20"/>
              </w:rPr>
            </w:pPr>
            <w:r w:rsidRPr="00387AA3">
              <w:rPr>
                <w:iCs/>
                <w:sz w:val="28"/>
              </w:rPr>
              <w:t>Factors</w:t>
            </w:r>
          </w:p>
        </w:tc>
        <w:tc>
          <w:tcPr>
            <w:tcW w:w="586" w:type="dxa"/>
            <w:vMerge w:val="restart"/>
            <w:shd w:val="clear" w:color="auto" w:fill="FFFF99"/>
            <w:textDirection w:val="btLr"/>
          </w:tcPr>
          <w:p w14:paraId="594607D5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0"/>
                <w:szCs w:val="28"/>
              </w:rPr>
            </w:pPr>
          </w:p>
          <w:p w14:paraId="6EA75828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387AA3">
              <w:rPr>
                <w:rFonts w:ascii="Arial" w:hAnsi="Arial" w:cs="Arial"/>
                <w:bCs/>
                <w:color w:val="000000"/>
                <w:sz w:val="28"/>
                <w:szCs w:val="28"/>
              </w:rPr>
              <w:t>Criteria No</w:t>
            </w:r>
          </w:p>
        </w:tc>
        <w:tc>
          <w:tcPr>
            <w:tcW w:w="7686" w:type="dxa"/>
            <w:vMerge w:val="restart"/>
            <w:shd w:val="clear" w:color="auto" w:fill="FFFF99"/>
          </w:tcPr>
          <w:p w14:paraId="24EDF84F" w14:textId="77777777" w:rsidR="00F034A7" w:rsidRPr="00387AA3" w:rsidRDefault="00F034A7" w:rsidP="00520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6"/>
                <w:szCs w:val="6"/>
              </w:rPr>
            </w:pPr>
          </w:p>
          <w:p w14:paraId="585BB940" w14:textId="77777777" w:rsidR="00F034A7" w:rsidRPr="00387AA3" w:rsidRDefault="00F034A7" w:rsidP="00520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14:paraId="51DEC230" w14:textId="77777777" w:rsidR="00F034A7" w:rsidRPr="00387AA3" w:rsidRDefault="00F034A7" w:rsidP="00520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7AA3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Person Specification Criteria</w:t>
            </w:r>
          </w:p>
          <w:p w14:paraId="69CC8187" w14:textId="77777777" w:rsidR="00F034A7" w:rsidRPr="00387AA3" w:rsidRDefault="00F034A7" w:rsidP="00520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14:paraId="65920CEE" w14:textId="77777777" w:rsidR="00F034A7" w:rsidRPr="00387AA3" w:rsidRDefault="00F034A7" w:rsidP="00520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6"/>
              </w:rPr>
            </w:pPr>
          </w:p>
          <w:p w14:paraId="2F06EE17" w14:textId="77777777" w:rsidR="00F034A7" w:rsidRPr="00387AA3" w:rsidRDefault="00F034A7" w:rsidP="00520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387AA3">
              <w:rPr>
                <w:rFonts w:ascii="Arial" w:hAnsi="Arial" w:cs="Arial"/>
                <w:b/>
                <w:bCs/>
                <w:color w:val="000000"/>
                <w:sz w:val="18"/>
              </w:rPr>
              <w:t>Ranking</w:t>
            </w:r>
          </w:p>
        </w:tc>
        <w:tc>
          <w:tcPr>
            <w:tcW w:w="4320" w:type="dxa"/>
            <w:gridSpan w:val="6"/>
          </w:tcPr>
          <w:p w14:paraId="37E8A3D9" w14:textId="77777777" w:rsidR="00F034A7" w:rsidRPr="00387AA3" w:rsidRDefault="00F034A7" w:rsidP="005201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6"/>
              </w:rPr>
            </w:pPr>
          </w:p>
          <w:p w14:paraId="72E29E36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5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387AA3">
              <w:rPr>
                <w:rFonts w:ascii="Arial" w:hAnsi="Arial" w:cs="Arial"/>
                <w:b/>
                <w:bCs/>
                <w:color w:val="000000"/>
                <w:sz w:val="18"/>
              </w:rPr>
              <w:t>Criteria to be tested by the following documents and/or activities</w:t>
            </w:r>
          </w:p>
        </w:tc>
      </w:tr>
      <w:tr w:rsidR="00F034A7" w:rsidRPr="00387AA3" w14:paraId="43025296" w14:textId="77777777" w:rsidTr="00B25AC3">
        <w:trPr>
          <w:cantSplit/>
          <w:trHeight w:val="1386"/>
          <w:tblHeader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74EB3474" w14:textId="77777777" w:rsidR="00F034A7" w:rsidRPr="00387AA3" w:rsidRDefault="00F034A7" w:rsidP="00520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586" w:type="dxa"/>
            <w:vMerge/>
            <w:shd w:val="clear" w:color="auto" w:fill="FFFF99"/>
          </w:tcPr>
          <w:p w14:paraId="7E483F25" w14:textId="77777777" w:rsidR="00F034A7" w:rsidRPr="00387AA3" w:rsidRDefault="00F034A7" w:rsidP="00520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86" w:type="dxa"/>
            <w:vMerge/>
            <w:shd w:val="clear" w:color="auto" w:fill="FFFF99"/>
          </w:tcPr>
          <w:p w14:paraId="34AB7C22" w14:textId="77777777" w:rsidR="00F034A7" w:rsidRPr="00387AA3" w:rsidRDefault="00F034A7" w:rsidP="005201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0" w:type="dxa"/>
            <w:textDirection w:val="btLr"/>
          </w:tcPr>
          <w:p w14:paraId="31C5EA69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10BE919E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387AA3">
              <w:rPr>
                <w:rFonts w:ascii="Arial" w:hAnsi="Arial" w:cs="Arial"/>
                <w:b/>
                <w:bCs/>
                <w:color w:val="000000"/>
                <w:sz w:val="18"/>
              </w:rPr>
              <w:t>E = Essential</w:t>
            </w:r>
          </w:p>
          <w:p w14:paraId="79E51B35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387AA3">
              <w:rPr>
                <w:rFonts w:ascii="Arial" w:hAnsi="Arial" w:cs="Arial"/>
                <w:b/>
                <w:bCs/>
                <w:color w:val="000000"/>
                <w:sz w:val="18"/>
              </w:rPr>
              <w:t>D = Desirable</w:t>
            </w:r>
          </w:p>
        </w:tc>
        <w:tc>
          <w:tcPr>
            <w:tcW w:w="720" w:type="dxa"/>
            <w:textDirection w:val="btLr"/>
          </w:tcPr>
          <w:p w14:paraId="6551C506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0D00724A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387AA3">
              <w:rPr>
                <w:rFonts w:ascii="Arial" w:hAnsi="Arial" w:cs="Arial"/>
                <w:b/>
                <w:bCs/>
                <w:color w:val="000000"/>
                <w:sz w:val="18"/>
              </w:rPr>
              <w:t>Application Form</w:t>
            </w:r>
          </w:p>
        </w:tc>
        <w:tc>
          <w:tcPr>
            <w:tcW w:w="720" w:type="dxa"/>
            <w:textDirection w:val="btLr"/>
          </w:tcPr>
          <w:p w14:paraId="652D4511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14BF8242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387AA3">
              <w:rPr>
                <w:rFonts w:ascii="Arial" w:hAnsi="Arial" w:cs="Arial"/>
                <w:b/>
                <w:bCs/>
                <w:color w:val="000000"/>
                <w:sz w:val="18"/>
              </w:rPr>
              <w:t>Interview</w:t>
            </w:r>
          </w:p>
        </w:tc>
        <w:tc>
          <w:tcPr>
            <w:tcW w:w="633" w:type="dxa"/>
            <w:textDirection w:val="btLr"/>
          </w:tcPr>
          <w:p w14:paraId="11F4D2BB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14:paraId="7844FE9C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387AA3">
              <w:rPr>
                <w:rFonts w:ascii="Arial" w:hAnsi="Arial" w:cs="Arial"/>
                <w:b/>
                <w:bCs/>
                <w:color w:val="000000"/>
                <w:sz w:val="18"/>
              </w:rPr>
              <w:t>Presentation</w:t>
            </w:r>
          </w:p>
        </w:tc>
        <w:tc>
          <w:tcPr>
            <w:tcW w:w="807" w:type="dxa"/>
            <w:textDirection w:val="btLr"/>
          </w:tcPr>
          <w:p w14:paraId="09E8AD19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387AA3">
              <w:rPr>
                <w:rFonts w:ascii="Arial" w:hAnsi="Arial" w:cs="Arial"/>
                <w:b/>
                <w:bCs/>
                <w:color w:val="000000"/>
                <w:sz w:val="18"/>
              </w:rPr>
              <w:t>Practical Exercise Test</w:t>
            </w:r>
          </w:p>
        </w:tc>
        <w:tc>
          <w:tcPr>
            <w:tcW w:w="720" w:type="dxa"/>
            <w:textDirection w:val="btLr"/>
          </w:tcPr>
          <w:p w14:paraId="3E454677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387AA3">
              <w:rPr>
                <w:rFonts w:ascii="Arial" w:hAnsi="Arial" w:cs="Arial"/>
                <w:b/>
                <w:bCs/>
                <w:color w:val="000000"/>
                <w:sz w:val="18"/>
              </w:rPr>
              <w:t>Work Simulation Test</w:t>
            </w:r>
          </w:p>
        </w:tc>
        <w:tc>
          <w:tcPr>
            <w:tcW w:w="720" w:type="dxa"/>
            <w:textDirection w:val="btLr"/>
          </w:tcPr>
          <w:p w14:paraId="02AD076B" w14:textId="77777777" w:rsidR="00F034A7" w:rsidRPr="00387AA3" w:rsidRDefault="00F034A7" w:rsidP="0052011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387AA3">
              <w:rPr>
                <w:rFonts w:ascii="Arial" w:hAnsi="Arial" w:cs="Arial"/>
                <w:b/>
                <w:bCs/>
                <w:color w:val="000000"/>
                <w:sz w:val="18"/>
              </w:rPr>
              <w:t>Certificates or Qualifications</w:t>
            </w:r>
          </w:p>
        </w:tc>
      </w:tr>
      <w:tr w:rsidR="00F034A7" w:rsidRPr="00387AA3" w14:paraId="31F369A1" w14:textId="77777777" w:rsidTr="00B25AC3">
        <w:trPr>
          <w:trHeight w:val="460"/>
        </w:trPr>
        <w:tc>
          <w:tcPr>
            <w:tcW w:w="1934" w:type="dxa"/>
            <w:vMerge w:val="restart"/>
            <w:shd w:val="clear" w:color="auto" w:fill="F2F2F2" w:themeFill="background1" w:themeFillShade="F2"/>
          </w:tcPr>
          <w:p w14:paraId="4B271F9B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40" w:after="40"/>
              <w:ind w:left="15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Experience, Education and Qualifications </w:t>
            </w:r>
          </w:p>
        </w:tc>
        <w:tc>
          <w:tcPr>
            <w:tcW w:w="586" w:type="dxa"/>
          </w:tcPr>
          <w:p w14:paraId="36F4695B" w14:textId="77777777" w:rsidR="00F034A7" w:rsidRPr="00387AA3" w:rsidRDefault="00F034A7" w:rsidP="009320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7AA3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7686" w:type="dxa"/>
            <w:vAlign w:val="center"/>
          </w:tcPr>
          <w:p w14:paraId="597A9F0D" w14:textId="77777777" w:rsidR="00F034A7" w:rsidRPr="00387AA3" w:rsidRDefault="00F034A7" w:rsidP="00520118">
            <w:pPr>
              <w:widowControl w:val="0"/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87AA3">
              <w:rPr>
                <w:rFonts w:ascii="Arial" w:hAnsi="Arial" w:cs="Arial"/>
                <w:sz w:val="22"/>
                <w:szCs w:val="22"/>
              </w:rPr>
              <w:t>Level 3 NVQ qualification in Business Administration or equivalent</w:t>
            </w:r>
          </w:p>
        </w:tc>
        <w:tc>
          <w:tcPr>
            <w:tcW w:w="900" w:type="dxa"/>
            <w:vAlign w:val="center"/>
          </w:tcPr>
          <w:p w14:paraId="50348B24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ind w:left="21" w:right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720" w:type="dxa"/>
            <w:vAlign w:val="center"/>
          </w:tcPr>
          <w:p w14:paraId="0ACAC09E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F4C2D64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48760D73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73EED07D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BC131D7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DA1C445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sym w:font="Wingdings" w:char="F0FC"/>
            </w:r>
          </w:p>
        </w:tc>
      </w:tr>
      <w:tr w:rsidR="00F034A7" w:rsidRPr="00387AA3" w14:paraId="05ADE3E0" w14:textId="77777777" w:rsidTr="00B25AC3">
        <w:trPr>
          <w:cantSplit/>
          <w:trHeight w:val="379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622801CE" w14:textId="77777777" w:rsidR="00F034A7" w:rsidRPr="00387AA3" w:rsidRDefault="00F034A7" w:rsidP="00520118">
            <w:pPr>
              <w:pStyle w:val="Heading5"/>
              <w:spacing w:before="40" w:after="40"/>
              <w:ind w:left="147"/>
              <w:rPr>
                <w:sz w:val="22"/>
                <w:lang w:val="en-GB"/>
              </w:rPr>
            </w:pPr>
          </w:p>
        </w:tc>
        <w:tc>
          <w:tcPr>
            <w:tcW w:w="586" w:type="dxa"/>
          </w:tcPr>
          <w:p w14:paraId="33DA1E25" w14:textId="77777777" w:rsidR="00F034A7" w:rsidRPr="00387AA3" w:rsidRDefault="00F034A7" w:rsidP="009320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7AA3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7686" w:type="dxa"/>
          </w:tcPr>
          <w:p w14:paraId="51C330E8" w14:textId="77777777" w:rsidR="00F034A7" w:rsidRPr="00387AA3" w:rsidRDefault="00F034A7" w:rsidP="00F034A7">
            <w:pPr>
              <w:widowControl w:val="0"/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87AA3">
              <w:rPr>
                <w:rFonts w:ascii="Arial" w:hAnsi="Arial" w:cs="Arial"/>
                <w:sz w:val="22"/>
                <w:szCs w:val="22"/>
              </w:rPr>
              <w:t>Ability to communicate effectively and provide information in a range of settings and with a variety of client groups</w:t>
            </w:r>
          </w:p>
        </w:tc>
        <w:tc>
          <w:tcPr>
            <w:tcW w:w="900" w:type="dxa"/>
            <w:vAlign w:val="center"/>
          </w:tcPr>
          <w:p w14:paraId="4838085A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ind w:left="21" w:right="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20" w:type="dxa"/>
            <w:vAlign w:val="center"/>
          </w:tcPr>
          <w:p w14:paraId="28A536E5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537ACA1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633" w:type="dxa"/>
            <w:vAlign w:val="center"/>
          </w:tcPr>
          <w:p w14:paraId="23E69A98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60C58798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4EFABE9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9A2CD61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034A7" w:rsidRPr="00387AA3" w14:paraId="2B77CD09" w14:textId="77777777" w:rsidTr="00B25AC3">
        <w:trPr>
          <w:cantSplit/>
          <w:trHeight w:val="247"/>
        </w:trPr>
        <w:tc>
          <w:tcPr>
            <w:tcW w:w="1934" w:type="dxa"/>
            <w:vMerge w:val="restart"/>
            <w:shd w:val="clear" w:color="auto" w:fill="F2F2F2" w:themeFill="background1" w:themeFillShade="F2"/>
          </w:tcPr>
          <w:p w14:paraId="7B0BAF7C" w14:textId="77777777" w:rsidR="00F034A7" w:rsidRPr="00387AA3" w:rsidRDefault="00F034A7" w:rsidP="00F034A7">
            <w:pPr>
              <w:pStyle w:val="Heading5"/>
              <w:spacing w:before="40" w:after="40"/>
              <w:ind w:left="147"/>
              <w:jc w:val="left"/>
              <w:rPr>
                <w:sz w:val="22"/>
                <w:lang w:val="en-GB"/>
              </w:rPr>
            </w:pPr>
            <w:r w:rsidRPr="00387AA3">
              <w:rPr>
                <w:sz w:val="22"/>
                <w:lang w:val="en-GB"/>
              </w:rPr>
              <w:t>Competencies</w:t>
            </w:r>
          </w:p>
        </w:tc>
        <w:tc>
          <w:tcPr>
            <w:tcW w:w="586" w:type="dxa"/>
          </w:tcPr>
          <w:p w14:paraId="0A582136" w14:textId="77777777" w:rsidR="00F034A7" w:rsidRPr="00387AA3" w:rsidRDefault="00F034A7" w:rsidP="009320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7AA3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7686" w:type="dxa"/>
          </w:tcPr>
          <w:p w14:paraId="71FEBD27" w14:textId="77777777" w:rsidR="00F034A7" w:rsidRPr="00387AA3" w:rsidRDefault="00F034A7" w:rsidP="00F034A7">
            <w:pPr>
              <w:widowControl w:val="0"/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87AA3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387AA3">
              <w:rPr>
                <w:rFonts w:ascii="Arial" w:hAnsi="Arial" w:cs="Arial"/>
                <w:sz w:val="22"/>
                <w:szCs w:val="22"/>
              </w:rPr>
              <w:t>organis</w:t>
            </w:r>
            <w:r w:rsidRPr="00387AA3">
              <w:rPr>
                <w:rFonts w:ascii="Arial" w:hAnsi="Arial" w:cs="Arial"/>
                <w:sz w:val="22"/>
                <w:szCs w:val="22"/>
              </w:rPr>
              <w:t>e work and deal effectively with competing demands and manage a varied workload against deadlines</w:t>
            </w:r>
          </w:p>
        </w:tc>
        <w:tc>
          <w:tcPr>
            <w:tcW w:w="900" w:type="dxa"/>
            <w:vAlign w:val="center"/>
          </w:tcPr>
          <w:p w14:paraId="54AB6545" w14:textId="77777777" w:rsidR="00F034A7" w:rsidRPr="00387AA3" w:rsidRDefault="00F034A7" w:rsidP="00520118">
            <w:pPr>
              <w:pStyle w:val="Heading3"/>
              <w:spacing w:before="60"/>
              <w:ind w:left="21" w:right="3"/>
              <w:jc w:val="center"/>
              <w:rPr>
                <w:iCs/>
                <w:color w:val="auto"/>
                <w:sz w:val="22"/>
                <w:szCs w:val="22"/>
                <w:lang w:val="en-GB"/>
              </w:rPr>
            </w:pPr>
            <w:r w:rsidRPr="00387AA3">
              <w:rPr>
                <w:i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720" w:type="dxa"/>
            <w:vAlign w:val="center"/>
          </w:tcPr>
          <w:p w14:paraId="4E58FBAE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 2" w:char="F050"/>
            </w:r>
          </w:p>
        </w:tc>
        <w:tc>
          <w:tcPr>
            <w:tcW w:w="720" w:type="dxa"/>
            <w:vAlign w:val="center"/>
          </w:tcPr>
          <w:p w14:paraId="46BC2677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 2" w:char="F050"/>
            </w:r>
          </w:p>
        </w:tc>
        <w:tc>
          <w:tcPr>
            <w:tcW w:w="633" w:type="dxa"/>
            <w:vAlign w:val="center"/>
          </w:tcPr>
          <w:p w14:paraId="3B1C7E6B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4F2AAAE2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2EA7C0A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8A56099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034A7" w:rsidRPr="00387AA3" w14:paraId="3A4F3F3B" w14:textId="77777777" w:rsidTr="00B25AC3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2E01AAFC" w14:textId="77777777" w:rsidR="00F034A7" w:rsidRPr="00387AA3" w:rsidRDefault="00F034A7" w:rsidP="00520118">
            <w:pPr>
              <w:pStyle w:val="Heading5"/>
              <w:spacing w:before="40" w:after="40"/>
              <w:ind w:left="147"/>
              <w:rPr>
                <w:sz w:val="22"/>
                <w:lang w:val="en-GB"/>
              </w:rPr>
            </w:pPr>
          </w:p>
        </w:tc>
        <w:tc>
          <w:tcPr>
            <w:tcW w:w="586" w:type="dxa"/>
          </w:tcPr>
          <w:p w14:paraId="110961C9" w14:textId="77777777" w:rsidR="00F034A7" w:rsidRPr="00387AA3" w:rsidRDefault="00F034A7" w:rsidP="009320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7AA3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7686" w:type="dxa"/>
          </w:tcPr>
          <w:p w14:paraId="2FF92680" w14:textId="77777777" w:rsidR="00F034A7" w:rsidRPr="00387AA3" w:rsidRDefault="00F034A7" w:rsidP="00520118">
            <w:pPr>
              <w:widowControl w:val="0"/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87AA3">
              <w:rPr>
                <w:rFonts w:ascii="Arial" w:hAnsi="Arial" w:cs="Arial"/>
                <w:sz w:val="22"/>
                <w:szCs w:val="22"/>
              </w:rPr>
              <w:t>Ability to work under supervision but with the initiative to work effectively and efficiently alone, and flexibly within a high performing team environment</w:t>
            </w:r>
          </w:p>
        </w:tc>
        <w:tc>
          <w:tcPr>
            <w:tcW w:w="900" w:type="dxa"/>
            <w:vAlign w:val="center"/>
          </w:tcPr>
          <w:p w14:paraId="0446C51C" w14:textId="77777777" w:rsidR="00F034A7" w:rsidRPr="00387AA3" w:rsidRDefault="00F034A7" w:rsidP="00520118">
            <w:pPr>
              <w:pStyle w:val="Heading3"/>
              <w:spacing w:before="60"/>
              <w:ind w:left="21" w:right="3"/>
              <w:jc w:val="center"/>
              <w:rPr>
                <w:iCs/>
                <w:color w:val="auto"/>
                <w:sz w:val="22"/>
                <w:szCs w:val="22"/>
                <w:lang w:val="en-GB"/>
              </w:rPr>
            </w:pPr>
            <w:r w:rsidRPr="00387AA3">
              <w:rPr>
                <w:i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720" w:type="dxa"/>
            <w:vAlign w:val="center"/>
          </w:tcPr>
          <w:p w14:paraId="2A047706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856EF55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633" w:type="dxa"/>
            <w:vAlign w:val="center"/>
          </w:tcPr>
          <w:p w14:paraId="0A2854AB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4844CDDB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29A2B12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F730338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034A7" w:rsidRPr="00387AA3" w14:paraId="511DCADA" w14:textId="77777777" w:rsidTr="00B25AC3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0D3983A4" w14:textId="77777777" w:rsidR="00F034A7" w:rsidRPr="00387AA3" w:rsidRDefault="00F034A7" w:rsidP="00520118">
            <w:pPr>
              <w:pStyle w:val="Heading5"/>
              <w:spacing w:before="40" w:after="40"/>
              <w:ind w:left="147"/>
              <w:rPr>
                <w:sz w:val="22"/>
                <w:lang w:val="en-GB"/>
              </w:rPr>
            </w:pPr>
          </w:p>
        </w:tc>
        <w:tc>
          <w:tcPr>
            <w:tcW w:w="586" w:type="dxa"/>
          </w:tcPr>
          <w:p w14:paraId="727BEFCF" w14:textId="77777777" w:rsidR="00F034A7" w:rsidRPr="00387AA3" w:rsidRDefault="00F034A7" w:rsidP="009320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7AA3">
              <w:rPr>
                <w:rFonts w:ascii="Arial" w:hAnsi="Arial" w:cs="Arial"/>
                <w:b/>
                <w:sz w:val="20"/>
                <w:szCs w:val="22"/>
              </w:rPr>
              <w:t>5</w:t>
            </w:r>
          </w:p>
        </w:tc>
        <w:tc>
          <w:tcPr>
            <w:tcW w:w="7686" w:type="dxa"/>
          </w:tcPr>
          <w:p w14:paraId="17ABD21C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87AA3">
              <w:rPr>
                <w:rFonts w:ascii="Arial" w:hAnsi="Arial" w:cs="Arial"/>
                <w:bCs/>
                <w:noProof/>
                <w:sz w:val="22"/>
                <w:szCs w:val="22"/>
              </w:rPr>
              <w:t>Ability to engage effectively with people from a wide range of backgrounds including clients, employers, partners and stakeholders</w:t>
            </w:r>
          </w:p>
        </w:tc>
        <w:tc>
          <w:tcPr>
            <w:tcW w:w="900" w:type="dxa"/>
            <w:vAlign w:val="center"/>
          </w:tcPr>
          <w:p w14:paraId="35A84407" w14:textId="77777777" w:rsidR="00F034A7" w:rsidRPr="00387AA3" w:rsidRDefault="00F034A7" w:rsidP="00520118">
            <w:pPr>
              <w:pStyle w:val="Heading3"/>
              <w:spacing w:before="60"/>
              <w:ind w:left="21" w:right="3"/>
              <w:jc w:val="center"/>
              <w:rPr>
                <w:iCs/>
                <w:color w:val="auto"/>
                <w:sz w:val="22"/>
                <w:szCs w:val="22"/>
                <w:lang w:val="en-GB"/>
              </w:rPr>
            </w:pPr>
            <w:r w:rsidRPr="00387AA3">
              <w:rPr>
                <w:i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720" w:type="dxa"/>
            <w:vAlign w:val="center"/>
          </w:tcPr>
          <w:p w14:paraId="1346A1CE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7BA0679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633" w:type="dxa"/>
            <w:vAlign w:val="center"/>
          </w:tcPr>
          <w:p w14:paraId="569710FE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7C73D396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289103E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5F40B99E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034A7" w:rsidRPr="00387AA3" w14:paraId="1A1C12B8" w14:textId="77777777" w:rsidTr="00B25AC3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7EFBDF9D" w14:textId="77777777" w:rsidR="00F034A7" w:rsidRPr="00387AA3" w:rsidRDefault="00F034A7" w:rsidP="00520118">
            <w:pPr>
              <w:pStyle w:val="Heading5"/>
              <w:spacing w:before="40" w:after="40"/>
              <w:ind w:left="147"/>
              <w:rPr>
                <w:sz w:val="22"/>
                <w:lang w:val="en-GB"/>
              </w:rPr>
            </w:pPr>
          </w:p>
        </w:tc>
        <w:tc>
          <w:tcPr>
            <w:tcW w:w="586" w:type="dxa"/>
          </w:tcPr>
          <w:p w14:paraId="1FBE82BF" w14:textId="77777777" w:rsidR="00F034A7" w:rsidRPr="00387AA3" w:rsidRDefault="00F034A7" w:rsidP="009320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7AA3"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7686" w:type="dxa"/>
          </w:tcPr>
          <w:p w14:paraId="6AAAA4D6" w14:textId="77777777" w:rsidR="00F034A7" w:rsidRPr="00387AA3" w:rsidRDefault="00F034A7" w:rsidP="00520118">
            <w:pPr>
              <w:widowControl w:val="0"/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87AA3">
              <w:rPr>
                <w:rFonts w:ascii="Arial" w:hAnsi="Arial" w:cs="Arial"/>
                <w:sz w:val="22"/>
                <w:szCs w:val="22"/>
              </w:rPr>
              <w:t>Ability to demonstrate an understanding and commitment to equal opportunities in practice</w:t>
            </w:r>
          </w:p>
        </w:tc>
        <w:tc>
          <w:tcPr>
            <w:tcW w:w="900" w:type="dxa"/>
            <w:vAlign w:val="center"/>
          </w:tcPr>
          <w:p w14:paraId="2F82A293" w14:textId="77777777" w:rsidR="00F034A7" w:rsidRPr="00387AA3" w:rsidRDefault="00F034A7" w:rsidP="00520118">
            <w:pPr>
              <w:pStyle w:val="Heading3"/>
              <w:spacing w:before="60"/>
              <w:ind w:left="21" w:right="3"/>
              <w:jc w:val="center"/>
              <w:rPr>
                <w:iCs/>
                <w:color w:val="auto"/>
                <w:sz w:val="22"/>
                <w:szCs w:val="22"/>
                <w:lang w:val="en-GB"/>
              </w:rPr>
            </w:pPr>
            <w:r w:rsidRPr="00387AA3">
              <w:rPr>
                <w:i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720" w:type="dxa"/>
            <w:vAlign w:val="center"/>
          </w:tcPr>
          <w:p w14:paraId="41A3AC68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3F19E4CD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5F6B7033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37BC4BAA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DAF8B41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627E15ED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034A7" w:rsidRPr="00387AA3" w14:paraId="4937C6B1" w14:textId="77777777" w:rsidTr="00B25AC3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4206ECB8" w14:textId="77777777" w:rsidR="00F034A7" w:rsidRPr="00387AA3" w:rsidRDefault="00F034A7" w:rsidP="00520118">
            <w:pPr>
              <w:pStyle w:val="Heading5"/>
              <w:spacing w:before="40" w:after="40"/>
              <w:ind w:left="147"/>
              <w:rPr>
                <w:sz w:val="22"/>
                <w:lang w:val="en-GB"/>
              </w:rPr>
            </w:pPr>
          </w:p>
        </w:tc>
        <w:tc>
          <w:tcPr>
            <w:tcW w:w="586" w:type="dxa"/>
          </w:tcPr>
          <w:p w14:paraId="1EB41A73" w14:textId="77777777" w:rsidR="00F034A7" w:rsidRPr="00387AA3" w:rsidRDefault="00F034A7" w:rsidP="009320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7AA3"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7686" w:type="dxa"/>
          </w:tcPr>
          <w:p w14:paraId="7E676BD1" w14:textId="77777777" w:rsidR="00F034A7" w:rsidRPr="00387AA3" w:rsidRDefault="00F034A7" w:rsidP="00520118">
            <w:pPr>
              <w:widowControl w:val="0"/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87AA3">
              <w:rPr>
                <w:rFonts w:ascii="Arial" w:hAnsi="Arial" w:cs="Arial"/>
                <w:sz w:val="22"/>
                <w:szCs w:val="22"/>
              </w:rPr>
              <w:t>Basic understanding of health and safety practices</w:t>
            </w:r>
          </w:p>
        </w:tc>
        <w:tc>
          <w:tcPr>
            <w:tcW w:w="900" w:type="dxa"/>
            <w:vAlign w:val="center"/>
          </w:tcPr>
          <w:p w14:paraId="60A01A0C" w14:textId="77777777" w:rsidR="00F034A7" w:rsidRPr="00387AA3" w:rsidRDefault="00F034A7" w:rsidP="00520118">
            <w:pPr>
              <w:pStyle w:val="Heading3"/>
              <w:spacing w:before="60"/>
              <w:ind w:left="21" w:right="3"/>
              <w:jc w:val="center"/>
              <w:rPr>
                <w:iCs/>
                <w:color w:val="auto"/>
                <w:sz w:val="22"/>
                <w:szCs w:val="22"/>
                <w:lang w:val="en-GB"/>
              </w:rPr>
            </w:pPr>
            <w:r w:rsidRPr="00387AA3">
              <w:rPr>
                <w:i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720" w:type="dxa"/>
            <w:vAlign w:val="center"/>
          </w:tcPr>
          <w:p w14:paraId="79143890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17CAF655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633" w:type="dxa"/>
            <w:vAlign w:val="center"/>
          </w:tcPr>
          <w:p w14:paraId="6058E4D5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4D4FA3EF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350D887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F8F5835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034A7" w:rsidRPr="00387AA3" w14:paraId="1D13465F" w14:textId="77777777" w:rsidTr="00B25AC3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7BCE522F" w14:textId="77777777" w:rsidR="00F034A7" w:rsidRPr="00387AA3" w:rsidRDefault="00F034A7" w:rsidP="00520118">
            <w:pPr>
              <w:pStyle w:val="Heading5"/>
              <w:spacing w:before="40" w:after="40"/>
              <w:ind w:left="147"/>
              <w:rPr>
                <w:sz w:val="22"/>
                <w:lang w:val="en-GB"/>
              </w:rPr>
            </w:pPr>
          </w:p>
        </w:tc>
        <w:tc>
          <w:tcPr>
            <w:tcW w:w="586" w:type="dxa"/>
          </w:tcPr>
          <w:p w14:paraId="3533C5C4" w14:textId="77777777" w:rsidR="00F034A7" w:rsidRPr="00387AA3" w:rsidRDefault="00F034A7" w:rsidP="009320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7AA3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  <w:tc>
          <w:tcPr>
            <w:tcW w:w="7686" w:type="dxa"/>
          </w:tcPr>
          <w:p w14:paraId="1E36D13D" w14:textId="77777777" w:rsidR="00F034A7" w:rsidRPr="00387AA3" w:rsidRDefault="00F034A7" w:rsidP="00F034A7">
            <w:pPr>
              <w:widowControl w:val="0"/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87AA3">
              <w:rPr>
                <w:rFonts w:ascii="Arial" w:hAnsi="Arial" w:cs="Arial"/>
                <w:sz w:val="22"/>
                <w:szCs w:val="22"/>
              </w:rPr>
              <w:t>Knowledge of Data Protection and GDPR with regard to the storage, handling and maintenance of personal records and sensitive data</w:t>
            </w:r>
          </w:p>
        </w:tc>
        <w:tc>
          <w:tcPr>
            <w:tcW w:w="900" w:type="dxa"/>
            <w:vAlign w:val="center"/>
          </w:tcPr>
          <w:p w14:paraId="3805CD41" w14:textId="77777777" w:rsidR="00F034A7" w:rsidRPr="00387AA3" w:rsidRDefault="00F034A7" w:rsidP="00520118">
            <w:pPr>
              <w:pStyle w:val="Heading3"/>
              <w:spacing w:before="60"/>
              <w:ind w:left="21" w:right="3"/>
              <w:jc w:val="center"/>
              <w:rPr>
                <w:iCs/>
                <w:color w:val="auto"/>
                <w:sz w:val="22"/>
                <w:szCs w:val="22"/>
                <w:lang w:val="en-GB"/>
              </w:rPr>
            </w:pPr>
            <w:r w:rsidRPr="00387AA3">
              <w:rPr>
                <w:i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720" w:type="dxa"/>
            <w:vAlign w:val="center"/>
          </w:tcPr>
          <w:p w14:paraId="51A00403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02C6D949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218A721B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57482C35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6D4D928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2E9B7639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034A7" w:rsidRPr="00387AA3" w14:paraId="7A8708C3" w14:textId="77777777" w:rsidTr="00B25AC3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077F5FF0" w14:textId="77777777" w:rsidR="00F034A7" w:rsidRPr="00387AA3" w:rsidRDefault="00F034A7" w:rsidP="00520118">
            <w:pPr>
              <w:pStyle w:val="Heading5"/>
              <w:spacing w:before="40" w:after="40"/>
              <w:ind w:left="147"/>
              <w:rPr>
                <w:sz w:val="22"/>
                <w:lang w:val="en-GB"/>
              </w:rPr>
            </w:pPr>
          </w:p>
        </w:tc>
        <w:tc>
          <w:tcPr>
            <w:tcW w:w="586" w:type="dxa"/>
          </w:tcPr>
          <w:p w14:paraId="3C904138" w14:textId="77777777" w:rsidR="00F034A7" w:rsidRPr="00387AA3" w:rsidRDefault="00F034A7" w:rsidP="009320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7AA3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  <w:tc>
          <w:tcPr>
            <w:tcW w:w="7686" w:type="dxa"/>
          </w:tcPr>
          <w:p w14:paraId="0522E2AE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87AA3">
              <w:rPr>
                <w:rFonts w:ascii="Arial" w:hAnsi="Arial" w:cs="Arial"/>
                <w:sz w:val="22"/>
                <w:szCs w:val="22"/>
              </w:rPr>
              <w:t>Ability to work in a target driven team environment</w:t>
            </w:r>
          </w:p>
        </w:tc>
        <w:tc>
          <w:tcPr>
            <w:tcW w:w="900" w:type="dxa"/>
            <w:vAlign w:val="center"/>
          </w:tcPr>
          <w:p w14:paraId="265EDED1" w14:textId="77777777" w:rsidR="00F034A7" w:rsidRPr="00387AA3" w:rsidRDefault="00F034A7" w:rsidP="00520118">
            <w:pPr>
              <w:pStyle w:val="Heading3"/>
              <w:spacing w:before="60"/>
              <w:ind w:left="21" w:right="3"/>
              <w:jc w:val="center"/>
              <w:rPr>
                <w:iCs/>
                <w:color w:val="auto"/>
                <w:sz w:val="22"/>
                <w:szCs w:val="22"/>
                <w:lang w:val="en-GB"/>
              </w:rPr>
            </w:pPr>
            <w:r w:rsidRPr="00387AA3">
              <w:rPr>
                <w:i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720" w:type="dxa"/>
            <w:vAlign w:val="center"/>
          </w:tcPr>
          <w:p w14:paraId="2096B4D8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50A48FCB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542D49F8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687B8629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5D6AF47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80F3592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034A7" w:rsidRPr="00387AA3" w14:paraId="40B0B65B" w14:textId="77777777" w:rsidTr="00B25AC3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2968223E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40" w:after="40"/>
              <w:ind w:left="150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586" w:type="dxa"/>
          </w:tcPr>
          <w:p w14:paraId="1AF672AD" w14:textId="77777777" w:rsidR="00F034A7" w:rsidRPr="00387AA3" w:rsidRDefault="00F034A7" w:rsidP="009320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7AA3">
              <w:rPr>
                <w:rFonts w:ascii="Arial" w:hAnsi="Arial" w:cs="Arial"/>
                <w:b/>
                <w:sz w:val="20"/>
                <w:szCs w:val="22"/>
              </w:rPr>
              <w:t>10</w:t>
            </w:r>
          </w:p>
        </w:tc>
        <w:tc>
          <w:tcPr>
            <w:tcW w:w="7686" w:type="dxa"/>
          </w:tcPr>
          <w:p w14:paraId="7B9A1BA1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87AA3">
              <w:rPr>
                <w:rFonts w:ascii="Arial" w:hAnsi="Arial" w:cs="Arial"/>
                <w:sz w:val="22"/>
                <w:szCs w:val="22"/>
              </w:rPr>
              <w:t>Ability to maintain accurate client data efficiently within established systems</w:t>
            </w:r>
          </w:p>
        </w:tc>
        <w:tc>
          <w:tcPr>
            <w:tcW w:w="900" w:type="dxa"/>
            <w:vAlign w:val="center"/>
          </w:tcPr>
          <w:p w14:paraId="6222E5F3" w14:textId="77777777" w:rsidR="00F034A7" w:rsidRPr="00387AA3" w:rsidRDefault="00F034A7" w:rsidP="00520118">
            <w:pPr>
              <w:pStyle w:val="Heading3"/>
              <w:spacing w:before="60"/>
              <w:ind w:left="21" w:right="3"/>
              <w:jc w:val="center"/>
              <w:rPr>
                <w:iCs/>
                <w:color w:val="auto"/>
                <w:sz w:val="22"/>
                <w:szCs w:val="22"/>
                <w:lang w:val="en-GB"/>
              </w:rPr>
            </w:pPr>
            <w:r w:rsidRPr="00387AA3">
              <w:rPr>
                <w:i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720" w:type="dxa"/>
            <w:vAlign w:val="center"/>
          </w:tcPr>
          <w:p w14:paraId="6FDC7BDB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88885EE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2886E197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59892782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DBD9544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6D14593F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034A7" w:rsidRPr="00387AA3" w14:paraId="15D98AFB" w14:textId="77777777" w:rsidTr="00B25AC3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56508D42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40" w:after="40"/>
              <w:ind w:left="150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586" w:type="dxa"/>
          </w:tcPr>
          <w:p w14:paraId="6B4812C3" w14:textId="77777777" w:rsidR="00F034A7" w:rsidRPr="00387AA3" w:rsidRDefault="00F034A7" w:rsidP="009320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7AA3">
              <w:rPr>
                <w:rFonts w:ascii="Arial" w:hAnsi="Arial" w:cs="Arial"/>
                <w:b/>
                <w:sz w:val="20"/>
                <w:szCs w:val="22"/>
              </w:rPr>
              <w:t>11</w:t>
            </w:r>
          </w:p>
        </w:tc>
        <w:tc>
          <w:tcPr>
            <w:tcW w:w="7686" w:type="dxa"/>
          </w:tcPr>
          <w:p w14:paraId="4704B15C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87AA3">
              <w:rPr>
                <w:rFonts w:ascii="Arial" w:hAnsi="Arial" w:cs="Arial"/>
                <w:sz w:val="22"/>
                <w:szCs w:val="22"/>
              </w:rPr>
              <w:t>Ability to use MS Office Word, Excel, Internet and Email</w:t>
            </w:r>
          </w:p>
        </w:tc>
        <w:tc>
          <w:tcPr>
            <w:tcW w:w="900" w:type="dxa"/>
            <w:vAlign w:val="center"/>
          </w:tcPr>
          <w:p w14:paraId="1A14ED44" w14:textId="77777777" w:rsidR="00F034A7" w:rsidRPr="00387AA3" w:rsidRDefault="00F034A7" w:rsidP="00520118">
            <w:pPr>
              <w:pStyle w:val="Heading3"/>
              <w:spacing w:before="60"/>
              <w:ind w:left="21" w:right="3"/>
              <w:jc w:val="center"/>
              <w:rPr>
                <w:iCs/>
                <w:color w:val="auto"/>
                <w:sz w:val="22"/>
                <w:szCs w:val="22"/>
                <w:lang w:val="en-GB"/>
              </w:rPr>
            </w:pPr>
            <w:r w:rsidRPr="00387AA3">
              <w:rPr>
                <w:i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720" w:type="dxa"/>
            <w:vAlign w:val="center"/>
          </w:tcPr>
          <w:p w14:paraId="2FDF1130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1BA31CDB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5B96BCCC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40D5C3A3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63BF22C6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6A5E89C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034A7" w:rsidRPr="00387AA3" w14:paraId="23555E4A" w14:textId="77777777" w:rsidTr="00B25AC3">
        <w:trPr>
          <w:cantSplit/>
          <w:trHeight w:val="356"/>
        </w:trPr>
        <w:tc>
          <w:tcPr>
            <w:tcW w:w="1934" w:type="dxa"/>
            <w:vMerge w:val="restart"/>
            <w:shd w:val="clear" w:color="auto" w:fill="F2F2F2" w:themeFill="background1" w:themeFillShade="F2"/>
          </w:tcPr>
          <w:p w14:paraId="55B57EA6" w14:textId="77777777" w:rsidR="00F034A7" w:rsidRPr="00387AA3" w:rsidRDefault="00F034A7" w:rsidP="00F034A7">
            <w:pPr>
              <w:pStyle w:val="Heading5"/>
              <w:spacing w:before="40" w:after="40"/>
              <w:ind w:left="147"/>
              <w:jc w:val="left"/>
              <w:rPr>
                <w:sz w:val="22"/>
                <w:lang w:val="en-GB"/>
              </w:rPr>
            </w:pPr>
          </w:p>
        </w:tc>
        <w:tc>
          <w:tcPr>
            <w:tcW w:w="586" w:type="dxa"/>
          </w:tcPr>
          <w:p w14:paraId="2EC87A60" w14:textId="77777777" w:rsidR="00F034A7" w:rsidRPr="00387AA3" w:rsidRDefault="00F034A7" w:rsidP="009320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7AA3">
              <w:rPr>
                <w:rFonts w:ascii="Arial" w:hAnsi="Arial" w:cs="Arial"/>
                <w:b/>
                <w:sz w:val="20"/>
                <w:szCs w:val="22"/>
              </w:rPr>
              <w:t>12</w:t>
            </w:r>
          </w:p>
        </w:tc>
        <w:tc>
          <w:tcPr>
            <w:tcW w:w="7686" w:type="dxa"/>
          </w:tcPr>
          <w:p w14:paraId="5C0B8712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87AA3">
              <w:rPr>
                <w:rFonts w:ascii="Arial" w:hAnsi="Arial" w:cs="Arial"/>
                <w:sz w:val="22"/>
                <w:szCs w:val="22"/>
              </w:rPr>
              <w:t>Ability to keep accurate records including client contact logs and the completion of funders’ and awarding bodies’ paperwork</w:t>
            </w:r>
          </w:p>
        </w:tc>
        <w:tc>
          <w:tcPr>
            <w:tcW w:w="900" w:type="dxa"/>
            <w:vAlign w:val="center"/>
          </w:tcPr>
          <w:p w14:paraId="4149A158" w14:textId="77777777" w:rsidR="00F034A7" w:rsidRPr="00387AA3" w:rsidRDefault="00F034A7" w:rsidP="00520118">
            <w:pPr>
              <w:pStyle w:val="Heading3"/>
              <w:spacing w:before="60"/>
              <w:ind w:left="21" w:right="3"/>
              <w:jc w:val="center"/>
              <w:rPr>
                <w:iCs/>
                <w:color w:val="auto"/>
                <w:sz w:val="22"/>
                <w:szCs w:val="22"/>
                <w:lang w:val="en-GB"/>
              </w:rPr>
            </w:pPr>
            <w:r w:rsidRPr="00387AA3">
              <w:rPr>
                <w:i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720" w:type="dxa"/>
            <w:vAlign w:val="center"/>
          </w:tcPr>
          <w:p w14:paraId="40BF84B6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0E53087F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633" w:type="dxa"/>
            <w:vAlign w:val="center"/>
          </w:tcPr>
          <w:p w14:paraId="2279A377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2F80CFF8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BB7185C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A2E7543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F034A7" w:rsidRPr="00387AA3" w14:paraId="00C2EA08" w14:textId="77777777" w:rsidTr="00B25AC3">
        <w:trPr>
          <w:cantSplit/>
          <w:trHeight w:val="247"/>
        </w:trPr>
        <w:tc>
          <w:tcPr>
            <w:tcW w:w="1934" w:type="dxa"/>
            <w:vMerge/>
            <w:shd w:val="clear" w:color="auto" w:fill="F2F2F2" w:themeFill="background1" w:themeFillShade="F2"/>
          </w:tcPr>
          <w:p w14:paraId="1D0EF349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40" w:after="40"/>
              <w:ind w:left="150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</w:rPr>
            </w:pPr>
          </w:p>
        </w:tc>
        <w:tc>
          <w:tcPr>
            <w:tcW w:w="586" w:type="dxa"/>
          </w:tcPr>
          <w:p w14:paraId="6197E60C" w14:textId="77777777" w:rsidR="00F034A7" w:rsidRPr="00387AA3" w:rsidRDefault="00F034A7" w:rsidP="009320C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387AA3">
              <w:rPr>
                <w:rFonts w:ascii="Arial" w:hAnsi="Arial" w:cs="Arial"/>
                <w:b/>
                <w:sz w:val="20"/>
                <w:szCs w:val="22"/>
              </w:rPr>
              <w:t>13</w:t>
            </w:r>
          </w:p>
        </w:tc>
        <w:tc>
          <w:tcPr>
            <w:tcW w:w="7686" w:type="dxa"/>
          </w:tcPr>
          <w:p w14:paraId="1B6152D9" w14:textId="77777777" w:rsidR="00F034A7" w:rsidRPr="00387AA3" w:rsidRDefault="00F034A7" w:rsidP="00520118">
            <w:pPr>
              <w:widowControl w:val="0"/>
              <w:autoSpaceDE w:val="0"/>
              <w:autoSpaceDN w:val="0"/>
              <w:adjustRightInd w:val="0"/>
              <w:spacing w:before="60"/>
              <w:ind w:left="113"/>
              <w:rPr>
                <w:rFonts w:ascii="Arial" w:hAnsi="Arial" w:cs="Arial"/>
                <w:sz w:val="22"/>
                <w:szCs w:val="22"/>
              </w:rPr>
            </w:pPr>
            <w:r w:rsidRPr="00387AA3">
              <w:rPr>
                <w:rFonts w:ascii="Arial" w:hAnsi="Arial" w:cs="Arial"/>
                <w:sz w:val="22"/>
                <w:szCs w:val="22"/>
              </w:rPr>
              <w:t xml:space="preserve">A willingness to be flexible in work patterns and to fulfil occasional evening and weekend duties </w:t>
            </w:r>
          </w:p>
        </w:tc>
        <w:tc>
          <w:tcPr>
            <w:tcW w:w="900" w:type="dxa"/>
            <w:vAlign w:val="center"/>
          </w:tcPr>
          <w:p w14:paraId="7FB4054D" w14:textId="77777777" w:rsidR="00F034A7" w:rsidRPr="00387AA3" w:rsidRDefault="00F034A7" w:rsidP="00520118">
            <w:pPr>
              <w:pStyle w:val="Heading3"/>
              <w:spacing w:before="60"/>
              <w:ind w:left="21" w:right="3"/>
              <w:jc w:val="center"/>
              <w:rPr>
                <w:iCs/>
                <w:color w:val="auto"/>
                <w:sz w:val="22"/>
                <w:szCs w:val="22"/>
                <w:lang w:val="en-GB"/>
              </w:rPr>
            </w:pPr>
            <w:r w:rsidRPr="00387AA3">
              <w:rPr>
                <w:iCs/>
                <w:color w:val="auto"/>
                <w:sz w:val="22"/>
                <w:szCs w:val="22"/>
                <w:lang w:val="en-GB"/>
              </w:rPr>
              <w:t>D</w:t>
            </w:r>
          </w:p>
        </w:tc>
        <w:tc>
          <w:tcPr>
            <w:tcW w:w="720" w:type="dxa"/>
            <w:vAlign w:val="center"/>
          </w:tcPr>
          <w:p w14:paraId="383C5D33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387AA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sym w:font="Wingdings" w:char="F0FC"/>
            </w:r>
          </w:p>
        </w:tc>
        <w:tc>
          <w:tcPr>
            <w:tcW w:w="720" w:type="dxa"/>
            <w:vAlign w:val="center"/>
          </w:tcPr>
          <w:p w14:paraId="7ED03BAD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633" w:type="dxa"/>
            <w:vAlign w:val="center"/>
          </w:tcPr>
          <w:p w14:paraId="158E46FF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14:paraId="0E4674E3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FFEF08C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325EFAA9" w14:textId="77777777" w:rsidR="00F034A7" w:rsidRPr="00387AA3" w:rsidRDefault="00F034A7" w:rsidP="0052011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14:paraId="5098F711" w14:textId="77777777" w:rsidR="00F13FCB" w:rsidRPr="00387AA3" w:rsidRDefault="00F13FCB" w:rsidP="00F13FCB">
      <w:pPr>
        <w:pStyle w:val="BodyText"/>
        <w:jc w:val="center"/>
        <w:rPr>
          <w:b/>
          <w:color w:val="0B0371"/>
          <w:sz w:val="20"/>
        </w:rPr>
      </w:pPr>
    </w:p>
    <w:p w14:paraId="174B2FEE" w14:textId="77777777" w:rsidR="00B81C66" w:rsidRPr="00387AA3" w:rsidRDefault="00F13FCB" w:rsidP="00F13FCB">
      <w:pPr>
        <w:pStyle w:val="BodyText"/>
        <w:jc w:val="center"/>
        <w:rPr>
          <w:b/>
          <w:bCs/>
          <w:color w:val="0000FF"/>
        </w:rPr>
      </w:pPr>
      <w:r w:rsidRPr="00387AA3">
        <w:rPr>
          <w:b/>
          <w:color w:val="0000FF"/>
          <w:sz w:val="20"/>
        </w:rPr>
        <w:t>Appointme</w:t>
      </w:r>
      <w:r w:rsidR="007662E0" w:rsidRPr="00387AA3">
        <w:rPr>
          <w:b/>
          <w:color w:val="0000FF"/>
          <w:sz w:val="20"/>
        </w:rPr>
        <w:t>nt to this role is subject to a</w:t>
      </w:r>
      <w:r w:rsidRPr="00387AA3">
        <w:rPr>
          <w:b/>
          <w:color w:val="0000FF"/>
          <w:sz w:val="20"/>
        </w:rPr>
        <w:t xml:space="preserve"> </w:t>
      </w:r>
      <w:r w:rsidR="009F24E6" w:rsidRPr="00387AA3">
        <w:rPr>
          <w:b/>
          <w:color w:val="0000FF"/>
          <w:sz w:val="20"/>
        </w:rPr>
        <w:t>basic</w:t>
      </w:r>
      <w:r w:rsidRPr="00387AA3">
        <w:rPr>
          <w:b/>
          <w:color w:val="0000FF"/>
          <w:sz w:val="20"/>
        </w:rPr>
        <w:t xml:space="preserve"> records check through the Disclosure and Barring Service (DBS).</w:t>
      </w:r>
    </w:p>
    <w:sectPr w:rsidR="00B81C66" w:rsidRPr="00387AA3" w:rsidSect="00B25AC3">
      <w:pgSz w:w="16838" w:h="11906" w:orient="landscape" w:code="9"/>
      <w:pgMar w:top="425" w:right="567" w:bottom="425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1697B" w14:textId="77777777" w:rsidR="004A65D4" w:rsidRDefault="004A65D4">
      <w:r>
        <w:separator/>
      </w:r>
    </w:p>
  </w:endnote>
  <w:endnote w:type="continuationSeparator" w:id="0">
    <w:p w14:paraId="787051A8" w14:textId="77777777" w:rsidR="004A65D4" w:rsidRDefault="004A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50AC" w14:textId="77777777" w:rsidR="00607552" w:rsidRDefault="00607552" w:rsidP="00607552">
    <w:pPr>
      <w:pStyle w:val="Footer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6191C8C0" w14:textId="77777777" w:rsidR="00607552" w:rsidRPr="008A1450" w:rsidRDefault="00FF0B91" w:rsidP="008A1450">
    <w:pPr>
      <w:pStyle w:val="Footer"/>
      <w:ind w:right="360"/>
      <w:rPr>
        <w:rFonts w:ascii="Arial" w:hAnsi="Arial"/>
        <w:b/>
        <w:sz w:val="20"/>
      </w:rPr>
    </w:pPr>
    <w:r w:rsidRPr="008A1450">
      <w:rPr>
        <w:rFonts w:ascii="Arial" w:hAnsi="Arial"/>
        <w:noProof/>
        <w:sz w:val="14"/>
        <w:szCs w:val="14"/>
      </w:rPr>
      <w:fldChar w:fldCharType="begin"/>
    </w:r>
    <w:r w:rsidRPr="008A1450">
      <w:rPr>
        <w:rFonts w:ascii="Arial" w:hAnsi="Arial"/>
        <w:noProof/>
        <w:sz w:val="14"/>
        <w:szCs w:val="14"/>
      </w:rPr>
      <w:instrText xml:space="preserve"> FILENAME   \* MERGEFORMAT </w:instrText>
    </w:r>
    <w:r w:rsidRPr="008A1450">
      <w:rPr>
        <w:rFonts w:ascii="Arial" w:hAnsi="Arial"/>
        <w:noProof/>
        <w:sz w:val="14"/>
        <w:szCs w:val="14"/>
      </w:rPr>
      <w:fldChar w:fldCharType="separate"/>
    </w:r>
    <w:r w:rsidR="00B25AC3">
      <w:rPr>
        <w:rFonts w:ascii="Arial" w:hAnsi="Arial"/>
        <w:noProof/>
        <w:sz w:val="14"/>
        <w:szCs w:val="14"/>
      </w:rPr>
      <w:t>Programme Support Officer (YES) JDPS</w:t>
    </w:r>
    <w:r w:rsidRPr="008A1450">
      <w:rPr>
        <w:rFonts w:ascii="Arial" w:hAnsi="Arial"/>
        <w:noProof/>
        <w:sz w:val="14"/>
        <w:szCs w:val="14"/>
      </w:rPr>
      <w:fldChar w:fldCharType="end"/>
    </w:r>
    <w:r w:rsidR="008671D7">
      <w:rPr>
        <w:rFonts w:ascii="Arial" w:hAnsi="Arial"/>
        <w:sz w:val="20"/>
      </w:rPr>
      <w:tab/>
    </w:r>
    <w:r w:rsidR="008671D7">
      <w:rPr>
        <w:rFonts w:ascii="Arial" w:hAnsi="Arial"/>
        <w:sz w:val="20"/>
      </w:rPr>
      <w:tab/>
    </w:r>
    <w:r w:rsidR="008671D7">
      <w:rPr>
        <w:rFonts w:ascii="Arial" w:hAnsi="Arial"/>
        <w:sz w:val="20"/>
      </w:rPr>
      <w:tab/>
    </w:r>
    <w:r w:rsidRPr="00A43C5B">
      <w:rPr>
        <w:rFonts w:ascii="Arial" w:hAnsi="Arial"/>
        <w:b/>
        <w:sz w:val="20"/>
      </w:rPr>
      <w:fldChar w:fldCharType="begin"/>
    </w:r>
    <w:r w:rsidRPr="00A43C5B">
      <w:rPr>
        <w:rFonts w:ascii="Arial" w:hAnsi="Arial"/>
        <w:b/>
        <w:sz w:val="20"/>
      </w:rPr>
      <w:instrText xml:space="preserve"> PAGE   \* MERGEFORMAT </w:instrText>
    </w:r>
    <w:r w:rsidRPr="00A43C5B">
      <w:rPr>
        <w:rFonts w:ascii="Arial" w:hAnsi="Arial"/>
        <w:b/>
        <w:sz w:val="20"/>
      </w:rPr>
      <w:fldChar w:fldCharType="separate"/>
    </w:r>
    <w:r w:rsidR="0030601B">
      <w:rPr>
        <w:rFonts w:ascii="Arial" w:hAnsi="Arial"/>
        <w:b/>
        <w:noProof/>
        <w:sz w:val="20"/>
      </w:rPr>
      <w:t>2</w:t>
    </w:r>
    <w:r w:rsidRPr="00A43C5B">
      <w:rPr>
        <w:rFonts w:ascii="Arial" w:hAnsi="Arial"/>
        <w:b/>
        <w:sz w:val="20"/>
      </w:rPr>
      <w:fldChar w:fldCharType="end"/>
    </w:r>
    <w:r w:rsidRPr="00A43C5B">
      <w:rPr>
        <w:rFonts w:ascii="Arial" w:hAnsi="Arial"/>
        <w:b/>
        <w:sz w:val="20"/>
      </w:rPr>
      <w:t xml:space="preserve"> of </w:t>
    </w:r>
    <w:r w:rsidRPr="00A43C5B">
      <w:rPr>
        <w:rFonts w:ascii="Arial" w:hAnsi="Arial"/>
        <w:b/>
        <w:sz w:val="20"/>
      </w:rPr>
      <w:fldChar w:fldCharType="begin"/>
    </w:r>
    <w:r w:rsidRPr="00A43C5B">
      <w:rPr>
        <w:rFonts w:ascii="Arial" w:hAnsi="Arial"/>
        <w:b/>
        <w:sz w:val="20"/>
      </w:rPr>
      <w:instrText xml:space="preserve"> NUMPAGES   \* MERGEFORMAT </w:instrText>
    </w:r>
    <w:r w:rsidRPr="00A43C5B">
      <w:rPr>
        <w:rFonts w:ascii="Arial" w:hAnsi="Arial"/>
        <w:b/>
        <w:sz w:val="20"/>
      </w:rPr>
      <w:fldChar w:fldCharType="separate"/>
    </w:r>
    <w:r w:rsidR="0030601B">
      <w:rPr>
        <w:rFonts w:ascii="Arial" w:hAnsi="Arial"/>
        <w:b/>
        <w:noProof/>
        <w:sz w:val="20"/>
      </w:rPr>
      <w:t>3</w:t>
    </w:r>
    <w:r w:rsidRPr="00A43C5B">
      <w:rPr>
        <w:rFonts w:ascii="Arial" w:hAnsi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C15EE" w14:textId="77777777" w:rsidR="004A65D4" w:rsidRDefault="004A65D4">
      <w:r>
        <w:separator/>
      </w:r>
    </w:p>
  </w:footnote>
  <w:footnote w:type="continuationSeparator" w:id="0">
    <w:p w14:paraId="6451DB2F" w14:textId="77777777" w:rsidR="004A65D4" w:rsidRDefault="004A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02F1"/>
    <w:multiLevelType w:val="hybridMultilevel"/>
    <w:tmpl w:val="286E673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BC62F89"/>
    <w:multiLevelType w:val="hybridMultilevel"/>
    <w:tmpl w:val="CEC871C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0A920C9"/>
    <w:multiLevelType w:val="hybridMultilevel"/>
    <w:tmpl w:val="E98E94DA"/>
    <w:lvl w:ilvl="0" w:tplc="08090005">
      <w:start w:val="1"/>
      <w:numFmt w:val="bullet"/>
      <w:lvlText w:val=""/>
      <w:lvlJc w:val="left"/>
      <w:pPr>
        <w:tabs>
          <w:tab w:val="num" w:pos="906"/>
        </w:tabs>
        <w:ind w:left="906" w:hanging="424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3A6259B"/>
    <w:multiLevelType w:val="hybridMultilevel"/>
    <w:tmpl w:val="C05C4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B1B47"/>
    <w:multiLevelType w:val="hybridMultilevel"/>
    <w:tmpl w:val="4E5689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D256A"/>
    <w:multiLevelType w:val="hybridMultilevel"/>
    <w:tmpl w:val="1A162770"/>
    <w:lvl w:ilvl="0" w:tplc="84E02D24">
      <w:start w:val="1"/>
      <w:numFmt w:val="bullet"/>
      <w:lvlText w:val=""/>
      <w:lvlJc w:val="left"/>
      <w:pPr>
        <w:tabs>
          <w:tab w:val="num" w:pos="906"/>
        </w:tabs>
        <w:ind w:left="906" w:hanging="424"/>
      </w:pPr>
      <w:rPr>
        <w:rFonts w:ascii="Symbol" w:hAnsi="Symbol" w:hint="default"/>
        <w:sz w:val="22"/>
      </w:rPr>
    </w:lvl>
    <w:lvl w:ilvl="1" w:tplc="04090005">
      <w:start w:val="1"/>
      <w:numFmt w:val="bullet"/>
      <w:lvlText w:val=""/>
      <w:lvlJc w:val="left"/>
      <w:pPr>
        <w:tabs>
          <w:tab w:val="num" w:pos="1498"/>
        </w:tabs>
        <w:ind w:left="1498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40472B7F"/>
    <w:multiLevelType w:val="hybridMultilevel"/>
    <w:tmpl w:val="CB948556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3025492"/>
    <w:multiLevelType w:val="hybridMultilevel"/>
    <w:tmpl w:val="7C4628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03D80"/>
    <w:multiLevelType w:val="hybridMultilevel"/>
    <w:tmpl w:val="0A08427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0550665"/>
    <w:multiLevelType w:val="hybridMultilevel"/>
    <w:tmpl w:val="551A3518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D3B30"/>
    <w:multiLevelType w:val="hybridMultilevel"/>
    <w:tmpl w:val="B4C80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443D6"/>
    <w:multiLevelType w:val="hybridMultilevel"/>
    <w:tmpl w:val="78224F48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5D857D83"/>
    <w:multiLevelType w:val="hybridMultilevel"/>
    <w:tmpl w:val="98BE5A5A"/>
    <w:lvl w:ilvl="0" w:tplc="AFB06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B0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64C7"/>
    <w:multiLevelType w:val="hybridMultilevel"/>
    <w:tmpl w:val="BFC6C5DE"/>
    <w:lvl w:ilvl="0" w:tplc="84E02D24">
      <w:start w:val="1"/>
      <w:numFmt w:val="bullet"/>
      <w:lvlText w:val=""/>
      <w:lvlJc w:val="left"/>
      <w:pPr>
        <w:tabs>
          <w:tab w:val="num" w:pos="906"/>
        </w:tabs>
        <w:ind w:left="906" w:hanging="424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5DC641EB"/>
    <w:multiLevelType w:val="hybridMultilevel"/>
    <w:tmpl w:val="3C865A64"/>
    <w:lvl w:ilvl="0" w:tplc="84E02D24">
      <w:start w:val="1"/>
      <w:numFmt w:val="bullet"/>
      <w:lvlText w:val=""/>
      <w:lvlJc w:val="left"/>
      <w:pPr>
        <w:tabs>
          <w:tab w:val="num" w:pos="906"/>
        </w:tabs>
        <w:ind w:left="906" w:hanging="424"/>
      </w:pPr>
      <w:rPr>
        <w:rFonts w:ascii="Symbol" w:hAnsi="Symbol" w:hint="default"/>
        <w:sz w:val="22"/>
      </w:rPr>
    </w:lvl>
    <w:lvl w:ilvl="1" w:tplc="BD60AD90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5" w15:restartNumberingAfterBreak="0">
    <w:nsid w:val="5F593743"/>
    <w:multiLevelType w:val="hybridMultilevel"/>
    <w:tmpl w:val="A880EA50"/>
    <w:lvl w:ilvl="0" w:tplc="08090005">
      <w:start w:val="1"/>
      <w:numFmt w:val="bullet"/>
      <w:lvlText w:val=""/>
      <w:lvlJc w:val="left"/>
      <w:pPr>
        <w:tabs>
          <w:tab w:val="num" w:pos="906"/>
        </w:tabs>
        <w:ind w:left="906" w:hanging="424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5C15FF2"/>
    <w:multiLevelType w:val="hybridMultilevel"/>
    <w:tmpl w:val="03E01904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AFF7DF2"/>
    <w:multiLevelType w:val="hybridMultilevel"/>
    <w:tmpl w:val="AE8014AC"/>
    <w:lvl w:ilvl="0" w:tplc="5B0C32C6">
      <w:start w:val="1"/>
      <w:numFmt w:val="bullet"/>
      <w:lvlText w:val=""/>
      <w:lvlJc w:val="left"/>
      <w:pPr>
        <w:tabs>
          <w:tab w:val="num" w:pos="848"/>
        </w:tabs>
        <w:ind w:left="848" w:hanging="424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</w:abstractNum>
  <w:abstractNum w:abstractNumId="18" w15:restartNumberingAfterBreak="0">
    <w:nsid w:val="73C33E0D"/>
    <w:multiLevelType w:val="hybridMultilevel"/>
    <w:tmpl w:val="70D0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C6490"/>
    <w:multiLevelType w:val="hybridMultilevel"/>
    <w:tmpl w:val="84E25F06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19"/>
  </w:num>
  <w:num w:numId="5">
    <w:abstractNumId w:val="13"/>
  </w:num>
  <w:num w:numId="6">
    <w:abstractNumId w:val="17"/>
  </w:num>
  <w:num w:numId="7">
    <w:abstractNumId w:val="5"/>
  </w:num>
  <w:num w:numId="8">
    <w:abstractNumId w:val="7"/>
  </w:num>
  <w:num w:numId="9">
    <w:abstractNumId w:val="2"/>
  </w:num>
  <w:num w:numId="10">
    <w:abstractNumId w:val="14"/>
  </w:num>
  <w:num w:numId="11">
    <w:abstractNumId w:val="15"/>
  </w:num>
  <w:num w:numId="12">
    <w:abstractNumId w:val="18"/>
  </w:num>
  <w:num w:numId="13">
    <w:abstractNumId w:val="4"/>
  </w:num>
  <w:num w:numId="14">
    <w:abstractNumId w:val="3"/>
  </w:num>
  <w:num w:numId="15">
    <w:abstractNumId w:val="1"/>
  </w:num>
  <w:num w:numId="16">
    <w:abstractNumId w:val="8"/>
  </w:num>
  <w:num w:numId="17">
    <w:abstractNumId w:val="10"/>
  </w:num>
  <w:num w:numId="18">
    <w:abstractNumId w:val="0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77"/>
    <w:rsid w:val="00003098"/>
    <w:rsid w:val="00022BEC"/>
    <w:rsid w:val="0003063C"/>
    <w:rsid w:val="000955D6"/>
    <w:rsid w:val="000A4AA0"/>
    <w:rsid w:val="000B22DE"/>
    <w:rsid w:val="000D3470"/>
    <w:rsid w:val="00102D45"/>
    <w:rsid w:val="00116BBA"/>
    <w:rsid w:val="0012534D"/>
    <w:rsid w:val="00130991"/>
    <w:rsid w:val="001A3B56"/>
    <w:rsid w:val="001A410E"/>
    <w:rsid w:val="001F2744"/>
    <w:rsid w:val="002276A0"/>
    <w:rsid w:val="00241CFD"/>
    <w:rsid w:val="00264214"/>
    <w:rsid w:val="00290AE1"/>
    <w:rsid w:val="00295ABD"/>
    <w:rsid w:val="002B0745"/>
    <w:rsid w:val="002B72A9"/>
    <w:rsid w:val="002F1939"/>
    <w:rsid w:val="0030601B"/>
    <w:rsid w:val="00344425"/>
    <w:rsid w:val="00357CB8"/>
    <w:rsid w:val="00387AA3"/>
    <w:rsid w:val="00392DF5"/>
    <w:rsid w:val="003A12D7"/>
    <w:rsid w:val="003A4188"/>
    <w:rsid w:val="003B043B"/>
    <w:rsid w:val="003B6A3D"/>
    <w:rsid w:val="003C0F39"/>
    <w:rsid w:val="003D401F"/>
    <w:rsid w:val="003D7897"/>
    <w:rsid w:val="003E6ED6"/>
    <w:rsid w:val="00405F1E"/>
    <w:rsid w:val="00410790"/>
    <w:rsid w:val="0041109F"/>
    <w:rsid w:val="004A4A51"/>
    <w:rsid w:val="004A65D4"/>
    <w:rsid w:val="004C49A1"/>
    <w:rsid w:val="004C51FA"/>
    <w:rsid w:val="004E6134"/>
    <w:rsid w:val="0050412E"/>
    <w:rsid w:val="0051618A"/>
    <w:rsid w:val="0055164B"/>
    <w:rsid w:val="005A0FCF"/>
    <w:rsid w:val="005D641D"/>
    <w:rsid w:val="005F710F"/>
    <w:rsid w:val="00607552"/>
    <w:rsid w:val="00613D15"/>
    <w:rsid w:val="00631139"/>
    <w:rsid w:val="00663811"/>
    <w:rsid w:val="0066528D"/>
    <w:rsid w:val="00665A4D"/>
    <w:rsid w:val="00665C14"/>
    <w:rsid w:val="00667127"/>
    <w:rsid w:val="006841BF"/>
    <w:rsid w:val="006C0953"/>
    <w:rsid w:val="006C3D9A"/>
    <w:rsid w:val="00717120"/>
    <w:rsid w:val="00732E03"/>
    <w:rsid w:val="007662E0"/>
    <w:rsid w:val="0076701E"/>
    <w:rsid w:val="007A3C96"/>
    <w:rsid w:val="007A7A38"/>
    <w:rsid w:val="007C4CB8"/>
    <w:rsid w:val="007F5688"/>
    <w:rsid w:val="007F68D2"/>
    <w:rsid w:val="008045A5"/>
    <w:rsid w:val="00827E20"/>
    <w:rsid w:val="008633AE"/>
    <w:rsid w:val="00865BDF"/>
    <w:rsid w:val="008671D7"/>
    <w:rsid w:val="00894694"/>
    <w:rsid w:val="008A1450"/>
    <w:rsid w:val="008C5034"/>
    <w:rsid w:val="008C791E"/>
    <w:rsid w:val="008D1191"/>
    <w:rsid w:val="008E360F"/>
    <w:rsid w:val="0092604C"/>
    <w:rsid w:val="009320CA"/>
    <w:rsid w:val="00955D94"/>
    <w:rsid w:val="00966E84"/>
    <w:rsid w:val="00967C4F"/>
    <w:rsid w:val="009A7F7B"/>
    <w:rsid w:val="009C48EF"/>
    <w:rsid w:val="009C7323"/>
    <w:rsid w:val="009E37C1"/>
    <w:rsid w:val="009F24E6"/>
    <w:rsid w:val="009F2783"/>
    <w:rsid w:val="009F3CA3"/>
    <w:rsid w:val="00A356A8"/>
    <w:rsid w:val="00A43C5B"/>
    <w:rsid w:val="00A4785A"/>
    <w:rsid w:val="00A47C77"/>
    <w:rsid w:val="00A565AF"/>
    <w:rsid w:val="00A972EC"/>
    <w:rsid w:val="00AB06D5"/>
    <w:rsid w:val="00AC1298"/>
    <w:rsid w:val="00AE6E83"/>
    <w:rsid w:val="00B1788F"/>
    <w:rsid w:val="00B25AC3"/>
    <w:rsid w:val="00B81C66"/>
    <w:rsid w:val="00BB14E9"/>
    <w:rsid w:val="00BE0C3F"/>
    <w:rsid w:val="00BE22B1"/>
    <w:rsid w:val="00C0745C"/>
    <w:rsid w:val="00C64EB8"/>
    <w:rsid w:val="00C71FDD"/>
    <w:rsid w:val="00C77387"/>
    <w:rsid w:val="00C80153"/>
    <w:rsid w:val="00CA51BD"/>
    <w:rsid w:val="00CB63D1"/>
    <w:rsid w:val="00CD0F0B"/>
    <w:rsid w:val="00CD3DB1"/>
    <w:rsid w:val="00CE6A5A"/>
    <w:rsid w:val="00D01ACC"/>
    <w:rsid w:val="00D140F4"/>
    <w:rsid w:val="00D433C6"/>
    <w:rsid w:val="00D54D83"/>
    <w:rsid w:val="00DB52CA"/>
    <w:rsid w:val="00DE6D44"/>
    <w:rsid w:val="00E2769C"/>
    <w:rsid w:val="00E603E3"/>
    <w:rsid w:val="00E64B84"/>
    <w:rsid w:val="00EA48EF"/>
    <w:rsid w:val="00EA4F4B"/>
    <w:rsid w:val="00EB36B1"/>
    <w:rsid w:val="00EC5D6A"/>
    <w:rsid w:val="00F034A7"/>
    <w:rsid w:val="00F04E05"/>
    <w:rsid w:val="00F078B4"/>
    <w:rsid w:val="00F13FCB"/>
    <w:rsid w:val="00F20A0C"/>
    <w:rsid w:val="00F657CE"/>
    <w:rsid w:val="00F869AE"/>
    <w:rsid w:val="00F91EA0"/>
    <w:rsid w:val="00FC4211"/>
    <w:rsid w:val="00FD04EA"/>
    <w:rsid w:val="00FD2D23"/>
    <w:rsid w:val="00FF0B91"/>
    <w:rsid w:val="00F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E8E9C0"/>
  <w15:docId w15:val="{242E48E4-0437-40D1-ACA2-D4362000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  <w:szCs w:val="20"/>
      <w:lang w:eastAsia="en-GB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before="120"/>
      <w:ind w:left="150"/>
      <w:outlineLvl w:val="2"/>
    </w:pPr>
    <w:rPr>
      <w:rFonts w:ascii="Arial" w:hAnsi="Arial" w:cs="Arial"/>
      <w:b/>
      <w:bCs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0"/>
      <w:szCs w:val="20"/>
      <w:lang w:eastAsia="en-GB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28"/>
      <w:szCs w:val="28"/>
      <w:lang w:val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qFormat/>
    <w:pPr>
      <w:keepNext/>
      <w:spacing w:before="60" w:after="60"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szCs w:val="20"/>
      <w:lang w:eastAsia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0755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B6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3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14E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034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034A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future</vt:lpstr>
    </vt:vector>
  </TitlesOfParts>
  <Company>Groundwork UK London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future</dc:title>
  <dc:creator>BenLevinson</dc:creator>
  <cp:lastModifiedBy>user</cp:lastModifiedBy>
  <cp:revision>2</cp:revision>
  <cp:lastPrinted>2018-09-28T11:10:00Z</cp:lastPrinted>
  <dcterms:created xsi:type="dcterms:W3CDTF">2019-09-23T13:44:00Z</dcterms:created>
  <dcterms:modified xsi:type="dcterms:W3CDTF">2019-09-23T13:44:00Z</dcterms:modified>
</cp:coreProperties>
</file>