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43" w:rsidRDefault="00077C1B">
      <w:pPr>
        <w:pStyle w:val="Heading6"/>
        <w:ind w:left="1152" w:hanging="1152"/>
        <w:rPr>
          <w:rFonts w:ascii="Arial" w:eastAsia="Arial" w:hAnsi="Arial" w:cs="Arial"/>
          <w:color w:val="00A249"/>
          <w:sz w:val="28"/>
          <w:szCs w:val="28"/>
          <w:u w:color="00A249"/>
        </w:rPr>
      </w:pPr>
      <w:r>
        <w:rPr>
          <w:rFonts w:ascii="Arial" w:eastAsia="Arial" w:hAnsi="Arial" w:cs="Arial"/>
          <w:noProof/>
          <w:color w:val="00A249"/>
          <w:sz w:val="28"/>
          <w:szCs w:val="28"/>
          <w:u w:color="00A249"/>
          <w:lang w:val="en-GB"/>
        </w:rPr>
        <w:drawing>
          <wp:anchor distT="0" distB="0" distL="0" distR="0" simplePos="0" relativeHeight="251657216" behindDoc="1" locked="0" layoutInCell="1" allowOverlap="1">
            <wp:simplePos x="0" y="0"/>
            <wp:positionH relativeFrom="column">
              <wp:posOffset>5379720</wp:posOffset>
            </wp:positionH>
            <wp:positionV relativeFrom="line">
              <wp:posOffset>-517524</wp:posOffset>
            </wp:positionV>
            <wp:extent cx="1318895" cy="147574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roundwork logo 354 C.jpeg"/>
                    <pic:cNvPicPr>
                      <a:picLocks noChangeAspect="1"/>
                    </pic:cNvPicPr>
                  </pic:nvPicPr>
                  <pic:blipFill>
                    <a:blip r:embed="rId8">
                      <a:extLst/>
                    </a:blip>
                    <a:stretch>
                      <a:fillRect/>
                    </a:stretch>
                  </pic:blipFill>
                  <pic:spPr>
                    <a:xfrm>
                      <a:off x="0" y="0"/>
                      <a:ext cx="1318895" cy="1475740"/>
                    </a:xfrm>
                    <a:prstGeom prst="rect">
                      <a:avLst/>
                    </a:prstGeom>
                    <a:ln w="12700" cap="flat">
                      <a:noFill/>
                      <a:miter lim="400000"/>
                    </a:ln>
                    <a:effectLst/>
                  </pic:spPr>
                </pic:pic>
              </a:graphicData>
            </a:graphic>
          </wp:anchor>
        </w:drawing>
      </w:r>
      <w:r>
        <w:rPr>
          <w:rFonts w:ascii="Arial" w:hAnsi="Arial"/>
          <w:color w:val="00A249"/>
          <w:sz w:val="28"/>
          <w:szCs w:val="28"/>
          <w:u w:color="00A249"/>
        </w:rPr>
        <w:t>Groundwork London Job Description</w:t>
      </w:r>
      <w:r>
        <w:rPr>
          <w:rFonts w:ascii="Arial Unicode MS" w:eastAsia="Arial Unicode MS" w:hAnsi="Arial Unicode MS" w:cs="Arial Unicode MS"/>
          <w:b w:val="0"/>
          <w:bCs w:val="0"/>
          <w:color w:val="00A249"/>
          <w:sz w:val="28"/>
          <w:szCs w:val="28"/>
          <w:u w:color="00A249"/>
        </w:rPr>
        <w:br/>
      </w:r>
    </w:p>
    <w:p w:rsidR="008C1543" w:rsidRDefault="00077C1B">
      <w:pPr>
        <w:pStyle w:val="Heading6"/>
        <w:spacing w:before="120" w:after="0"/>
        <w:ind w:left="1152" w:hanging="1152"/>
        <w:rPr>
          <w:rFonts w:ascii="Arial" w:eastAsia="Arial" w:hAnsi="Arial" w:cs="Arial"/>
          <w:color w:val="00A249"/>
          <w:sz w:val="24"/>
          <w:szCs w:val="24"/>
          <w:u w:color="00A249"/>
        </w:rPr>
      </w:pPr>
      <w:r>
        <w:rPr>
          <w:rFonts w:ascii="Arial" w:hAnsi="Arial"/>
          <w:color w:val="00A249"/>
          <w:sz w:val="24"/>
          <w:szCs w:val="24"/>
          <w:u w:color="00A249"/>
        </w:rPr>
        <w:t>Job Title:</w:t>
      </w:r>
      <w:r>
        <w:rPr>
          <w:rFonts w:ascii="Arial" w:hAnsi="Arial"/>
          <w:color w:val="00A249"/>
          <w:sz w:val="24"/>
          <w:szCs w:val="24"/>
          <w:u w:color="00A249"/>
        </w:rPr>
        <w:tab/>
      </w:r>
      <w:r>
        <w:rPr>
          <w:rFonts w:ascii="Arial" w:hAnsi="Arial"/>
          <w:color w:val="00A249"/>
          <w:sz w:val="24"/>
          <w:szCs w:val="24"/>
          <w:u w:color="00A249"/>
        </w:rPr>
        <w:tab/>
      </w:r>
      <w:r>
        <w:rPr>
          <w:rFonts w:ascii="Arial" w:hAnsi="Arial"/>
          <w:color w:val="00A249"/>
          <w:sz w:val="24"/>
          <w:szCs w:val="24"/>
          <w:u w:color="00A249"/>
        </w:rPr>
        <w:tab/>
        <w:t xml:space="preserve">Green Doctor Senior Events &amp; Training Coordinator </w:t>
      </w:r>
    </w:p>
    <w:p w:rsidR="008C1543" w:rsidRDefault="00077C1B">
      <w:pPr>
        <w:spacing w:before="120"/>
        <w:rPr>
          <w:rFonts w:ascii="Arial" w:eastAsia="Arial" w:hAnsi="Arial" w:cs="Arial"/>
          <w:b/>
          <w:bCs/>
          <w:sz w:val="22"/>
          <w:szCs w:val="22"/>
        </w:rPr>
      </w:pPr>
      <w:r>
        <w:rPr>
          <w:rFonts w:ascii="Arial" w:hAnsi="Arial"/>
          <w:b/>
          <w:bCs/>
          <w:sz w:val="22"/>
          <w:szCs w:val="22"/>
        </w:rPr>
        <w:t>Responsible to:</w:t>
      </w:r>
      <w:r>
        <w:rPr>
          <w:rFonts w:ascii="Arial" w:hAnsi="Arial"/>
          <w:sz w:val="22"/>
          <w:szCs w:val="22"/>
        </w:rPr>
        <w:t xml:space="preserve"> </w:t>
      </w:r>
      <w:r>
        <w:rPr>
          <w:rFonts w:ascii="Arial" w:hAnsi="Arial"/>
          <w:sz w:val="22"/>
          <w:szCs w:val="22"/>
        </w:rPr>
        <w:tab/>
        <w:t xml:space="preserve">Green Doctor Programme Manager </w:t>
      </w:r>
    </w:p>
    <w:p w:rsidR="008C1543" w:rsidRDefault="00077C1B">
      <w:pPr>
        <w:pStyle w:val="Title"/>
        <w:tabs>
          <w:tab w:val="left" w:pos="720"/>
          <w:tab w:val="left" w:pos="1440"/>
          <w:tab w:val="left" w:pos="2160"/>
          <w:tab w:val="left" w:pos="2880"/>
          <w:tab w:val="left" w:pos="5574"/>
        </w:tabs>
        <w:spacing w:before="120"/>
        <w:jc w:val="left"/>
        <w:rPr>
          <w:rFonts w:ascii="Arial" w:eastAsia="Arial" w:hAnsi="Arial" w:cs="Arial"/>
          <w:sz w:val="22"/>
          <w:szCs w:val="22"/>
        </w:rPr>
      </w:pPr>
      <w:r>
        <w:rPr>
          <w:rFonts w:ascii="Arial" w:hAnsi="Arial"/>
          <w:sz w:val="22"/>
          <w:szCs w:val="22"/>
        </w:rPr>
        <w:t xml:space="preserve">Responsible for: </w:t>
      </w:r>
      <w:r>
        <w:rPr>
          <w:rFonts w:ascii="Arial" w:hAnsi="Arial"/>
          <w:sz w:val="22"/>
          <w:szCs w:val="22"/>
        </w:rPr>
        <w:tab/>
      </w:r>
      <w:r>
        <w:rPr>
          <w:rFonts w:ascii="Arial" w:hAnsi="Arial"/>
          <w:b w:val="0"/>
          <w:bCs w:val="0"/>
          <w:sz w:val="22"/>
          <w:szCs w:val="22"/>
        </w:rPr>
        <w:t xml:space="preserve">Events Coordinator (job share) </w:t>
      </w:r>
      <w:r>
        <w:rPr>
          <w:rFonts w:ascii="Arial" w:eastAsia="Arial" w:hAnsi="Arial" w:cs="Arial"/>
          <w:b w:val="0"/>
          <w:bCs w:val="0"/>
          <w:sz w:val="22"/>
          <w:szCs w:val="22"/>
        </w:rPr>
        <w:tab/>
      </w:r>
    </w:p>
    <w:p w:rsidR="008C1543" w:rsidRDefault="00077C1B">
      <w:pPr>
        <w:pStyle w:val="Title"/>
        <w:spacing w:before="120"/>
        <w:ind w:left="2160" w:hanging="2160"/>
        <w:jc w:val="both"/>
        <w:rPr>
          <w:rFonts w:ascii="Arial" w:eastAsia="Arial" w:hAnsi="Arial" w:cs="Arial"/>
          <w:b w:val="0"/>
          <w:bCs w:val="0"/>
          <w:sz w:val="22"/>
          <w:szCs w:val="22"/>
        </w:rPr>
      </w:pPr>
      <w:r>
        <w:rPr>
          <w:rFonts w:ascii="Arial" w:hAnsi="Arial"/>
          <w:sz w:val="22"/>
          <w:szCs w:val="22"/>
        </w:rPr>
        <w:t>Location:</w:t>
      </w:r>
      <w:r>
        <w:rPr>
          <w:rFonts w:ascii="Arial" w:hAnsi="Arial"/>
          <w:b w:val="0"/>
          <w:bCs w:val="0"/>
          <w:sz w:val="22"/>
          <w:szCs w:val="22"/>
        </w:rPr>
        <w:t xml:space="preserve"> </w:t>
      </w:r>
      <w:r>
        <w:rPr>
          <w:rFonts w:ascii="Arial" w:hAnsi="Arial"/>
          <w:b w:val="0"/>
          <w:bCs w:val="0"/>
          <w:sz w:val="22"/>
          <w:szCs w:val="22"/>
        </w:rPr>
        <w:tab/>
        <w:t>Groundwork London Baron Street Office, with a requirement to travel across London to deliver events &amp; training sessions</w:t>
      </w:r>
    </w:p>
    <w:p w:rsidR="008C1543" w:rsidRDefault="00077C1B">
      <w:pPr>
        <w:pStyle w:val="Title"/>
        <w:spacing w:before="120"/>
        <w:ind w:left="2160" w:hanging="2160"/>
        <w:jc w:val="both"/>
        <w:rPr>
          <w:rFonts w:ascii="Arial" w:eastAsia="Arial" w:hAnsi="Arial" w:cs="Arial"/>
          <w:b w:val="0"/>
          <w:bCs w:val="0"/>
          <w:sz w:val="22"/>
          <w:szCs w:val="22"/>
        </w:rPr>
      </w:pPr>
      <w:r>
        <w:rPr>
          <w:rFonts w:ascii="Arial" w:hAnsi="Arial"/>
          <w:sz w:val="22"/>
          <w:szCs w:val="22"/>
        </w:rPr>
        <w:t>Hours:</w:t>
      </w:r>
      <w:r w:rsidR="001B5352">
        <w:rPr>
          <w:rFonts w:ascii="Arial" w:eastAsia="Arial" w:hAnsi="Arial" w:cs="Arial"/>
          <w:b w:val="0"/>
          <w:bCs w:val="0"/>
          <w:sz w:val="22"/>
          <w:szCs w:val="22"/>
        </w:rPr>
        <w:tab/>
        <w:t>37.5 hours</w:t>
      </w:r>
      <w:r>
        <w:rPr>
          <w:rFonts w:ascii="Arial" w:eastAsia="Arial" w:hAnsi="Arial" w:cs="Arial"/>
          <w:b w:val="0"/>
          <w:bCs w:val="0"/>
          <w:sz w:val="22"/>
          <w:szCs w:val="22"/>
        </w:rPr>
        <w:t xml:space="preserve"> per week</w:t>
      </w:r>
      <w:r>
        <w:rPr>
          <w:rFonts w:ascii="Arial" w:eastAsia="Arial" w:hAnsi="Arial" w:cs="Arial"/>
          <w:b w:val="0"/>
          <w:bCs w:val="0"/>
          <w:sz w:val="22"/>
          <w:szCs w:val="22"/>
        </w:rPr>
        <w:tab/>
      </w:r>
    </w:p>
    <w:p w:rsidR="008C1543" w:rsidRDefault="008C1543">
      <w:pPr>
        <w:pStyle w:val="Title"/>
        <w:pBdr>
          <w:bottom w:val="single" w:sz="4" w:space="0" w:color="000000"/>
        </w:pBdr>
        <w:spacing w:before="120"/>
        <w:jc w:val="both"/>
        <w:rPr>
          <w:rFonts w:ascii="Arial" w:eastAsia="Arial" w:hAnsi="Arial" w:cs="Arial"/>
          <w:sz w:val="16"/>
          <w:szCs w:val="16"/>
        </w:rPr>
      </w:pPr>
    </w:p>
    <w:p w:rsidR="008C1543" w:rsidRDefault="00077C1B">
      <w:pPr>
        <w:pStyle w:val="Heading6"/>
        <w:ind w:left="1152" w:hanging="1152"/>
        <w:rPr>
          <w:rFonts w:ascii="Arial" w:eastAsia="Arial" w:hAnsi="Arial" w:cs="Arial"/>
          <w:color w:val="00A249"/>
          <w:u w:color="00A249"/>
        </w:rPr>
      </w:pPr>
      <w:r>
        <w:rPr>
          <w:rFonts w:ascii="Arial" w:hAnsi="Arial"/>
          <w:color w:val="00A249"/>
          <w:u w:color="00A249"/>
        </w:rPr>
        <w:t>Job Background</w:t>
      </w:r>
    </w:p>
    <w:p w:rsidR="008C1543" w:rsidRDefault="00077C1B">
      <w:pPr>
        <w:pStyle w:val="Title"/>
        <w:spacing w:before="60" w:after="60"/>
        <w:jc w:val="both"/>
        <w:rPr>
          <w:rFonts w:ascii="Arial" w:eastAsia="Arial" w:hAnsi="Arial" w:cs="Arial"/>
          <w:b w:val="0"/>
          <w:bCs w:val="0"/>
          <w:sz w:val="22"/>
          <w:szCs w:val="22"/>
        </w:rPr>
      </w:pPr>
      <w:r>
        <w:rPr>
          <w:rFonts w:ascii="Arial" w:hAnsi="Arial"/>
          <w:b w:val="0"/>
          <w:bCs w:val="0"/>
          <w:sz w:val="22"/>
          <w:szCs w:val="22"/>
        </w:rPr>
        <w:t xml:space="preserve">The Green Doctor Senior Events &amp; </w:t>
      </w:r>
      <w:bookmarkStart w:id="0" w:name="_GoBack"/>
      <w:r>
        <w:rPr>
          <w:rFonts w:ascii="Arial" w:hAnsi="Arial"/>
          <w:b w:val="0"/>
          <w:bCs w:val="0"/>
          <w:sz w:val="22"/>
          <w:szCs w:val="22"/>
        </w:rPr>
        <w:t>Training C</w:t>
      </w:r>
      <w:bookmarkEnd w:id="0"/>
      <w:r>
        <w:rPr>
          <w:rFonts w:ascii="Arial" w:hAnsi="Arial"/>
          <w:b w:val="0"/>
          <w:bCs w:val="0"/>
          <w:sz w:val="22"/>
          <w:szCs w:val="22"/>
        </w:rPr>
        <w:t xml:space="preserve">oordinator supports the Green Doctor Programme Manager and team by undertaking the development, management, delivery and monitoring of training and promotional events delivered under the Green Doctor programme.  </w:t>
      </w:r>
    </w:p>
    <w:p w:rsidR="008C1543" w:rsidRDefault="00077C1B">
      <w:pPr>
        <w:pStyle w:val="Title"/>
        <w:spacing w:before="120"/>
        <w:jc w:val="both"/>
        <w:rPr>
          <w:rFonts w:ascii="Arial" w:eastAsia="Arial" w:hAnsi="Arial" w:cs="Arial"/>
          <w:b w:val="0"/>
          <w:bCs w:val="0"/>
          <w:sz w:val="22"/>
          <w:szCs w:val="22"/>
        </w:rPr>
      </w:pPr>
      <w:r>
        <w:rPr>
          <w:rFonts w:ascii="Arial" w:hAnsi="Arial"/>
          <w:b w:val="0"/>
          <w:bCs w:val="0"/>
          <w:sz w:val="22"/>
          <w:szCs w:val="22"/>
        </w:rPr>
        <w:t>The range of events to support the programme includes promotional events, training workshops and drop-in sessions with a wide audience including local community members, health and faith centre participants and local authority and local healthcare professionals. We increasingly have events only based programmes focused on specific target groups.</w:t>
      </w:r>
    </w:p>
    <w:p w:rsidR="008C1543" w:rsidRDefault="00077C1B">
      <w:pPr>
        <w:pStyle w:val="Heading6"/>
        <w:ind w:left="1152" w:hanging="1152"/>
        <w:rPr>
          <w:rFonts w:ascii="Arial" w:eastAsia="Arial" w:hAnsi="Arial" w:cs="Arial"/>
          <w:color w:val="00A249"/>
          <w:u w:color="00A249"/>
        </w:rPr>
      </w:pPr>
      <w:r>
        <w:rPr>
          <w:rFonts w:ascii="Arial" w:hAnsi="Arial"/>
          <w:color w:val="00A249"/>
          <w:u w:color="00A249"/>
        </w:rPr>
        <w:t>Main Objectives</w:t>
      </w:r>
    </w:p>
    <w:p w:rsidR="008C1543" w:rsidRDefault="00077C1B">
      <w:pPr>
        <w:numPr>
          <w:ilvl w:val="0"/>
          <w:numId w:val="2"/>
        </w:numPr>
        <w:spacing w:before="60" w:after="60"/>
        <w:jc w:val="both"/>
        <w:rPr>
          <w:rFonts w:ascii="Arial" w:hAnsi="Arial"/>
          <w:sz w:val="22"/>
          <w:szCs w:val="22"/>
        </w:rPr>
      </w:pPr>
      <w:r>
        <w:rPr>
          <w:rFonts w:ascii="Arial" w:hAnsi="Arial"/>
          <w:sz w:val="22"/>
          <w:szCs w:val="22"/>
        </w:rPr>
        <w:t>Develop, manage, deliver and monitor promotional, educational and training events across London in line with Green Doctor programme aspirations and targets.</w:t>
      </w:r>
    </w:p>
    <w:p w:rsidR="008C1543" w:rsidRDefault="00077C1B">
      <w:pPr>
        <w:numPr>
          <w:ilvl w:val="0"/>
          <w:numId w:val="2"/>
        </w:numPr>
        <w:spacing w:before="60" w:after="60"/>
        <w:jc w:val="both"/>
        <w:rPr>
          <w:rFonts w:ascii="Arial" w:hAnsi="Arial"/>
          <w:sz w:val="22"/>
          <w:szCs w:val="22"/>
        </w:rPr>
      </w:pPr>
      <w:r>
        <w:rPr>
          <w:rFonts w:ascii="Arial" w:hAnsi="Arial"/>
          <w:sz w:val="22"/>
          <w:szCs w:val="22"/>
        </w:rPr>
        <w:t>Work with stakeholders to develop, design and deliver appropriate educational and promotional events that support Londoners understand their energy and water use, billing, and access to methods and practice on how to improve their home living conditions.</w:t>
      </w:r>
    </w:p>
    <w:p w:rsidR="008C1543" w:rsidRDefault="00077C1B">
      <w:pPr>
        <w:numPr>
          <w:ilvl w:val="0"/>
          <w:numId w:val="2"/>
        </w:numPr>
        <w:spacing w:before="60" w:after="60"/>
        <w:jc w:val="both"/>
        <w:rPr>
          <w:rFonts w:ascii="Arial" w:hAnsi="Arial"/>
          <w:sz w:val="22"/>
          <w:szCs w:val="22"/>
        </w:rPr>
      </w:pPr>
      <w:r>
        <w:rPr>
          <w:rFonts w:ascii="Arial" w:hAnsi="Arial"/>
          <w:sz w:val="22"/>
          <w:szCs w:val="22"/>
        </w:rPr>
        <w:t>Coordinate participation in Green Doctor programme event delivery, managing Event Coordinators and Green Doctors as required</w:t>
      </w:r>
    </w:p>
    <w:p w:rsidR="008C1543" w:rsidRDefault="00077C1B">
      <w:pPr>
        <w:pStyle w:val="Heading6"/>
        <w:ind w:left="1152" w:hanging="1152"/>
        <w:rPr>
          <w:rFonts w:ascii="Arial" w:eastAsia="Arial" w:hAnsi="Arial" w:cs="Arial"/>
          <w:color w:val="00A249"/>
          <w:u w:color="00A249"/>
        </w:rPr>
      </w:pPr>
      <w:r>
        <w:rPr>
          <w:rFonts w:ascii="Arial" w:hAnsi="Arial"/>
          <w:color w:val="00A249"/>
          <w:u w:color="00A249"/>
        </w:rPr>
        <w:t>Key Tasks &amp; Responsibilities</w:t>
      </w:r>
    </w:p>
    <w:p w:rsidR="008C1543" w:rsidRDefault="00077C1B">
      <w:pPr>
        <w:numPr>
          <w:ilvl w:val="0"/>
          <w:numId w:val="2"/>
        </w:numPr>
        <w:spacing w:before="60" w:after="60"/>
        <w:jc w:val="both"/>
        <w:rPr>
          <w:rFonts w:ascii="Arial" w:hAnsi="Arial"/>
          <w:sz w:val="22"/>
          <w:szCs w:val="22"/>
        </w:rPr>
      </w:pPr>
      <w:r>
        <w:rPr>
          <w:rFonts w:ascii="Arial" w:hAnsi="Arial"/>
          <w:sz w:val="22"/>
          <w:szCs w:val="22"/>
        </w:rPr>
        <w:t>Design, manage and deliver practical workshops, events, consultations and activities that respond to specific audience needs, providing effective learning and skills support, (both advisory and practical) to enable people to make positive changes to their energy using behaviour and to improve the quality of their lives.</w:t>
      </w:r>
    </w:p>
    <w:p w:rsidR="008C1543" w:rsidRDefault="00077C1B">
      <w:pPr>
        <w:numPr>
          <w:ilvl w:val="0"/>
          <w:numId w:val="2"/>
        </w:numPr>
        <w:spacing w:before="120"/>
        <w:jc w:val="both"/>
        <w:rPr>
          <w:rFonts w:ascii="Arial" w:hAnsi="Arial"/>
          <w:sz w:val="22"/>
          <w:szCs w:val="22"/>
        </w:rPr>
      </w:pPr>
      <w:r>
        <w:rPr>
          <w:rFonts w:ascii="Arial" w:hAnsi="Arial"/>
          <w:sz w:val="22"/>
          <w:szCs w:val="22"/>
        </w:rPr>
        <w:t>Manage outreach activities to generate referrals e.g. door-knocking, events, road shows etc.</w:t>
      </w:r>
    </w:p>
    <w:p w:rsidR="008C1543" w:rsidRDefault="00077C1B">
      <w:pPr>
        <w:numPr>
          <w:ilvl w:val="0"/>
          <w:numId w:val="2"/>
        </w:numPr>
        <w:spacing w:before="60" w:after="60"/>
        <w:jc w:val="both"/>
        <w:rPr>
          <w:rFonts w:ascii="Arial" w:hAnsi="Arial"/>
          <w:sz w:val="22"/>
          <w:szCs w:val="22"/>
        </w:rPr>
      </w:pPr>
      <w:r>
        <w:rPr>
          <w:rFonts w:ascii="Arial" w:hAnsi="Arial"/>
          <w:sz w:val="22"/>
          <w:szCs w:val="22"/>
        </w:rPr>
        <w:t>Participate in local events and conferences to promote the Green Doctor programme, generate referrals and to identify potential partnerships for new programme development opportunities.</w:t>
      </w:r>
    </w:p>
    <w:p w:rsidR="008C1543" w:rsidRDefault="00077C1B">
      <w:pPr>
        <w:numPr>
          <w:ilvl w:val="0"/>
          <w:numId w:val="2"/>
        </w:numPr>
        <w:spacing w:before="60" w:after="60"/>
        <w:jc w:val="both"/>
        <w:rPr>
          <w:rFonts w:ascii="Arial" w:hAnsi="Arial"/>
          <w:sz w:val="22"/>
          <w:szCs w:val="22"/>
        </w:rPr>
      </w:pPr>
      <w:r>
        <w:rPr>
          <w:rFonts w:ascii="Arial" w:hAnsi="Arial"/>
          <w:sz w:val="22"/>
          <w:szCs w:val="22"/>
        </w:rPr>
        <w:t>Prepare learning and engagement delivery plans, and ensure all aspects for delivery including risk assessments are completed, approved and in place to support information and learning events.</w:t>
      </w:r>
    </w:p>
    <w:p w:rsidR="008C1543" w:rsidRDefault="00077C1B">
      <w:pPr>
        <w:numPr>
          <w:ilvl w:val="0"/>
          <w:numId w:val="2"/>
        </w:numPr>
        <w:spacing w:before="60" w:after="60"/>
        <w:jc w:val="both"/>
        <w:rPr>
          <w:rFonts w:ascii="Arial" w:hAnsi="Arial"/>
          <w:sz w:val="22"/>
          <w:szCs w:val="22"/>
        </w:rPr>
      </w:pPr>
      <w:r>
        <w:rPr>
          <w:rFonts w:ascii="Arial" w:hAnsi="Arial"/>
          <w:sz w:val="22"/>
          <w:szCs w:val="22"/>
        </w:rPr>
        <w:t xml:space="preserve">Ensure event delivery meets agreed timescales and takes place within agreed event delivery budgets. </w:t>
      </w:r>
    </w:p>
    <w:p w:rsidR="008C1543" w:rsidRDefault="00077C1B">
      <w:pPr>
        <w:numPr>
          <w:ilvl w:val="0"/>
          <w:numId w:val="2"/>
        </w:numPr>
        <w:spacing w:before="60" w:after="60"/>
        <w:jc w:val="both"/>
        <w:rPr>
          <w:rFonts w:ascii="Arial" w:hAnsi="Arial"/>
          <w:sz w:val="22"/>
          <w:szCs w:val="22"/>
        </w:rPr>
      </w:pPr>
      <w:r>
        <w:rPr>
          <w:rFonts w:ascii="Arial" w:hAnsi="Arial"/>
          <w:sz w:val="22"/>
          <w:szCs w:val="22"/>
        </w:rPr>
        <w:t>In cooperation with Marketing and Communications develop and deliver promotional materials to support training events and the Green Doctor programme.</w:t>
      </w:r>
    </w:p>
    <w:p w:rsidR="008C1543" w:rsidRDefault="00077C1B">
      <w:pPr>
        <w:numPr>
          <w:ilvl w:val="0"/>
          <w:numId w:val="2"/>
        </w:numPr>
        <w:spacing w:before="60" w:after="60"/>
        <w:jc w:val="both"/>
        <w:rPr>
          <w:rFonts w:ascii="Arial" w:hAnsi="Arial"/>
          <w:sz w:val="22"/>
          <w:szCs w:val="22"/>
        </w:rPr>
      </w:pPr>
      <w:r>
        <w:rPr>
          <w:rFonts w:ascii="Arial" w:hAnsi="Arial"/>
          <w:sz w:val="22"/>
          <w:szCs w:val="22"/>
        </w:rPr>
        <w:t>Review and evaluate all events in accordance with learning delivery and monitoring best practice, and in keeping with the Trust’s learning evaluation and programme reporting requirements.</w:t>
      </w:r>
    </w:p>
    <w:p w:rsidR="008C1543" w:rsidRDefault="00077C1B">
      <w:pPr>
        <w:numPr>
          <w:ilvl w:val="0"/>
          <w:numId w:val="2"/>
        </w:numPr>
        <w:spacing w:before="60" w:after="60"/>
        <w:jc w:val="both"/>
        <w:rPr>
          <w:rFonts w:ascii="Arial" w:hAnsi="Arial"/>
          <w:sz w:val="22"/>
          <w:szCs w:val="22"/>
        </w:rPr>
      </w:pPr>
      <w:r>
        <w:rPr>
          <w:rFonts w:ascii="Arial" w:hAnsi="Arial"/>
          <w:sz w:val="22"/>
          <w:szCs w:val="22"/>
        </w:rPr>
        <w:t>Monitor and evaluate events, and undertake delivery analytics, in accordance with funder requirements, ensuring timely and accurate reporting of outcomes.</w:t>
      </w:r>
    </w:p>
    <w:p w:rsidR="008C1543" w:rsidRDefault="00077C1B">
      <w:pPr>
        <w:numPr>
          <w:ilvl w:val="0"/>
          <w:numId w:val="2"/>
        </w:numPr>
        <w:spacing w:before="60" w:after="60"/>
        <w:jc w:val="both"/>
        <w:rPr>
          <w:rFonts w:ascii="Arial" w:hAnsi="Arial"/>
          <w:sz w:val="22"/>
          <w:szCs w:val="22"/>
        </w:rPr>
      </w:pPr>
      <w:r>
        <w:rPr>
          <w:rFonts w:ascii="Arial" w:hAnsi="Arial"/>
          <w:sz w:val="22"/>
          <w:szCs w:val="22"/>
        </w:rPr>
        <w:t>Form and maintain effective partnerships with local borough authorities, health authorities and faith, community and specific support groups to promote and deliver learning and training under the Green Doctor programme.</w:t>
      </w:r>
      <w:r>
        <w:rPr>
          <w:rFonts w:ascii="Tahoma" w:hAnsi="Tahoma"/>
          <w:color w:val="002060"/>
          <w:sz w:val="20"/>
          <w:szCs w:val="20"/>
          <w:u w:color="002060"/>
        </w:rPr>
        <w:t xml:space="preserve"> </w:t>
      </w:r>
    </w:p>
    <w:p w:rsidR="008C1543" w:rsidRDefault="00077C1B">
      <w:pPr>
        <w:numPr>
          <w:ilvl w:val="0"/>
          <w:numId w:val="2"/>
        </w:numPr>
        <w:spacing w:before="60" w:after="60"/>
        <w:jc w:val="both"/>
        <w:rPr>
          <w:rFonts w:ascii="Arial" w:hAnsi="Arial"/>
          <w:sz w:val="22"/>
          <w:szCs w:val="22"/>
        </w:rPr>
      </w:pPr>
      <w:r>
        <w:rPr>
          <w:rFonts w:ascii="Arial" w:hAnsi="Arial"/>
          <w:sz w:val="22"/>
          <w:szCs w:val="22"/>
        </w:rPr>
        <w:lastRenderedPageBreak/>
        <w:t>Undertake as required the effective and timely recruitment and line management of volunteers to support the programme.</w:t>
      </w:r>
    </w:p>
    <w:p w:rsidR="008C1543" w:rsidRDefault="008C1543">
      <w:pPr>
        <w:tabs>
          <w:tab w:val="left" w:pos="360"/>
        </w:tabs>
        <w:spacing w:before="60" w:after="60"/>
        <w:jc w:val="both"/>
        <w:rPr>
          <w:rFonts w:ascii="Arial" w:eastAsia="Arial" w:hAnsi="Arial" w:cs="Arial"/>
          <w:sz w:val="22"/>
          <w:szCs w:val="22"/>
        </w:rPr>
      </w:pPr>
    </w:p>
    <w:p w:rsidR="008C1543" w:rsidRDefault="008C1543">
      <w:pPr>
        <w:tabs>
          <w:tab w:val="left" w:pos="360"/>
        </w:tabs>
        <w:spacing w:before="60" w:after="60"/>
        <w:jc w:val="both"/>
        <w:rPr>
          <w:rFonts w:ascii="Arial" w:eastAsia="Arial" w:hAnsi="Arial" w:cs="Arial"/>
          <w:sz w:val="22"/>
          <w:szCs w:val="22"/>
        </w:rPr>
      </w:pPr>
    </w:p>
    <w:p w:rsidR="008C1543" w:rsidRDefault="00077C1B">
      <w:pPr>
        <w:pStyle w:val="Heading6"/>
        <w:ind w:left="1152" w:hanging="1152"/>
        <w:rPr>
          <w:rFonts w:ascii="Arial" w:eastAsia="Arial" w:hAnsi="Arial" w:cs="Arial"/>
          <w:color w:val="00A249"/>
          <w:u w:color="00A249"/>
        </w:rPr>
      </w:pPr>
      <w:r>
        <w:rPr>
          <w:rFonts w:ascii="Arial" w:hAnsi="Arial"/>
          <w:color w:val="00A249"/>
          <w:u w:color="00A249"/>
        </w:rPr>
        <w:t>Other Responsibilities</w:t>
      </w:r>
    </w:p>
    <w:p w:rsidR="008C1543" w:rsidRDefault="00077C1B">
      <w:pPr>
        <w:numPr>
          <w:ilvl w:val="0"/>
          <w:numId w:val="2"/>
        </w:numPr>
        <w:spacing w:before="60" w:after="60"/>
        <w:jc w:val="both"/>
        <w:rPr>
          <w:rFonts w:ascii="Arial" w:hAnsi="Arial"/>
          <w:sz w:val="22"/>
          <w:szCs w:val="22"/>
        </w:rPr>
      </w:pPr>
      <w:r>
        <w:rPr>
          <w:rFonts w:ascii="Arial" w:hAnsi="Arial"/>
          <w:sz w:val="22"/>
          <w:szCs w:val="22"/>
        </w:rPr>
        <w:t>Actively participate in Green Doctor team meetings and activities, ensuring effective internal communication, sharing of learning and support of the team members.</w:t>
      </w:r>
    </w:p>
    <w:p w:rsidR="008C1543" w:rsidRDefault="00077C1B">
      <w:pPr>
        <w:numPr>
          <w:ilvl w:val="0"/>
          <w:numId w:val="2"/>
        </w:numPr>
        <w:spacing w:before="60" w:after="60"/>
        <w:jc w:val="both"/>
        <w:rPr>
          <w:rFonts w:ascii="Arial" w:hAnsi="Arial"/>
          <w:sz w:val="22"/>
          <w:szCs w:val="22"/>
        </w:rPr>
      </w:pPr>
      <w:r>
        <w:rPr>
          <w:rFonts w:ascii="Arial" w:hAnsi="Arial"/>
          <w:sz w:val="22"/>
          <w:szCs w:val="22"/>
        </w:rPr>
        <w:t>Assist as required in the input to and the delivery of Green Doctor related projects across the Trust.</w:t>
      </w:r>
    </w:p>
    <w:p w:rsidR="008C1543" w:rsidRDefault="00077C1B">
      <w:pPr>
        <w:numPr>
          <w:ilvl w:val="0"/>
          <w:numId w:val="2"/>
        </w:numPr>
        <w:spacing w:before="60" w:after="60"/>
        <w:jc w:val="both"/>
        <w:rPr>
          <w:rFonts w:ascii="Arial" w:hAnsi="Arial"/>
          <w:sz w:val="22"/>
          <w:szCs w:val="22"/>
        </w:rPr>
      </w:pPr>
      <w:r>
        <w:rPr>
          <w:rFonts w:ascii="Arial" w:hAnsi="Arial"/>
          <w:sz w:val="22"/>
          <w:szCs w:val="22"/>
        </w:rPr>
        <w:t xml:space="preserve">Undertake any other related responsibilities commensurate with the evolving objectives of the post and the evolution of Groundwork London, as may reasonably be requested by the Executive Team. </w:t>
      </w:r>
    </w:p>
    <w:p w:rsidR="008C1543" w:rsidRDefault="00077C1B">
      <w:pPr>
        <w:numPr>
          <w:ilvl w:val="0"/>
          <w:numId w:val="2"/>
        </w:numPr>
        <w:spacing w:before="60" w:after="60"/>
        <w:jc w:val="both"/>
        <w:rPr>
          <w:rFonts w:ascii="Arial" w:hAnsi="Arial"/>
          <w:sz w:val="22"/>
          <w:szCs w:val="22"/>
        </w:rPr>
      </w:pPr>
      <w:r>
        <w:rPr>
          <w:rFonts w:ascii="Arial" w:hAnsi="Arial"/>
          <w:sz w:val="22"/>
          <w:szCs w:val="22"/>
        </w:rPr>
        <w:t>Ensure the effective implementation of and adherence to, Groundwork London’s Diversity, Equal Opportunities and Health and Safety policies and procedures.</w:t>
      </w:r>
    </w:p>
    <w:p w:rsidR="008C1543" w:rsidRDefault="00077C1B">
      <w:pPr>
        <w:numPr>
          <w:ilvl w:val="0"/>
          <w:numId w:val="2"/>
        </w:numPr>
        <w:spacing w:before="60" w:after="60"/>
        <w:jc w:val="both"/>
        <w:rPr>
          <w:rFonts w:ascii="Arial" w:hAnsi="Arial"/>
          <w:sz w:val="22"/>
          <w:szCs w:val="22"/>
        </w:rPr>
      </w:pPr>
      <w:r>
        <w:rPr>
          <w:rFonts w:ascii="Arial" w:hAnsi="Arial"/>
          <w:sz w:val="22"/>
          <w:szCs w:val="22"/>
        </w:rPr>
        <w:t>Work with due regard for Groundwork’s core values and objectives and Groundwork’s commitment to best practice and continuous improvement.</w:t>
      </w:r>
    </w:p>
    <w:p w:rsidR="008C1543" w:rsidRDefault="00077C1B">
      <w:pPr>
        <w:numPr>
          <w:ilvl w:val="0"/>
          <w:numId w:val="2"/>
        </w:numPr>
        <w:spacing w:before="60" w:after="60"/>
        <w:jc w:val="both"/>
        <w:rPr>
          <w:rFonts w:ascii="Arial" w:hAnsi="Arial"/>
          <w:sz w:val="22"/>
          <w:szCs w:val="22"/>
        </w:rPr>
      </w:pPr>
      <w:r>
        <w:rPr>
          <w:rFonts w:ascii="Arial" w:hAnsi="Arial"/>
          <w:color w:val="212121"/>
          <w:sz w:val="22"/>
          <w:szCs w:val="22"/>
          <w:u w:color="212121"/>
        </w:rPr>
        <w:t>Actively support, and manage work and responsibilities to meet the requirements of Groundwork London’s Environmental Management Systems.</w:t>
      </w:r>
    </w:p>
    <w:p w:rsidR="008C1543" w:rsidRDefault="00077C1B">
      <w:pPr>
        <w:pStyle w:val="Heading6"/>
        <w:ind w:left="1152" w:hanging="1152"/>
        <w:rPr>
          <w:rFonts w:ascii="Arial" w:eastAsia="Arial" w:hAnsi="Arial" w:cs="Arial"/>
          <w:color w:val="00A249"/>
          <w:u w:color="00A249"/>
        </w:rPr>
      </w:pPr>
      <w:r>
        <w:rPr>
          <w:rFonts w:ascii="Arial" w:hAnsi="Arial"/>
          <w:color w:val="00A249"/>
          <w:u w:color="00A249"/>
        </w:rPr>
        <w:t>Personal and Professional Development</w:t>
      </w:r>
    </w:p>
    <w:p w:rsidR="008C1543" w:rsidRDefault="00077C1B">
      <w:pPr>
        <w:numPr>
          <w:ilvl w:val="0"/>
          <w:numId w:val="2"/>
        </w:numPr>
        <w:spacing w:before="60" w:after="60"/>
        <w:jc w:val="both"/>
        <w:rPr>
          <w:rFonts w:ascii="Arial" w:hAnsi="Arial"/>
          <w:sz w:val="22"/>
          <w:szCs w:val="22"/>
        </w:rPr>
      </w:pPr>
      <w:r>
        <w:rPr>
          <w:rFonts w:ascii="Arial" w:hAnsi="Arial"/>
          <w:sz w:val="22"/>
          <w:szCs w:val="22"/>
        </w:rPr>
        <w:t>Participate in Groundwork London’s Performance Management and Appraisal process, and agree short, medium and long term goals with the line manager, and any direct line staff.</w:t>
      </w:r>
    </w:p>
    <w:p w:rsidR="008C1543" w:rsidRDefault="00077C1B">
      <w:pPr>
        <w:numPr>
          <w:ilvl w:val="0"/>
          <w:numId w:val="2"/>
        </w:numPr>
        <w:spacing w:before="60" w:after="60"/>
        <w:jc w:val="both"/>
        <w:rPr>
          <w:rFonts w:ascii="Arial" w:hAnsi="Arial"/>
          <w:sz w:val="22"/>
          <w:szCs w:val="22"/>
        </w:rPr>
      </w:pPr>
      <w:r>
        <w:rPr>
          <w:rFonts w:ascii="Arial" w:hAnsi="Arial"/>
          <w:sz w:val="22"/>
          <w:szCs w:val="22"/>
        </w:rPr>
        <w:t>Promote the work and image of the Trust at all times, providing an efficient and courteous service.</w:t>
      </w:r>
    </w:p>
    <w:p w:rsidR="008C1543" w:rsidRDefault="00077C1B">
      <w:pPr>
        <w:numPr>
          <w:ilvl w:val="0"/>
          <w:numId w:val="2"/>
        </w:numPr>
        <w:spacing w:before="60" w:after="60"/>
        <w:jc w:val="both"/>
        <w:rPr>
          <w:rFonts w:ascii="Arial" w:hAnsi="Arial"/>
          <w:sz w:val="22"/>
          <w:szCs w:val="22"/>
        </w:rPr>
      </w:pPr>
      <w:r>
        <w:rPr>
          <w:rFonts w:ascii="Arial" w:hAnsi="Arial"/>
          <w:sz w:val="22"/>
          <w:szCs w:val="22"/>
        </w:rPr>
        <w:t>Identify learning and development needs with the line manager and evaluate Training &amp; Development to demonstrate needs have been met.</w:t>
      </w:r>
    </w:p>
    <w:p w:rsidR="008C1543" w:rsidRDefault="008C1543">
      <w:pPr>
        <w:spacing w:before="60" w:after="60"/>
        <w:jc w:val="both"/>
        <w:rPr>
          <w:rFonts w:ascii="Arial" w:eastAsia="Arial" w:hAnsi="Arial" w:cs="Arial"/>
          <w:sz w:val="22"/>
          <w:szCs w:val="22"/>
          <w:u w:val="single"/>
        </w:rPr>
      </w:pPr>
    </w:p>
    <w:p w:rsidR="008C1543" w:rsidRDefault="008C1543">
      <w:pPr>
        <w:pStyle w:val="Heading2"/>
        <w:rPr>
          <w:rFonts w:ascii="Calibri" w:eastAsia="Calibri" w:hAnsi="Calibri" w:cs="Calibri"/>
          <w:sz w:val="18"/>
          <w:szCs w:val="18"/>
        </w:rPr>
      </w:pPr>
    </w:p>
    <w:p w:rsidR="008C1543" w:rsidRDefault="00077C1B">
      <w:pPr>
        <w:pStyle w:val="Heading2"/>
        <w:rPr>
          <w:rFonts w:ascii="Calibri" w:eastAsia="Calibri" w:hAnsi="Calibri" w:cs="Calibri"/>
          <w:sz w:val="18"/>
          <w:szCs w:val="18"/>
        </w:rPr>
      </w:pPr>
      <w:r>
        <w:rPr>
          <w:rFonts w:ascii="Calibri" w:eastAsia="Calibri" w:hAnsi="Calibri" w:cs="Calibri"/>
          <w:sz w:val="18"/>
          <w:szCs w:val="18"/>
        </w:rPr>
        <w:t>October 2019</w:t>
      </w:r>
    </w:p>
    <w:p w:rsidR="008C1543" w:rsidRDefault="00077C1B">
      <w:pPr>
        <w:pStyle w:val="Heading2"/>
        <w:sectPr w:rsidR="008C1543">
          <w:headerReference w:type="default" r:id="rId9"/>
          <w:footerReference w:type="default" r:id="rId10"/>
          <w:pgSz w:w="11900" w:h="16840"/>
          <w:pgMar w:top="1134" w:right="1134" w:bottom="567" w:left="1134" w:header="284" w:footer="284" w:gutter="0"/>
          <w:cols w:space="720"/>
        </w:sectPr>
      </w:pPr>
      <w:r>
        <w:rPr>
          <w:rFonts w:eastAsia="Arial Unicode MS" w:cs="Arial Unicode MS"/>
          <w:sz w:val="16"/>
          <w:szCs w:val="16"/>
        </w:rPr>
        <w:t xml:space="preserve"> </w:t>
      </w:r>
    </w:p>
    <w:p w:rsidR="008C1543" w:rsidRDefault="00077C1B">
      <w:pPr>
        <w:spacing w:before="120"/>
        <w:rPr>
          <w:rFonts w:ascii="Arial" w:eastAsia="Arial" w:hAnsi="Arial" w:cs="Arial"/>
          <w:b/>
          <w:bCs/>
          <w:sz w:val="6"/>
          <w:szCs w:val="6"/>
        </w:rPr>
      </w:pPr>
      <w:r>
        <w:rPr>
          <w:rFonts w:ascii="Arial" w:hAnsi="Arial"/>
          <w:b/>
          <w:bCs/>
          <w:color w:val="0000FF"/>
          <w:sz w:val="22"/>
          <w:szCs w:val="22"/>
          <w:u w:color="0000FF"/>
        </w:rPr>
        <w:lastRenderedPageBreak/>
        <w:t>Note to Applicant:</w:t>
      </w:r>
      <w:r>
        <w:rPr>
          <w:rFonts w:ascii="Arial" w:hAnsi="Arial"/>
          <w:b/>
          <w:bCs/>
          <w:sz w:val="22"/>
          <w:szCs w:val="22"/>
        </w:rPr>
        <w:t xml:space="preserve">  When completing your application form, you should demonstrate / evidence the extent to which you have the necessary education, experience, knowledge and skills identified in the Person Specification Criteria as a requirement for the post.</w:t>
      </w:r>
    </w:p>
    <w:p w:rsidR="008C1543" w:rsidRDefault="008C1543">
      <w:pPr>
        <w:jc w:val="center"/>
        <w:rPr>
          <w:rFonts w:ascii="Arial" w:eastAsia="Arial" w:hAnsi="Arial" w:cs="Arial"/>
          <w:b/>
          <w:bCs/>
          <w:color w:val="0000FF"/>
          <w:sz w:val="6"/>
          <w:szCs w:val="6"/>
          <w:u w:color="0000FF"/>
        </w:rPr>
      </w:pPr>
    </w:p>
    <w:tbl>
      <w:tblPr>
        <w:tblW w:w="15373" w:type="dxa"/>
        <w:jc w:val="center"/>
        <w:tblInd w:w="-1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6"/>
        <w:gridCol w:w="565"/>
        <w:gridCol w:w="8365"/>
        <w:gridCol w:w="851"/>
        <w:gridCol w:w="567"/>
        <w:gridCol w:w="566"/>
        <w:gridCol w:w="567"/>
        <w:gridCol w:w="566"/>
        <w:gridCol w:w="567"/>
        <w:gridCol w:w="633"/>
      </w:tblGrid>
      <w:tr w:rsidR="008C1543" w:rsidTr="00077C1B">
        <w:trPr>
          <w:trHeight w:val="341"/>
          <w:jc w:val="center"/>
        </w:trPr>
        <w:tc>
          <w:tcPr>
            <w:tcW w:w="15373" w:type="dxa"/>
            <w:gridSpan w:val="10"/>
            <w:tcBorders>
              <w:top w:val="single" w:sz="12" w:space="0" w:color="000000"/>
              <w:left w:val="single" w:sz="12" w:space="0" w:color="000000"/>
              <w:bottom w:val="single" w:sz="12" w:space="0" w:color="000000"/>
              <w:right w:val="single" w:sz="12" w:space="0" w:color="000000"/>
            </w:tcBorders>
            <w:shd w:val="clear" w:color="auto" w:fill="DDDDDD"/>
            <w:tcMar>
              <w:top w:w="80" w:type="dxa"/>
              <w:left w:w="227" w:type="dxa"/>
              <w:bottom w:w="80" w:type="dxa"/>
              <w:right w:w="80" w:type="dxa"/>
            </w:tcMar>
          </w:tcPr>
          <w:p w:rsidR="008C1543" w:rsidRDefault="00077C1B">
            <w:pPr>
              <w:spacing w:before="60"/>
              <w:ind w:left="147"/>
            </w:pPr>
            <w:r>
              <w:rPr>
                <w:rFonts w:ascii="Arial" w:hAnsi="Arial"/>
                <w:b/>
                <w:bCs/>
                <w:sz w:val="28"/>
                <w:szCs w:val="28"/>
              </w:rPr>
              <w:t xml:space="preserve">Position Name:  </w:t>
            </w:r>
            <w:r>
              <w:rPr>
                <w:rFonts w:ascii="Arial" w:hAnsi="Arial"/>
                <w:b/>
                <w:bCs/>
                <w:color w:val="0000FF"/>
                <w:sz w:val="28"/>
                <w:szCs w:val="28"/>
                <w:u w:color="0000FF"/>
              </w:rPr>
              <w:t>Green Doctor Events &amp; Training Coordinator</w:t>
            </w:r>
          </w:p>
        </w:tc>
      </w:tr>
      <w:tr w:rsidR="008C1543" w:rsidTr="00077C1B">
        <w:trPr>
          <w:trHeight w:val="424"/>
          <w:jc w:val="center"/>
        </w:trPr>
        <w:tc>
          <w:tcPr>
            <w:tcW w:w="2126" w:type="dxa"/>
            <w:vMerge w:val="restart"/>
            <w:tcBorders>
              <w:top w:val="single" w:sz="12" w:space="0" w:color="000000"/>
              <w:left w:val="single" w:sz="12" w:space="0" w:color="000000"/>
              <w:bottom w:val="single" w:sz="12" w:space="0" w:color="000000"/>
              <w:right w:val="single" w:sz="12" w:space="0" w:color="000000"/>
            </w:tcBorders>
            <w:shd w:val="clear" w:color="auto" w:fill="DDDDDD"/>
            <w:tcMar>
              <w:top w:w="80" w:type="dxa"/>
              <w:left w:w="80" w:type="dxa"/>
              <w:bottom w:w="80" w:type="dxa"/>
              <w:right w:w="80" w:type="dxa"/>
            </w:tcMar>
          </w:tcPr>
          <w:p w:rsidR="008C1543" w:rsidRDefault="008C1543">
            <w:pPr>
              <w:jc w:val="center"/>
              <w:rPr>
                <w:rFonts w:ascii="Arial" w:eastAsia="Arial" w:hAnsi="Arial" w:cs="Arial"/>
                <w:b/>
                <w:bCs/>
                <w:sz w:val="10"/>
                <w:szCs w:val="10"/>
              </w:rPr>
            </w:pPr>
          </w:p>
          <w:p w:rsidR="008C1543" w:rsidRDefault="008C1543">
            <w:pPr>
              <w:jc w:val="center"/>
              <w:rPr>
                <w:rFonts w:ascii="Arial" w:eastAsia="Arial" w:hAnsi="Arial" w:cs="Arial"/>
                <w:b/>
                <w:bCs/>
                <w:sz w:val="28"/>
                <w:szCs w:val="28"/>
              </w:rPr>
            </w:pPr>
          </w:p>
          <w:p w:rsidR="008C1543" w:rsidRDefault="00077C1B">
            <w:pPr>
              <w:jc w:val="center"/>
              <w:rPr>
                <w:rFonts w:ascii="Arial" w:eastAsia="Arial" w:hAnsi="Arial" w:cs="Arial"/>
                <w:b/>
                <w:bCs/>
                <w:sz w:val="28"/>
                <w:szCs w:val="28"/>
              </w:rPr>
            </w:pPr>
            <w:r>
              <w:rPr>
                <w:rFonts w:ascii="Arial" w:hAnsi="Arial"/>
                <w:b/>
                <w:bCs/>
                <w:sz w:val="28"/>
                <w:szCs w:val="28"/>
              </w:rPr>
              <w:t>Job</w:t>
            </w:r>
          </w:p>
          <w:p w:rsidR="008C1543" w:rsidRDefault="00077C1B">
            <w:pPr>
              <w:jc w:val="center"/>
            </w:pPr>
            <w:r>
              <w:rPr>
                <w:rFonts w:ascii="Arial" w:hAnsi="Arial"/>
                <w:b/>
                <w:bCs/>
                <w:sz w:val="28"/>
                <w:szCs w:val="28"/>
              </w:rPr>
              <w:t>Factors</w:t>
            </w:r>
          </w:p>
        </w:tc>
        <w:tc>
          <w:tcPr>
            <w:tcW w:w="565" w:type="dxa"/>
            <w:vMerge w:val="restart"/>
            <w:tcBorders>
              <w:top w:val="single" w:sz="12" w:space="0" w:color="000000"/>
              <w:left w:val="single" w:sz="12" w:space="0" w:color="000000"/>
              <w:bottom w:val="single" w:sz="12" w:space="0" w:color="000000"/>
              <w:right w:val="single" w:sz="12" w:space="0" w:color="000000"/>
            </w:tcBorders>
            <w:shd w:val="clear" w:color="auto" w:fill="FFFF99"/>
            <w:tcMar>
              <w:top w:w="80" w:type="dxa"/>
              <w:left w:w="193" w:type="dxa"/>
              <w:bottom w:w="80" w:type="dxa"/>
              <w:right w:w="193" w:type="dxa"/>
            </w:tcMar>
            <w:textDirection w:val="tbRl"/>
          </w:tcPr>
          <w:p w:rsidR="008C1543" w:rsidRDefault="00077C1B">
            <w:pPr>
              <w:ind w:left="113" w:right="113"/>
              <w:jc w:val="center"/>
            </w:pPr>
            <w:r>
              <w:rPr>
                <w:rFonts w:ascii="Arial" w:hAnsi="Arial"/>
                <w:b/>
                <w:bCs/>
                <w:sz w:val="22"/>
                <w:szCs w:val="22"/>
              </w:rPr>
              <w:t>Criteria No</w:t>
            </w:r>
          </w:p>
        </w:tc>
        <w:tc>
          <w:tcPr>
            <w:tcW w:w="8365" w:type="dxa"/>
            <w:vMerge w:val="restart"/>
            <w:tcBorders>
              <w:top w:val="single" w:sz="12" w:space="0" w:color="000000"/>
              <w:left w:val="single" w:sz="12" w:space="0" w:color="000000"/>
              <w:bottom w:val="single" w:sz="12" w:space="0" w:color="000000"/>
              <w:right w:val="single" w:sz="12" w:space="0" w:color="000000"/>
            </w:tcBorders>
            <w:shd w:val="clear" w:color="auto" w:fill="FFFF99"/>
            <w:tcMar>
              <w:top w:w="80" w:type="dxa"/>
              <w:left w:w="80" w:type="dxa"/>
              <w:bottom w:w="80" w:type="dxa"/>
              <w:right w:w="80" w:type="dxa"/>
            </w:tcMar>
          </w:tcPr>
          <w:p w:rsidR="008C1543" w:rsidRDefault="008C1543">
            <w:pPr>
              <w:jc w:val="center"/>
              <w:rPr>
                <w:rFonts w:ascii="Arial" w:eastAsia="Arial" w:hAnsi="Arial" w:cs="Arial"/>
                <w:b/>
                <w:bCs/>
                <w:sz w:val="10"/>
                <w:szCs w:val="10"/>
              </w:rPr>
            </w:pPr>
          </w:p>
          <w:p w:rsidR="008C1543" w:rsidRDefault="008C1543">
            <w:pPr>
              <w:jc w:val="center"/>
              <w:rPr>
                <w:rFonts w:ascii="Arial" w:eastAsia="Arial" w:hAnsi="Arial" w:cs="Arial"/>
                <w:b/>
                <w:bCs/>
                <w:sz w:val="28"/>
                <w:szCs w:val="28"/>
              </w:rPr>
            </w:pPr>
          </w:p>
          <w:p w:rsidR="008C1543" w:rsidRDefault="00077C1B">
            <w:pPr>
              <w:jc w:val="center"/>
            </w:pPr>
            <w:r>
              <w:rPr>
                <w:rFonts w:ascii="Arial" w:hAnsi="Arial"/>
                <w:b/>
                <w:bCs/>
                <w:sz w:val="28"/>
                <w:szCs w:val="28"/>
              </w:rPr>
              <w:t>Person Specification Criteria</w:t>
            </w:r>
          </w:p>
        </w:tc>
        <w:tc>
          <w:tcPr>
            <w:tcW w:w="85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b/>
                <w:bCs/>
                <w:sz w:val="18"/>
                <w:szCs w:val="18"/>
              </w:rPr>
              <w:t>Ranking</w:t>
            </w:r>
          </w:p>
        </w:tc>
        <w:tc>
          <w:tcPr>
            <w:tcW w:w="3466" w:type="dxa"/>
            <w:gridSpan w:val="6"/>
            <w:tcBorders>
              <w:top w:val="single" w:sz="12" w:space="0" w:color="000000"/>
              <w:left w:val="single" w:sz="12" w:space="0" w:color="000000"/>
              <w:bottom w:val="single" w:sz="12" w:space="0" w:color="000000"/>
              <w:right w:val="single" w:sz="12" w:space="0" w:color="000000"/>
            </w:tcBorders>
            <w:shd w:val="clear" w:color="auto" w:fill="auto"/>
            <w:tcMar>
              <w:top w:w="80" w:type="dxa"/>
              <w:left w:w="230" w:type="dxa"/>
              <w:bottom w:w="80" w:type="dxa"/>
              <w:right w:w="80" w:type="dxa"/>
            </w:tcMar>
          </w:tcPr>
          <w:p w:rsidR="008C1543" w:rsidRDefault="00077C1B">
            <w:pPr>
              <w:spacing w:before="40"/>
              <w:ind w:left="150"/>
              <w:jc w:val="center"/>
            </w:pPr>
            <w:r>
              <w:rPr>
                <w:rFonts w:ascii="Arial" w:hAnsi="Arial"/>
                <w:b/>
                <w:bCs/>
                <w:sz w:val="18"/>
                <w:szCs w:val="18"/>
              </w:rPr>
              <w:t xml:space="preserve">Criteria to be tested by the following </w:t>
            </w:r>
          </w:p>
        </w:tc>
      </w:tr>
      <w:tr w:rsidR="008C1543" w:rsidTr="00077C1B">
        <w:trPr>
          <w:cantSplit/>
          <w:trHeight w:val="1925"/>
          <w:jc w:val="center"/>
        </w:trPr>
        <w:tc>
          <w:tcPr>
            <w:tcW w:w="2126" w:type="dxa"/>
            <w:vMerge/>
            <w:tcBorders>
              <w:top w:val="single" w:sz="12" w:space="0" w:color="000000"/>
              <w:left w:val="single" w:sz="12" w:space="0" w:color="000000"/>
              <w:bottom w:val="single" w:sz="12" w:space="0" w:color="000000"/>
              <w:right w:val="single" w:sz="12" w:space="0" w:color="000000"/>
            </w:tcBorders>
            <w:shd w:val="clear" w:color="auto" w:fill="DDDDDD"/>
          </w:tcPr>
          <w:p w:rsidR="008C1543" w:rsidRDefault="008C1543"/>
        </w:tc>
        <w:tc>
          <w:tcPr>
            <w:tcW w:w="565" w:type="dxa"/>
            <w:vMerge/>
            <w:tcBorders>
              <w:top w:val="single" w:sz="12" w:space="0" w:color="000000"/>
              <w:left w:val="single" w:sz="12" w:space="0" w:color="000000"/>
              <w:bottom w:val="single" w:sz="12" w:space="0" w:color="000000"/>
              <w:right w:val="single" w:sz="12" w:space="0" w:color="000000"/>
            </w:tcBorders>
            <w:shd w:val="clear" w:color="auto" w:fill="FFFF99"/>
          </w:tcPr>
          <w:p w:rsidR="008C1543" w:rsidRDefault="008C1543"/>
        </w:tc>
        <w:tc>
          <w:tcPr>
            <w:tcW w:w="8365" w:type="dxa"/>
            <w:vMerge/>
            <w:tcBorders>
              <w:top w:val="single" w:sz="12" w:space="0" w:color="000000"/>
              <w:left w:val="single" w:sz="12" w:space="0" w:color="000000"/>
              <w:bottom w:val="single" w:sz="12" w:space="0" w:color="000000"/>
              <w:right w:val="single" w:sz="12" w:space="0" w:color="000000"/>
            </w:tcBorders>
            <w:shd w:val="clear" w:color="auto" w:fill="FFFF99"/>
          </w:tcPr>
          <w:p w:rsidR="008C1543" w:rsidRDefault="008C1543"/>
        </w:tc>
        <w:tc>
          <w:tcPr>
            <w:tcW w:w="85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textDirection w:val="tbRl"/>
          </w:tcPr>
          <w:p w:rsidR="008C1543" w:rsidRDefault="00077C1B">
            <w:pPr>
              <w:ind w:left="113" w:right="113"/>
              <w:jc w:val="center"/>
              <w:rPr>
                <w:rFonts w:ascii="Arial" w:eastAsia="Arial" w:hAnsi="Arial" w:cs="Arial"/>
                <w:b/>
                <w:bCs/>
                <w:sz w:val="15"/>
                <w:szCs w:val="15"/>
              </w:rPr>
            </w:pPr>
            <w:r>
              <w:rPr>
                <w:rFonts w:ascii="Arial" w:hAnsi="Arial"/>
                <w:b/>
                <w:bCs/>
                <w:sz w:val="15"/>
                <w:szCs w:val="15"/>
              </w:rPr>
              <w:t>E = Essential</w:t>
            </w:r>
          </w:p>
          <w:p w:rsidR="008C1543" w:rsidRDefault="00077C1B">
            <w:pPr>
              <w:ind w:left="113" w:right="113"/>
              <w:jc w:val="center"/>
            </w:pPr>
            <w:r>
              <w:rPr>
                <w:rFonts w:ascii="Arial" w:hAnsi="Arial"/>
                <w:b/>
                <w:bCs/>
                <w:sz w:val="15"/>
                <w:szCs w:val="15"/>
              </w:rPr>
              <w:t>D = Desirable</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textDirection w:val="tbRl"/>
          </w:tcPr>
          <w:p w:rsidR="008C1543" w:rsidRDefault="008C1543">
            <w:pPr>
              <w:ind w:left="113" w:right="113"/>
              <w:jc w:val="center"/>
              <w:rPr>
                <w:rFonts w:ascii="Arial" w:eastAsia="Arial" w:hAnsi="Arial" w:cs="Arial"/>
                <w:b/>
                <w:bCs/>
                <w:sz w:val="15"/>
                <w:szCs w:val="15"/>
              </w:rPr>
            </w:pPr>
          </w:p>
          <w:p w:rsidR="008C1543" w:rsidRDefault="00077C1B">
            <w:pPr>
              <w:ind w:left="113" w:right="113"/>
              <w:jc w:val="center"/>
            </w:pPr>
            <w:r>
              <w:rPr>
                <w:rFonts w:ascii="Arial" w:hAnsi="Arial"/>
                <w:b/>
                <w:bCs/>
                <w:sz w:val="15"/>
                <w:szCs w:val="15"/>
              </w:rPr>
              <w:t>Application Form</w:t>
            </w:r>
          </w:p>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textDirection w:val="tbRl"/>
          </w:tcPr>
          <w:p w:rsidR="008C1543" w:rsidRDefault="008C1543">
            <w:pPr>
              <w:ind w:left="113" w:right="113"/>
              <w:jc w:val="center"/>
              <w:rPr>
                <w:rFonts w:ascii="Arial" w:eastAsia="Arial" w:hAnsi="Arial" w:cs="Arial"/>
                <w:b/>
                <w:bCs/>
                <w:sz w:val="15"/>
                <w:szCs w:val="15"/>
              </w:rPr>
            </w:pPr>
          </w:p>
          <w:p w:rsidR="008C1543" w:rsidRDefault="00077C1B">
            <w:pPr>
              <w:ind w:left="113" w:right="113"/>
              <w:jc w:val="center"/>
            </w:pPr>
            <w:r>
              <w:rPr>
                <w:rFonts w:ascii="Arial" w:hAnsi="Arial"/>
                <w:b/>
                <w:bCs/>
                <w:sz w:val="15"/>
                <w:szCs w:val="15"/>
              </w:rPr>
              <w:t>Interview</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textDirection w:val="tbRl"/>
          </w:tcPr>
          <w:p w:rsidR="008C1543" w:rsidRDefault="008C1543">
            <w:pPr>
              <w:ind w:left="113" w:right="113"/>
              <w:jc w:val="center"/>
              <w:rPr>
                <w:rFonts w:ascii="Arial" w:eastAsia="Arial" w:hAnsi="Arial" w:cs="Arial"/>
                <w:b/>
                <w:bCs/>
                <w:sz w:val="15"/>
                <w:szCs w:val="15"/>
              </w:rPr>
            </w:pPr>
          </w:p>
          <w:p w:rsidR="008C1543" w:rsidRDefault="00077C1B">
            <w:pPr>
              <w:ind w:left="113" w:right="113"/>
              <w:jc w:val="center"/>
            </w:pPr>
            <w:r>
              <w:rPr>
                <w:rFonts w:ascii="Arial" w:hAnsi="Arial"/>
                <w:b/>
                <w:bCs/>
                <w:sz w:val="15"/>
                <w:szCs w:val="15"/>
              </w:rPr>
              <w:t>Presentation</w:t>
            </w:r>
          </w:p>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textDirection w:val="tbRl"/>
          </w:tcPr>
          <w:p w:rsidR="008C1543" w:rsidRDefault="008C1543">
            <w:pPr>
              <w:ind w:left="113" w:right="113"/>
              <w:jc w:val="center"/>
              <w:rPr>
                <w:rFonts w:ascii="Arial" w:eastAsia="Arial" w:hAnsi="Arial" w:cs="Arial"/>
                <w:b/>
                <w:bCs/>
                <w:sz w:val="8"/>
                <w:szCs w:val="8"/>
              </w:rPr>
            </w:pPr>
          </w:p>
          <w:p w:rsidR="008C1543" w:rsidRDefault="00077C1B">
            <w:pPr>
              <w:ind w:left="113" w:right="113"/>
              <w:jc w:val="center"/>
            </w:pPr>
            <w:r>
              <w:rPr>
                <w:rFonts w:ascii="Arial" w:hAnsi="Arial"/>
                <w:b/>
                <w:bCs/>
                <w:sz w:val="15"/>
                <w:szCs w:val="15"/>
              </w:rPr>
              <w:t>Practical Exercise Test</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textDirection w:val="tbRl"/>
          </w:tcPr>
          <w:p w:rsidR="008C1543" w:rsidRDefault="00077C1B">
            <w:pPr>
              <w:ind w:left="113" w:right="113"/>
              <w:jc w:val="center"/>
            </w:pPr>
            <w:r>
              <w:rPr>
                <w:rFonts w:ascii="Arial" w:hAnsi="Arial"/>
                <w:b/>
                <w:bCs/>
                <w:sz w:val="15"/>
                <w:szCs w:val="15"/>
              </w:rPr>
              <w:t>Work Simulation Test</w:t>
            </w:r>
          </w:p>
        </w:tc>
        <w:tc>
          <w:tcPr>
            <w:tcW w:w="63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3" w:type="dxa"/>
              <w:bottom w:w="80" w:type="dxa"/>
              <w:right w:w="193" w:type="dxa"/>
            </w:tcMar>
            <w:textDirection w:val="tbRl"/>
          </w:tcPr>
          <w:p w:rsidR="008C1543" w:rsidRDefault="008C1543">
            <w:pPr>
              <w:ind w:left="113" w:right="113"/>
              <w:jc w:val="center"/>
              <w:rPr>
                <w:rFonts w:ascii="Arial" w:eastAsia="Arial" w:hAnsi="Arial" w:cs="Arial"/>
                <w:b/>
                <w:bCs/>
                <w:sz w:val="8"/>
                <w:szCs w:val="8"/>
              </w:rPr>
            </w:pPr>
          </w:p>
          <w:p w:rsidR="008C1543" w:rsidRDefault="00077C1B">
            <w:pPr>
              <w:ind w:left="113" w:right="113"/>
              <w:jc w:val="center"/>
            </w:pPr>
            <w:r>
              <w:rPr>
                <w:rFonts w:ascii="Arial" w:hAnsi="Arial"/>
                <w:b/>
                <w:bCs/>
                <w:sz w:val="15"/>
                <w:szCs w:val="15"/>
              </w:rPr>
              <w:t>Certificates or Qualifications</w:t>
            </w:r>
          </w:p>
        </w:tc>
      </w:tr>
      <w:tr w:rsidR="008C1543" w:rsidTr="00077C1B">
        <w:trPr>
          <w:trHeight w:val="463"/>
          <w:jc w:val="center"/>
        </w:trPr>
        <w:tc>
          <w:tcPr>
            <w:tcW w:w="2126" w:type="dxa"/>
            <w:vMerge w:val="restart"/>
            <w:tcBorders>
              <w:top w:val="single" w:sz="12" w:space="0" w:color="000000"/>
              <w:left w:val="single" w:sz="12" w:space="0" w:color="000000"/>
              <w:bottom w:val="single" w:sz="12" w:space="0" w:color="000000"/>
              <w:right w:val="single" w:sz="12" w:space="0" w:color="000000"/>
            </w:tcBorders>
            <w:shd w:val="clear" w:color="auto" w:fill="DDDDDD"/>
            <w:tcMar>
              <w:top w:w="80" w:type="dxa"/>
              <w:left w:w="230" w:type="dxa"/>
              <w:bottom w:w="80" w:type="dxa"/>
              <w:right w:w="80" w:type="dxa"/>
            </w:tcMar>
          </w:tcPr>
          <w:p w:rsidR="008C1543" w:rsidRDefault="00077C1B">
            <w:pPr>
              <w:spacing w:before="40"/>
              <w:ind w:left="150"/>
            </w:pPr>
            <w:r>
              <w:rPr>
                <w:rFonts w:ascii="Arial" w:hAnsi="Arial"/>
                <w:b/>
                <w:bCs/>
                <w:sz w:val="22"/>
                <w:szCs w:val="22"/>
              </w:rPr>
              <w:t>Education &amp; Qualifications</w:t>
            </w:r>
          </w:p>
        </w:tc>
        <w:tc>
          <w:tcPr>
            <w:tcW w:w="5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b/>
                <w:bCs/>
                <w:sz w:val="20"/>
                <w:szCs w:val="20"/>
              </w:rPr>
              <w:t>1</w:t>
            </w:r>
          </w:p>
        </w:tc>
        <w:tc>
          <w:tcPr>
            <w:tcW w:w="83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2" w:type="dxa"/>
              <w:bottom w:w="80" w:type="dxa"/>
              <w:right w:w="80" w:type="dxa"/>
            </w:tcMar>
          </w:tcPr>
          <w:p w:rsidR="008C1543" w:rsidRDefault="00077C1B">
            <w:pPr>
              <w:spacing w:before="40"/>
              <w:ind w:left="112"/>
            </w:pPr>
            <w:r>
              <w:rPr>
                <w:rFonts w:ascii="Arial" w:hAnsi="Arial"/>
                <w:sz w:val="20"/>
                <w:szCs w:val="20"/>
              </w:rPr>
              <w:t>Domestic Energy Assessor (DEA) or NVQ Level 3 (6049-03) Provide Energy Efficiency Services or equivalent</w:t>
            </w:r>
          </w:p>
        </w:tc>
        <w:tc>
          <w:tcPr>
            <w:tcW w:w="85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sz w:val="20"/>
                <w:szCs w:val="20"/>
              </w:rPr>
              <w:t>D</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63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r>
      <w:tr w:rsidR="008C1543" w:rsidTr="00077C1B">
        <w:trPr>
          <w:trHeight w:val="463"/>
          <w:jc w:val="center"/>
        </w:trPr>
        <w:tc>
          <w:tcPr>
            <w:tcW w:w="2126" w:type="dxa"/>
            <w:vMerge/>
            <w:tcBorders>
              <w:top w:val="single" w:sz="12" w:space="0" w:color="000000"/>
              <w:left w:val="single" w:sz="12" w:space="0" w:color="000000"/>
              <w:bottom w:val="single" w:sz="12" w:space="0" w:color="000000"/>
              <w:right w:val="single" w:sz="12" w:space="0" w:color="000000"/>
            </w:tcBorders>
            <w:shd w:val="clear" w:color="auto" w:fill="DDDDDD"/>
          </w:tcPr>
          <w:p w:rsidR="008C1543" w:rsidRDefault="008C1543"/>
        </w:tc>
        <w:tc>
          <w:tcPr>
            <w:tcW w:w="5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b/>
                <w:bCs/>
                <w:sz w:val="20"/>
                <w:szCs w:val="20"/>
              </w:rPr>
              <w:t>2</w:t>
            </w:r>
          </w:p>
        </w:tc>
        <w:tc>
          <w:tcPr>
            <w:tcW w:w="83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2" w:type="dxa"/>
              <w:bottom w:w="80" w:type="dxa"/>
              <w:right w:w="80" w:type="dxa"/>
            </w:tcMar>
          </w:tcPr>
          <w:p w:rsidR="008C1543" w:rsidRDefault="00077C1B">
            <w:pPr>
              <w:spacing w:before="40"/>
              <w:ind w:left="112"/>
            </w:pPr>
            <w:r>
              <w:rPr>
                <w:rFonts w:ascii="Arial" w:hAnsi="Arial"/>
                <w:sz w:val="20"/>
                <w:szCs w:val="20"/>
              </w:rPr>
              <w:t xml:space="preserve">City and Guilds </w:t>
            </w:r>
            <w:r>
              <w:rPr>
                <w:rFonts w:ascii="Arial" w:hAnsi="Arial"/>
                <w:kern w:val="36"/>
                <w:sz w:val="20"/>
                <w:szCs w:val="20"/>
              </w:rPr>
              <w:t xml:space="preserve">Energy Awareness (6281-01) previously known as the </w:t>
            </w:r>
            <w:r>
              <w:rPr>
                <w:rFonts w:ascii="Arial" w:hAnsi="Arial"/>
                <w:sz w:val="20"/>
                <w:szCs w:val="20"/>
              </w:rPr>
              <w:t xml:space="preserve">6176 Energy Awareness or equivalent </w:t>
            </w:r>
          </w:p>
        </w:tc>
        <w:tc>
          <w:tcPr>
            <w:tcW w:w="85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sz w:val="20"/>
                <w:szCs w:val="20"/>
              </w:rPr>
              <w:t>D</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63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r>
      <w:tr w:rsidR="008C1543" w:rsidTr="00077C1B">
        <w:trPr>
          <w:trHeight w:val="683"/>
          <w:jc w:val="center"/>
        </w:trPr>
        <w:tc>
          <w:tcPr>
            <w:tcW w:w="2126" w:type="dxa"/>
            <w:vMerge w:val="restart"/>
            <w:tcBorders>
              <w:top w:val="single" w:sz="12" w:space="0" w:color="000000"/>
              <w:left w:val="single" w:sz="12" w:space="0" w:color="000000"/>
              <w:bottom w:val="single" w:sz="12" w:space="0" w:color="000000"/>
              <w:right w:val="single" w:sz="12" w:space="0" w:color="000000"/>
            </w:tcBorders>
            <w:shd w:val="clear" w:color="auto" w:fill="DDDDDD"/>
            <w:tcMar>
              <w:top w:w="80" w:type="dxa"/>
              <w:left w:w="230" w:type="dxa"/>
              <w:bottom w:w="80" w:type="dxa"/>
              <w:right w:w="80" w:type="dxa"/>
            </w:tcMar>
          </w:tcPr>
          <w:p w:rsidR="008C1543" w:rsidRDefault="00077C1B">
            <w:pPr>
              <w:spacing w:before="40"/>
              <w:ind w:left="150"/>
            </w:pPr>
            <w:r>
              <w:rPr>
                <w:rFonts w:ascii="Arial" w:hAnsi="Arial"/>
                <w:b/>
                <w:bCs/>
                <w:sz w:val="22"/>
                <w:szCs w:val="22"/>
              </w:rPr>
              <w:t>Competencies</w:t>
            </w:r>
          </w:p>
        </w:tc>
        <w:tc>
          <w:tcPr>
            <w:tcW w:w="5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b/>
                <w:bCs/>
                <w:sz w:val="20"/>
                <w:szCs w:val="20"/>
              </w:rPr>
              <w:t>3</w:t>
            </w:r>
          </w:p>
        </w:tc>
        <w:tc>
          <w:tcPr>
            <w:tcW w:w="83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2" w:type="dxa"/>
              <w:bottom w:w="80" w:type="dxa"/>
              <w:right w:w="80" w:type="dxa"/>
            </w:tcMar>
          </w:tcPr>
          <w:p w:rsidR="008C1543" w:rsidRDefault="00077C1B">
            <w:pPr>
              <w:spacing w:before="40"/>
              <w:ind w:left="112"/>
            </w:pPr>
            <w:r>
              <w:rPr>
                <w:rFonts w:ascii="Arial" w:hAnsi="Arial"/>
                <w:sz w:val="20"/>
                <w:szCs w:val="20"/>
              </w:rPr>
              <w:t>Excellent written and verbal communication skills, and the ability to communicate and work with a wide customer base; tailoring messages to customer needs</w:t>
            </w:r>
          </w:p>
        </w:tc>
        <w:tc>
          <w:tcPr>
            <w:tcW w:w="85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sz w:val="20"/>
                <w:szCs w:val="20"/>
              </w:rPr>
              <w:t>E</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63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r>
      <w:tr w:rsidR="008C1543" w:rsidTr="00077C1B">
        <w:trPr>
          <w:trHeight w:val="463"/>
          <w:jc w:val="center"/>
        </w:trPr>
        <w:tc>
          <w:tcPr>
            <w:tcW w:w="2126" w:type="dxa"/>
            <w:vMerge/>
            <w:tcBorders>
              <w:top w:val="single" w:sz="12" w:space="0" w:color="000000"/>
              <w:left w:val="single" w:sz="12" w:space="0" w:color="000000"/>
              <w:bottom w:val="single" w:sz="12" w:space="0" w:color="000000"/>
              <w:right w:val="single" w:sz="12" w:space="0" w:color="000000"/>
            </w:tcBorders>
            <w:shd w:val="clear" w:color="auto" w:fill="DDDDDD"/>
          </w:tcPr>
          <w:p w:rsidR="008C1543" w:rsidRDefault="008C1543"/>
        </w:tc>
        <w:tc>
          <w:tcPr>
            <w:tcW w:w="5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b/>
                <w:bCs/>
                <w:sz w:val="20"/>
                <w:szCs w:val="20"/>
              </w:rPr>
              <w:t>4</w:t>
            </w:r>
          </w:p>
        </w:tc>
        <w:tc>
          <w:tcPr>
            <w:tcW w:w="83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2" w:type="dxa"/>
              <w:bottom w:w="80" w:type="dxa"/>
              <w:right w:w="80" w:type="dxa"/>
            </w:tcMar>
          </w:tcPr>
          <w:p w:rsidR="008C1543" w:rsidRDefault="00077C1B">
            <w:pPr>
              <w:spacing w:before="40"/>
              <w:ind w:left="112"/>
            </w:pPr>
            <w:r>
              <w:rPr>
                <w:rFonts w:ascii="Arial" w:hAnsi="Arial"/>
                <w:sz w:val="20"/>
                <w:szCs w:val="20"/>
              </w:rPr>
              <w:t>Experience of developing and delivering training sessions and tailoring learning to meet audience requirements</w:t>
            </w:r>
          </w:p>
        </w:tc>
        <w:tc>
          <w:tcPr>
            <w:tcW w:w="85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sz w:val="20"/>
                <w:szCs w:val="20"/>
              </w:rPr>
              <w:t>E</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63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r>
      <w:tr w:rsidR="008C1543" w:rsidTr="00077C1B">
        <w:trPr>
          <w:trHeight w:val="330"/>
          <w:jc w:val="center"/>
        </w:trPr>
        <w:tc>
          <w:tcPr>
            <w:tcW w:w="2126" w:type="dxa"/>
            <w:vMerge/>
            <w:tcBorders>
              <w:top w:val="single" w:sz="12" w:space="0" w:color="000000"/>
              <w:left w:val="single" w:sz="12" w:space="0" w:color="000000"/>
              <w:bottom w:val="single" w:sz="12" w:space="0" w:color="000000"/>
              <w:right w:val="single" w:sz="12" w:space="0" w:color="000000"/>
            </w:tcBorders>
            <w:shd w:val="clear" w:color="auto" w:fill="DDDDDD"/>
          </w:tcPr>
          <w:p w:rsidR="008C1543" w:rsidRDefault="008C1543"/>
        </w:tc>
        <w:tc>
          <w:tcPr>
            <w:tcW w:w="5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b/>
                <w:bCs/>
                <w:sz w:val="20"/>
                <w:szCs w:val="20"/>
              </w:rPr>
              <w:t>5</w:t>
            </w:r>
          </w:p>
        </w:tc>
        <w:tc>
          <w:tcPr>
            <w:tcW w:w="83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2" w:type="dxa"/>
              <w:bottom w:w="80" w:type="dxa"/>
              <w:right w:w="80" w:type="dxa"/>
            </w:tcMar>
          </w:tcPr>
          <w:p w:rsidR="008C1543" w:rsidRDefault="00077C1B">
            <w:pPr>
              <w:spacing w:before="40"/>
              <w:ind w:left="112"/>
            </w:pPr>
            <w:r>
              <w:rPr>
                <w:rFonts w:ascii="Arial" w:hAnsi="Arial"/>
                <w:sz w:val="20"/>
                <w:szCs w:val="20"/>
              </w:rPr>
              <w:t>Experience in delivery of community and/or education projects</w:t>
            </w:r>
          </w:p>
        </w:tc>
        <w:tc>
          <w:tcPr>
            <w:tcW w:w="85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sz w:val="20"/>
                <w:szCs w:val="20"/>
              </w:rPr>
              <w:t>E</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63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r>
      <w:tr w:rsidR="008C1543" w:rsidTr="00077C1B">
        <w:trPr>
          <w:trHeight w:val="683"/>
          <w:jc w:val="center"/>
        </w:trPr>
        <w:tc>
          <w:tcPr>
            <w:tcW w:w="2126" w:type="dxa"/>
            <w:vMerge/>
            <w:tcBorders>
              <w:top w:val="single" w:sz="12" w:space="0" w:color="000000"/>
              <w:left w:val="single" w:sz="12" w:space="0" w:color="000000"/>
              <w:bottom w:val="single" w:sz="12" w:space="0" w:color="000000"/>
              <w:right w:val="single" w:sz="12" w:space="0" w:color="000000"/>
            </w:tcBorders>
            <w:shd w:val="clear" w:color="auto" w:fill="DDDDDD"/>
          </w:tcPr>
          <w:p w:rsidR="008C1543" w:rsidRDefault="008C1543"/>
        </w:tc>
        <w:tc>
          <w:tcPr>
            <w:tcW w:w="5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b/>
                <w:bCs/>
                <w:sz w:val="20"/>
                <w:szCs w:val="20"/>
              </w:rPr>
              <w:t>6</w:t>
            </w:r>
          </w:p>
        </w:tc>
        <w:tc>
          <w:tcPr>
            <w:tcW w:w="83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2" w:type="dxa"/>
              <w:bottom w:w="80" w:type="dxa"/>
              <w:right w:w="80" w:type="dxa"/>
            </w:tcMar>
          </w:tcPr>
          <w:p w:rsidR="008C1543" w:rsidRDefault="00077C1B">
            <w:pPr>
              <w:spacing w:before="40"/>
              <w:ind w:left="112"/>
            </w:pPr>
            <w:r>
              <w:rPr>
                <w:rFonts w:ascii="Arial" w:hAnsi="Arial"/>
                <w:sz w:val="20"/>
                <w:szCs w:val="20"/>
              </w:rPr>
              <w:t>Knowledge of energy efficiency and home energy products and the ability to provide appropriate advice and guidance relating to them</w:t>
            </w:r>
          </w:p>
        </w:tc>
        <w:tc>
          <w:tcPr>
            <w:tcW w:w="85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sz w:val="20"/>
                <w:szCs w:val="20"/>
              </w:rPr>
              <w:t>E</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63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r>
      <w:tr w:rsidR="008C1543" w:rsidTr="00077C1B">
        <w:trPr>
          <w:trHeight w:val="463"/>
          <w:jc w:val="center"/>
        </w:trPr>
        <w:tc>
          <w:tcPr>
            <w:tcW w:w="2126" w:type="dxa"/>
            <w:vMerge/>
            <w:tcBorders>
              <w:top w:val="single" w:sz="12" w:space="0" w:color="000000"/>
              <w:left w:val="single" w:sz="12" w:space="0" w:color="000000"/>
              <w:bottom w:val="single" w:sz="12" w:space="0" w:color="000000"/>
              <w:right w:val="single" w:sz="12" w:space="0" w:color="000000"/>
            </w:tcBorders>
            <w:shd w:val="clear" w:color="auto" w:fill="DDDDDD"/>
          </w:tcPr>
          <w:p w:rsidR="008C1543" w:rsidRDefault="008C1543"/>
        </w:tc>
        <w:tc>
          <w:tcPr>
            <w:tcW w:w="5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b/>
                <w:bCs/>
                <w:sz w:val="20"/>
                <w:szCs w:val="20"/>
              </w:rPr>
              <w:t>7</w:t>
            </w:r>
          </w:p>
        </w:tc>
        <w:tc>
          <w:tcPr>
            <w:tcW w:w="83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2" w:type="dxa"/>
              <w:bottom w:w="80" w:type="dxa"/>
              <w:right w:w="80" w:type="dxa"/>
            </w:tcMar>
          </w:tcPr>
          <w:p w:rsidR="008C1543" w:rsidRDefault="00077C1B">
            <w:pPr>
              <w:spacing w:before="40"/>
              <w:ind w:left="112"/>
            </w:pPr>
            <w:r>
              <w:rPr>
                <w:rFonts w:ascii="Arial" w:hAnsi="Arial"/>
                <w:sz w:val="20"/>
                <w:szCs w:val="20"/>
              </w:rPr>
              <w:t>A knowledge of issues relating to the effects of cold weather on health and wellbeing</w:t>
            </w:r>
          </w:p>
        </w:tc>
        <w:tc>
          <w:tcPr>
            <w:tcW w:w="85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sz w:val="20"/>
                <w:szCs w:val="20"/>
              </w:rPr>
              <w:t>D</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63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r>
      <w:tr w:rsidR="008C1543" w:rsidTr="00077C1B">
        <w:trPr>
          <w:trHeight w:val="463"/>
          <w:jc w:val="center"/>
        </w:trPr>
        <w:tc>
          <w:tcPr>
            <w:tcW w:w="2126" w:type="dxa"/>
            <w:vMerge/>
            <w:tcBorders>
              <w:top w:val="single" w:sz="12" w:space="0" w:color="000000"/>
              <w:left w:val="single" w:sz="12" w:space="0" w:color="000000"/>
              <w:bottom w:val="single" w:sz="12" w:space="0" w:color="000000"/>
              <w:right w:val="single" w:sz="12" w:space="0" w:color="000000"/>
            </w:tcBorders>
            <w:shd w:val="clear" w:color="auto" w:fill="DDDDDD"/>
          </w:tcPr>
          <w:p w:rsidR="008C1543" w:rsidRDefault="008C1543"/>
        </w:tc>
        <w:tc>
          <w:tcPr>
            <w:tcW w:w="5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b/>
                <w:bCs/>
                <w:sz w:val="20"/>
                <w:szCs w:val="20"/>
              </w:rPr>
              <w:t>8</w:t>
            </w:r>
          </w:p>
        </w:tc>
        <w:tc>
          <w:tcPr>
            <w:tcW w:w="83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2" w:type="dxa"/>
              <w:bottom w:w="80" w:type="dxa"/>
              <w:right w:w="80" w:type="dxa"/>
            </w:tcMar>
          </w:tcPr>
          <w:p w:rsidR="008C1543" w:rsidRDefault="00077C1B">
            <w:pPr>
              <w:spacing w:before="40"/>
              <w:ind w:left="112"/>
            </w:pPr>
            <w:r>
              <w:rPr>
                <w:rFonts w:ascii="Arial" w:hAnsi="Arial"/>
                <w:sz w:val="20"/>
                <w:szCs w:val="20"/>
              </w:rPr>
              <w:t>Experience of managing programmes and delivering all aspects of programmes from inception to delivery</w:t>
            </w:r>
          </w:p>
        </w:tc>
        <w:tc>
          <w:tcPr>
            <w:tcW w:w="85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sz w:val="20"/>
                <w:szCs w:val="20"/>
              </w:rPr>
              <w:t>E</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63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r>
      <w:tr w:rsidR="008C1543" w:rsidTr="00077C1B">
        <w:trPr>
          <w:trHeight w:val="463"/>
          <w:jc w:val="center"/>
        </w:trPr>
        <w:tc>
          <w:tcPr>
            <w:tcW w:w="2126" w:type="dxa"/>
            <w:vMerge/>
            <w:tcBorders>
              <w:top w:val="single" w:sz="12" w:space="0" w:color="000000"/>
              <w:left w:val="single" w:sz="12" w:space="0" w:color="000000"/>
              <w:bottom w:val="single" w:sz="12" w:space="0" w:color="000000"/>
              <w:right w:val="single" w:sz="12" w:space="0" w:color="000000"/>
            </w:tcBorders>
            <w:shd w:val="clear" w:color="auto" w:fill="DDDDDD"/>
          </w:tcPr>
          <w:p w:rsidR="008C1543" w:rsidRDefault="008C1543"/>
        </w:tc>
        <w:tc>
          <w:tcPr>
            <w:tcW w:w="5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b/>
                <w:bCs/>
                <w:sz w:val="20"/>
                <w:szCs w:val="20"/>
              </w:rPr>
              <w:t>9</w:t>
            </w:r>
          </w:p>
        </w:tc>
        <w:tc>
          <w:tcPr>
            <w:tcW w:w="83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2" w:type="dxa"/>
              <w:bottom w:w="80" w:type="dxa"/>
              <w:right w:w="80" w:type="dxa"/>
            </w:tcMar>
          </w:tcPr>
          <w:p w:rsidR="008C1543" w:rsidRDefault="00077C1B">
            <w:pPr>
              <w:spacing w:before="40"/>
              <w:ind w:left="112"/>
            </w:pPr>
            <w:r>
              <w:rPr>
                <w:rFonts w:ascii="Arial" w:hAnsi="Arial"/>
                <w:sz w:val="20"/>
                <w:szCs w:val="20"/>
              </w:rPr>
              <w:t>Ability to work effectively as part of a high performing team and highly developed interpersonal skills</w:t>
            </w:r>
          </w:p>
        </w:tc>
        <w:tc>
          <w:tcPr>
            <w:tcW w:w="85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sz w:val="20"/>
                <w:szCs w:val="20"/>
              </w:rPr>
              <w:t>E</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63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r>
      <w:tr w:rsidR="008C1543" w:rsidTr="00077C1B">
        <w:trPr>
          <w:trHeight w:val="683"/>
          <w:jc w:val="center"/>
        </w:trPr>
        <w:tc>
          <w:tcPr>
            <w:tcW w:w="2126" w:type="dxa"/>
            <w:vMerge/>
            <w:tcBorders>
              <w:top w:val="single" w:sz="12" w:space="0" w:color="000000"/>
              <w:left w:val="single" w:sz="12" w:space="0" w:color="000000"/>
              <w:bottom w:val="single" w:sz="12" w:space="0" w:color="000000"/>
              <w:right w:val="single" w:sz="12" w:space="0" w:color="000000"/>
            </w:tcBorders>
            <w:shd w:val="clear" w:color="auto" w:fill="DDDDDD"/>
          </w:tcPr>
          <w:p w:rsidR="008C1543" w:rsidRDefault="008C1543"/>
        </w:tc>
        <w:tc>
          <w:tcPr>
            <w:tcW w:w="5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b/>
                <w:bCs/>
                <w:sz w:val="20"/>
                <w:szCs w:val="20"/>
              </w:rPr>
              <w:t>10</w:t>
            </w:r>
          </w:p>
        </w:tc>
        <w:tc>
          <w:tcPr>
            <w:tcW w:w="83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2" w:type="dxa"/>
              <w:bottom w:w="80" w:type="dxa"/>
              <w:right w:w="80" w:type="dxa"/>
            </w:tcMar>
          </w:tcPr>
          <w:p w:rsidR="008C1543" w:rsidRDefault="00077C1B">
            <w:pPr>
              <w:spacing w:before="40"/>
              <w:ind w:left="112"/>
            </w:pPr>
            <w:r>
              <w:rPr>
                <w:rFonts w:ascii="Arial" w:hAnsi="Arial"/>
                <w:sz w:val="20"/>
                <w:szCs w:val="20"/>
              </w:rPr>
              <w:t>Excellent administration skills and sound knowledge of MS Corporate Applications. Good understanding of the purposes and use of social media communication platforms.</w:t>
            </w:r>
          </w:p>
        </w:tc>
        <w:tc>
          <w:tcPr>
            <w:tcW w:w="85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sz w:val="20"/>
                <w:szCs w:val="20"/>
              </w:rPr>
              <w:t>E</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63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r>
      <w:tr w:rsidR="008C1543" w:rsidTr="00077C1B">
        <w:trPr>
          <w:trHeight w:val="463"/>
          <w:jc w:val="center"/>
        </w:trPr>
        <w:tc>
          <w:tcPr>
            <w:tcW w:w="2126" w:type="dxa"/>
            <w:vMerge/>
            <w:tcBorders>
              <w:top w:val="single" w:sz="12" w:space="0" w:color="000000"/>
              <w:left w:val="single" w:sz="12" w:space="0" w:color="000000"/>
              <w:bottom w:val="single" w:sz="12" w:space="0" w:color="000000"/>
              <w:right w:val="single" w:sz="12" w:space="0" w:color="000000"/>
            </w:tcBorders>
            <w:shd w:val="clear" w:color="auto" w:fill="DDDDDD"/>
          </w:tcPr>
          <w:p w:rsidR="008C1543" w:rsidRDefault="008C1543"/>
        </w:tc>
        <w:tc>
          <w:tcPr>
            <w:tcW w:w="5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b/>
                <w:bCs/>
                <w:sz w:val="20"/>
                <w:szCs w:val="20"/>
              </w:rPr>
              <w:t>11</w:t>
            </w:r>
          </w:p>
        </w:tc>
        <w:tc>
          <w:tcPr>
            <w:tcW w:w="83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2" w:type="dxa"/>
              <w:bottom w:w="80" w:type="dxa"/>
              <w:right w:w="80" w:type="dxa"/>
            </w:tcMar>
          </w:tcPr>
          <w:p w:rsidR="008C1543" w:rsidRDefault="00077C1B">
            <w:pPr>
              <w:spacing w:before="40"/>
              <w:ind w:left="112"/>
            </w:pPr>
            <w:r>
              <w:rPr>
                <w:rFonts w:ascii="Arial" w:hAnsi="Arial"/>
                <w:sz w:val="20"/>
                <w:szCs w:val="20"/>
              </w:rPr>
              <w:t>Experience of line managing a remote team</w:t>
            </w:r>
          </w:p>
        </w:tc>
        <w:tc>
          <w:tcPr>
            <w:tcW w:w="85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sz w:val="20"/>
                <w:szCs w:val="20"/>
              </w:rPr>
              <w:t>D</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63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r>
      <w:tr w:rsidR="008C1543" w:rsidTr="00077C1B">
        <w:trPr>
          <w:trHeight w:val="463"/>
          <w:jc w:val="center"/>
        </w:trPr>
        <w:tc>
          <w:tcPr>
            <w:tcW w:w="2126" w:type="dxa"/>
            <w:vMerge/>
            <w:tcBorders>
              <w:top w:val="single" w:sz="12" w:space="0" w:color="000000"/>
              <w:left w:val="single" w:sz="12" w:space="0" w:color="000000"/>
              <w:bottom w:val="single" w:sz="12" w:space="0" w:color="000000"/>
              <w:right w:val="single" w:sz="12" w:space="0" w:color="000000"/>
            </w:tcBorders>
            <w:shd w:val="clear" w:color="auto" w:fill="DDDDDD"/>
          </w:tcPr>
          <w:p w:rsidR="008C1543" w:rsidRDefault="008C1543"/>
        </w:tc>
        <w:tc>
          <w:tcPr>
            <w:tcW w:w="5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b/>
                <w:bCs/>
                <w:sz w:val="20"/>
                <w:szCs w:val="20"/>
              </w:rPr>
              <w:t>12</w:t>
            </w:r>
          </w:p>
        </w:tc>
        <w:tc>
          <w:tcPr>
            <w:tcW w:w="83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2" w:type="dxa"/>
              <w:bottom w:w="80" w:type="dxa"/>
              <w:right w:w="80" w:type="dxa"/>
            </w:tcMar>
          </w:tcPr>
          <w:p w:rsidR="008C1543" w:rsidRDefault="00077C1B">
            <w:pPr>
              <w:spacing w:before="40"/>
              <w:ind w:left="112"/>
            </w:pPr>
            <w:r>
              <w:rPr>
                <w:rFonts w:ascii="Arial" w:hAnsi="Arial"/>
                <w:sz w:val="20"/>
                <w:szCs w:val="20"/>
              </w:rPr>
              <w:t>Experience of liaising with external partners and stakeholders</w:t>
            </w:r>
          </w:p>
        </w:tc>
        <w:tc>
          <w:tcPr>
            <w:tcW w:w="85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sz w:val="20"/>
                <w:szCs w:val="20"/>
              </w:rPr>
              <w:t>D</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63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r>
      <w:tr w:rsidR="008C1543" w:rsidTr="00077C1B">
        <w:trPr>
          <w:trHeight w:val="463"/>
          <w:jc w:val="center"/>
        </w:trPr>
        <w:tc>
          <w:tcPr>
            <w:tcW w:w="2126" w:type="dxa"/>
            <w:vMerge w:val="restart"/>
            <w:tcBorders>
              <w:top w:val="single" w:sz="12" w:space="0" w:color="000000"/>
              <w:left w:val="single" w:sz="12" w:space="0" w:color="000000"/>
              <w:bottom w:val="single" w:sz="12" w:space="0" w:color="000000"/>
              <w:right w:val="single" w:sz="12" w:space="0" w:color="000000"/>
            </w:tcBorders>
            <w:shd w:val="clear" w:color="auto" w:fill="DDDDDD"/>
            <w:tcMar>
              <w:top w:w="80" w:type="dxa"/>
              <w:left w:w="230" w:type="dxa"/>
              <w:bottom w:w="80" w:type="dxa"/>
              <w:right w:w="80" w:type="dxa"/>
            </w:tcMar>
          </w:tcPr>
          <w:p w:rsidR="008C1543" w:rsidRDefault="00077C1B">
            <w:pPr>
              <w:spacing w:before="40"/>
              <w:ind w:left="150"/>
            </w:pPr>
            <w:r>
              <w:rPr>
                <w:rFonts w:ascii="Arial" w:hAnsi="Arial"/>
                <w:b/>
                <w:bCs/>
                <w:sz w:val="22"/>
                <w:szCs w:val="22"/>
              </w:rPr>
              <w:t>Additional Requirements</w:t>
            </w:r>
          </w:p>
        </w:tc>
        <w:tc>
          <w:tcPr>
            <w:tcW w:w="5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b/>
                <w:bCs/>
                <w:sz w:val="20"/>
                <w:szCs w:val="20"/>
              </w:rPr>
              <w:t>13</w:t>
            </w:r>
          </w:p>
        </w:tc>
        <w:tc>
          <w:tcPr>
            <w:tcW w:w="83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2" w:type="dxa"/>
              <w:bottom w:w="80" w:type="dxa"/>
              <w:right w:w="80" w:type="dxa"/>
            </w:tcMar>
          </w:tcPr>
          <w:p w:rsidR="008C1543" w:rsidRDefault="00077C1B">
            <w:pPr>
              <w:spacing w:before="40"/>
              <w:ind w:left="112"/>
            </w:pPr>
            <w:r>
              <w:rPr>
                <w:rFonts w:ascii="Arial" w:hAnsi="Arial"/>
                <w:sz w:val="20"/>
                <w:szCs w:val="20"/>
              </w:rPr>
              <w:t>Ability to work occasional evening and weekends</w:t>
            </w:r>
          </w:p>
        </w:tc>
        <w:tc>
          <w:tcPr>
            <w:tcW w:w="85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sz w:val="20"/>
                <w:szCs w:val="20"/>
              </w:rPr>
              <w:t>E</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63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r>
      <w:tr w:rsidR="008C1543" w:rsidTr="00077C1B">
        <w:trPr>
          <w:trHeight w:val="463"/>
          <w:jc w:val="center"/>
        </w:trPr>
        <w:tc>
          <w:tcPr>
            <w:tcW w:w="2126" w:type="dxa"/>
            <w:vMerge/>
            <w:tcBorders>
              <w:top w:val="single" w:sz="12" w:space="0" w:color="000000"/>
              <w:left w:val="single" w:sz="12" w:space="0" w:color="000000"/>
              <w:bottom w:val="single" w:sz="12" w:space="0" w:color="000000"/>
              <w:right w:val="single" w:sz="12" w:space="0" w:color="000000"/>
            </w:tcBorders>
            <w:shd w:val="clear" w:color="auto" w:fill="DDDDDD"/>
          </w:tcPr>
          <w:p w:rsidR="008C1543" w:rsidRDefault="008C1543"/>
        </w:tc>
        <w:tc>
          <w:tcPr>
            <w:tcW w:w="5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b/>
                <w:bCs/>
                <w:sz w:val="20"/>
                <w:szCs w:val="20"/>
              </w:rPr>
              <w:t>14</w:t>
            </w:r>
          </w:p>
        </w:tc>
        <w:tc>
          <w:tcPr>
            <w:tcW w:w="83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2" w:type="dxa"/>
              <w:bottom w:w="80" w:type="dxa"/>
              <w:right w:w="80" w:type="dxa"/>
            </w:tcMar>
          </w:tcPr>
          <w:p w:rsidR="008C1543" w:rsidRDefault="00077C1B">
            <w:pPr>
              <w:spacing w:before="40"/>
              <w:ind w:left="112"/>
            </w:pPr>
            <w:r>
              <w:rPr>
                <w:rFonts w:ascii="Arial" w:hAnsi="Arial"/>
                <w:sz w:val="20"/>
                <w:szCs w:val="20"/>
              </w:rPr>
              <w:t xml:space="preserve">Commitment to Equality &amp; Diversity and Equal Opportunity </w:t>
            </w:r>
          </w:p>
        </w:tc>
        <w:tc>
          <w:tcPr>
            <w:tcW w:w="85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sz w:val="20"/>
                <w:szCs w:val="20"/>
              </w:rPr>
              <w:t>E</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63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r>
      <w:tr w:rsidR="008C1543" w:rsidTr="00077C1B">
        <w:trPr>
          <w:trHeight w:val="463"/>
          <w:jc w:val="center"/>
        </w:trPr>
        <w:tc>
          <w:tcPr>
            <w:tcW w:w="2126" w:type="dxa"/>
            <w:vMerge/>
            <w:tcBorders>
              <w:top w:val="single" w:sz="12" w:space="0" w:color="000000"/>
              <w:left w:val="single" w:sz="12" w:space="0" w:color="000000"/>
              <w:bottom w:val="single" w:sz="12" w:space="0" w:color="000000"/>
              <w:right w:val="single" w:sz="12" w:space="0" w:color="000000"/>
            </w:tcBorders>
            <w:shd w:val="clear" w:color="auto" w:fill="DDDDDD"/>
          </w:tcPr>
          <w:p w:rsidR="008C1543" w:rsidRDefault="008C1543"/>
        </w:tc>
        <w:tc>
          <w:tcPr>
            <w:tcW w:w="5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b/>
                <w:bCs/>
                <w:sz w:val="20"/>
                <w:szCs w:val="20"/>
              </w:rPr>
              <w:t>15</w:t>
            </w:r>
          </w:p>
        </w:tc>
        <w:tc>
          <w:tcPr>
            <w:tcW w:w="83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192" w:type="dxa"/>
              <w:bottom w:w="80" w:type="dxa"/>
              <w:right w:w="80" w:type="dxa"/>
            </w:tcMar>
          </w:tcPr>
          <w:p w:rsidR="008C1543" w:rsidRDefault="00077C1B">
            <w:pPr>
              <w:spacing w:before="40"/>
              <w:ind w:left="112"/>
            </w:pPr>
            <w:r>
              <w:rPr>
                <w:rFonts w:ascii="Arial" w:hAnsi="Arial"/>
                <w:sz w:val="20"/>
                <w:szCs w:val="20"/>
              </w:rPr>
              <w:t>Full clean driving license</w:t>
            </w:r>
          </w:p>
        </w:tc>
        <w:tc>
          <w:tcPr>
            <w:tcW w:w="85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w:hAnsi="Arial"/>
                <w:sz w:val="20"/>
                <w:szCs w:val="20"/>
              </w:rPr>
              <w:t>E</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8C1543"/>
        </w:tc>
        <w:tc>
          <w:tcPr>
            <w:tcW w:w="63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8C1543" w:rsidRDefault="00077C1B">
            <w:pPr>
              <w:spacing w:before="40"/>
              <w:jc w:val="center"/>
            </w:pPr>
            <w:r>
              <w:rPr>
                <w:rFonts w:ascii="Arial Unicode MS" w:eastAsia="Arial Unicode MS" w:hAnsi="Arial Unicode MS" w:cs="Arial Unicode MS"/>
                <w:color w:val="0000FF"/>
                <w:u w:color="0000FF"/>
              </w:rPr>
              <w:t>✓</w:t>
            </w:r>
          </w:p>
        </w:tc>
      </w:tr>
    </w:tbl>
    <w:p w:rsidR="008C1543" w:rsidRDefault="008C1543">
      <w:pPr>
        <w:widowControl w:val="0"/>
        <w:ind w:left="30" w:hanging="30"/>
        <w:jc w:val="center"/>
        <w:rPr>
          <w:rFonts w:ascii="Arial" w:eastAsia="Arial" w:hAnsi="Arial" w:cs="Arial"/>
          <w:b/>
          <w:bCs/>
          <w:color w:val="0000FF"/>
          <w:sz w:val="6"/>
          <w:szCs w:val="6"/>
          <w:u w:color="0000FF"/>
        </w:rPr>
      </w:pPr>
    </w:p>
    <w:p w:rsidR="008C1543" w:rsidRDefault="00077C1B">
      <w:pPr>
        <w:ind w:left="142"/>
        <w:jc w:val="center"/>
      </w:pPr>
      <w:r>
        <w:rPr>
          <w:rFonts w:ascii="Arial" w:hAnsi="Arial"/>
          <w:b/>
          <w:bCs/>
          <w:color w:val="0000FF"/>
          <w:sz w:val="20"/>
          <w:szCs w:val="20"/>
          <w:u w:color="0000FF"/>
        </w:rPr>
        <w:t>Appointment to this role is subject to a basic Criminal Records check through the Disclosure and Barring Service (DBS).</w:t>
      </w:r>
    </w:p>
    <w:sectPr w:rsidR="008C1543" w:rsidSect="00077C1B">
      <w:headerReference w:type="default" r:id="rId11"/>
      <w:footerReference w:type="default" r:id="rId12"/>
      <w:pgSz w:w="16840" w:h="11900" w:orient="landscape"/>
      <w:pgMar w:top="992" w:right="709" w:bottom="253" w:left="284" w:header="284"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994" w:rsidRDefault="00077C1B">
      <w:r>
        <w:separator/>
      </w:r>
    </w:p>
  </w:endnote>
  <w:endnote w:type="continuationSeparator" w:id="0">
    <w:p w:rsidR="00BD7994" w:rsidRDefault="0007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543" w:rsidRDefault="00077C1B">
    <w:pPr>
      <w:pStyle w:val="Footer"/>
      <w:tabs>
        <w:tab w:val="clear" w:pos="4153"/>
        <w:tab w:val="clear" w:pos="8306"/>
        <w:tab w:val="center" w:pos="3205"/>
        <w:tab w:val="right" w:pos="3435"/>
      </w:tabs>
      <w:ind w:right="360"/>
    </w:pPr>
    <w:r>
      <w:rPr>
        <w:rFonts w:ascii="Arial" w:hAnsi="Arial"/>
        <w:sz w:val="10"/>
        <w:szCs w:val="10"/>
      </w:rPr>
      <w:fldChar w:fldCharType="begin"/>
    </w:r>
    <w:r>
      <w:rPr>
        <w:rFonts w:ascii="Arial" w:hAnsi="Arial"/>
        <w:sz w:val="10"/>
        <w:szCs w:val="10"/>
      </w:rPr>
      <w:instrText xml:space="preserve"> FILENAME \* MERGEFORMAT</w:instrText>
    </w:r>
    <w:r>
      <w:rPr>
        <w:rFonts w:ascii="Arial" w:hAnsi="Arial"/>
        <w:sz w:val="10"/>
        <w:szCs w:val="10"/>
      </w:rPr>
      <w:fldChar w:fldCharType="separate"/>
    </w:r>
    <w:r>
      <w:rPr>
        <w:rFonts w:ascii="Arial" w:hAnsi="Arial"/>
        <w:sz w:val="10"/>
        <w:szCs w:val="10"/>
      </w:rPr>
      <w:t>Green Doctor Events &amp; Training Coordinato JDPS</w:t>
    </w:r>
    <w:r>
      <w:rPr>
        <w:rFonts w:ascii="Arial" w:eastAsia="Arial" w:hAnsi="Arial" w:cs="Arial"/>
        <w:sz w:val="10"/>
        <w:szCs w:val="10"/>
      </w:rPr>
      <w:fldChar w:fldCharType="end"/>
    </w:r>
    <w:r>
      <w:rPr>
        <w:rFonts w:ascii="Arial" w:hAnsi="Arial"/>
        <w:sz w:val="10"/>
        <w:szCs w:val="10"/>
      </w:rPr>
      <w:t xml:space="preserve"> </w:t>
    </w:r>
    <w:r>
      <w:rPr>
        <w:rFonts w:ascii="Arial" w:hAnsi="Arial"/>
        <w:sz w:val="10"/>
        <w:szCs w:val="10"/>
      </w:rPr>
      <w:tab/>
    </w:r>
    <w:r>
      <w:rPr>
        <w:rFonts w:ascii="Arial" w:eastAsia="Arial" w:hAnsi="Arial" w:cs="Arial"/>
        <w:b/>
        <w:bCs/>
        <w:sz w:val="16"/>
        <w:szCs w:val="16"/>
      </w:rPr>
      <w:fldChar w:fldCharType="begin"/>
    </w:r>
    <w:r>
      <w:rPr>
        <w:rFonts w:ascii="Arial" w:eastAsia="Arial" w:hAnsi="Arial" w:cs="Arial"/>
        <w:b/>
        <w:bCs/>
        <w:sz w:val="16"/>
        <w:szCs w:val="16"/>
      </w:rPr>
      <w:instrText xml:space="preserve"> PAGE </w:instrText>
    </w:r>
    <w:r>
      <w:rPr>
        <w:rFonts w:ascii="Arial" w:eastAsia="Arial" w:hAnsi="Arial" w:cs="Arial"/>
        <w:b/>
        <w:bCs/>
        <w:sz w:val="16"/>
        <w:szCs w:val="16"/>
      </w:rPr>
      <w:fldChar w:fldCharType="separate"/>
    </w:r>
    <w:r w:rsidR="001B5352">
      <w:rPr>
        <w:rFonts w:ascii="Arial" w:eastAsia="Arial" w:hAnsi="Arial" w:cs="Arial"/>
        <w:b/>
        <w:bCs/>
        <w:noProof/>
        <w:sz w:val="16"/>
        <w:szCs w:val="16"/>
      </w:rPr>
      <w:t>1</w:t>
    </w:r>
    <w:r>
      <w:rPr>
        <w:rFonts w:ascii="Arial" w:eastAsia="Arial" w:hAnsi="Arial" w:cs="Arial"/>
        <w:b/>
        <w:bCs/>
        <w:sz w:val="16"/>
        <w:szCs w:val="16"/>
      </w:rPr>
      <w:fldChar w:fldCharType="end"/>
    </w:r>
    <w:r>
      <w:rPr>
        <w:rFonts w:ascii="Arial" w:hAnsi="Arial"/>
        <w:b/>
        <w:bCs/>
        <w:sz w:val="16"/>
        <w:szCs w:val="16"/>
      </w:rPr>
      <w:t xml:space="preserve"> of </w:t>
    </w:r>
    <w:r>
      <w:rPr>
        <w:rFonts w:ascii="Arial" w:eastAsia="Arial" w:hAnsi="Arial" w:cs="Arial"/>
        <w:b/>
        <w:bCs/>
        <w:sz w:val="16"/>
        <w:szCs w:val="16"/>
      </w:rPr>
      <w:fldChar w:fldCharType="begin"/>
    </w:r>
    <w:r>
      <w:rPr>
        <w:rFonts w:ascii="Arial" w:eastAsia="Arial" w:hAnsi="Arial" w:cs="Arial"/>
        <w:b/>
        <w:bCs/>
        <w:sz w:val="16"/>
        <w:szCs w:val="16"/>
      </w:rPr>
      <w:instrText xml:space="preserve"> NUMPAGES </w:instrText>
    </w:r>
    <w:r>
      <w:rPr>
        <w:rFonts w:ascii="Arial" w:eastAsia="Arial" w:hAnsi="Arial" w:cs="Arial"/>
        <w:b/>
        <w:bCs/>
        <w:sz w:val="16"/>
        <w:szCs w:val="16"/>
      </w:rPr>
      <w:fldChar w:fldCharType="separate"/>
    </w:r>
    <w:r w:rsidR="001B5352">
      <w:rPr>
        <w:rFonts w:ascii="Arial" w:eastAsia="Arial" w:hAnsi="Arial" w:cs="Arial"/>
        <w:b/>
        <w:bCs/>
        <w:noProof/>
        <w:sz w:val="16"/>
        <w:szCs w:val="16"/>
      </w:rPr>
      <w:t>4</w:t>
    </w:r>
    <w:r>
      <w:rPr>
        <w:rFonts w:ascii="Arial" w:eastAsia="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543" w:rsidRDefault="00077C1B">
    <w:pPr>
      <w:pStyle w:val="Footer"/>
      <w:tabs>
        <w:tab w:val="clear" w:pos="4153"/>
        <w:tab w:val="clear" w:pos="8306"/>
        <w:tab w:val="center" w:pos="3205"/>
        <w:tab w:val="right" w:pos="3435"/>
      </w:tabs>
      <w:ind w:right="360"/>
    </w:pPr>
    <w:r>
      <w:rPr>
        <w:rFonts w:ascii="Arial" w:eastAsia="Arial" w:hAnsi="Arial" w:cs="Arial"/>
        <w:sz w:val="10"/>
        <w:szCs w:val="10"/>
      </w:rPr>
      <w:fldChar w:fldCharType="begin"/>
    </w:r>
    <w:r>
      <w:rPr>
        <w:rFonts w:ascii="Arial" w:eastAsia="Arial" w:hAnsi="Arial" w:cs="Arial"/>
        <w:sz w:val="10"/>
        <w:szCs w:val="10"/>
      </w:rPr>
      <w:instrText xml:space="preserve"> FILENAME \* MERGEFORMAT</w:instrText>
    </w:r>
    <w:r>
      <w:rPr>
        <w:rFonts w:ascii="Arial" w:eastAsia="Arial" w:hAnsi="Arial" w:cs="Arial"/>
        <w:sz w:val="10"/>
        <w:szCs w:val="10"/>
      </w:rPr>
      <w:fldChar w:fldCharType="separate"/>
    </w:r>
    <w:r>
      <w:rPr>
        <w:rFonts w:ascii="Arial" w:hAnsi="Arial"/>
        <w:sz w:val="10"/>
        <w:szCs w:val="10"/>
      </w:rPr>
      <w:t>Green Doctor Events &amp; Training Coordinato JDPS</w:t>
    </w:r>
    <w:r>
      <w:rPr>
        <w:rFonts w:ascii="Arial" w:eastAsia="Arial" w:hAnsi="Arial" w:cs="Arial"/>
        <w:sz w:val="10"/>
        <w:szCs w:val="10"/>
      </w:rPr>
      <w:fldChar w:fldCharType="end"/>
    </w:r>
    <w:r>
      <w:rPr>
        <w:rFonts w:ascii="Arial" w:hAnsi="Arial"/>
        <w:sz w:val="10"/>
        <w:szCs w:val="10"/>
      </w:rPr>
      <w:t xml:space="preserve"> </w:t>
    </w:r>
    <w:r>
      <w:rPr>
        <w:rFonts w:ascii="Arial" w:hAnsi="Arial"/>
        <w:sz w:val="10"/>
        <w:szCs w:val="10"/>
      </w:rPr>
      <w:tab/>
    </w:r>
    <w:r>
      <w:rPr>
        <w:rFonts w:ascii="Arial" w:hAnsi="Arial"/>
        <w:sz w:val="10"/>
        <w:szCs w:val="10"/>
      </w:rPr>
      <w:tab/>
    </w:r>
    <w:r>
      <w:rPr>
        <w:rFonts w:ascii="Arial" w:eastAsia="Arial" w:hAnsi="Arial" w:cs="Arial"/>
        <w:b/>
        <w:bCs/>
        <w:sz w:val="16"/>
        <w:szCs w:val="16"/>
      </w:rPr>
      <w:fldChar w:fldCharType="begin"/>
    </w:r>
    <w:r>
      <w:rPr>
        <w:rFonts w:ascii="Arial" w:eastAsia="Arial" w:hAnsi="Arial" w:cs="Arial"/>
        <w:b/>
        <w:bCs/>
        <w:sz w:val="16"/>
        <w:szCs w:val="16"/>
      </w:rPr>
      <w:instrText xml:space="preserve"> PAGE </w:instrText>
    </w:r>
    <w:r>
      <w:rPr>
        <w:rFonts w:ascii="Arial" w:eastAsia="Arial" w:hAnsi="Arial" w:cs="Arial"/>
        <w:b/>
        <w:bCs/>
        <w:sz w:val="16"/>
        <w:szCs w:val="16"/>
      </w:rPr>
      <w:fldChar w:fldCharType="separate"/>
    </w:r>
    <w:r w:rsidR="001B5352">
      <w:rPr>
        <w:rFonts w:ascii="Arial" w:eastAsia="Arial" w:hAnsi="Arial" w:cs="Arial"/>
        <w:b/>
        <w:bCs/>
        <w:noProof/>
        <w:sz w:val="16"/>
        <w:szCs w:val="16"/>
      </w:rPr>
      <w:t>3</w:t>
    </w:r>
    <w:r>
      <w:rPr>
        <w:rFonts w:ascii="Arial" w:eastAsia="Arial" w:hAnsi="Arial" w:cs="Arial"/>
        <w:b/>
        <w:bCs/>
        <w:sz w:val="16"/>
        <w:szCs w:val="16"/>
      </w:rPr>
      <w:fldChar w:fldCharType="end"/>
    </w:r>
    <w:r>
      <w:rPr>
        <w:rFonts w:ascii="Arial" w:hAnsi="Arial"/>
        <w:b/>
        <w:bCs/>
        <w:sz w:val="16"/>
        <w:szCs w:val="16"/>
      </w:rPr>
      <w:t xml:space="preserve"> of </w:t>
    </w:r>
    <w:r>
      <w:rPr>
        <w:rFonts w:ascii="Arial" w:eastAsia="Arial" w:hAnsi="Arial" w:cs="Arial"/>
        <w:b/>
        <w:bCs/>
        <w:sz w:val="16"/>
        <w:szCs w:val="16"/>
      </w:rPr>
      <w:fldChar w:fldCharType="begin"/>
    </w:r>
    <w:r>
      <w:rPr>
        <w:rFonts w:ascii="Arial" w:eastAsia="Arial" w:hAnsi="Arial" w:cs="Arial"/>
        <w:b/>
        <w:bCs/>
        <w:sz w:val="16"/>
        <w:szCs w:val="16"/>
      </w:rPr>
      <w:instrText xml:space="preserve"> NUMPAGES </w:instrText>
    </w:r>
    <w:r>
      <w:rPr>
        <w:rFonts w:ascii="Arial" w:eastAsia="Arial" w:hAnsi="Arial" w:cs="Arial"/>
        <w:b/>
        <w:bCs/>
        <w:sz w:val="16"/>
        <w:szCs w:val="16"/>
      </w:rPr>
      <w:fldChar w:fldCharType="separate"/>
    </w:r>
    <w:r w:rsidR="001B5352">
      <w:rPr>
        <w:rFonts w:ascii="Arial" w:eastAsia="Arial" w:hAnsi="Arial" w:cs="Arial"/>
        <w:b/>
        <w:bCs/>
        <w:noProof/>
        <w:sz w:val="16"/>
        <w:szCs w:val="16"/>
      </w:rPr>
      <w:t>4</w:t>
    </w:r>
    <w:r>
      <w:rPr>
        <w:rFonts w:ascii="Arial" w:eastAsia="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994" w:rsidRDefault="00077C1B">
      <w:r>
        <w:separator/>
      </w:r>
    </w:p>
  </w:footnote>
  <w:footnote w:type="continuationSeparator" w:id="0">
    <w:p w:rsidR="00BD7994" w:rsidRDefault="00077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543" w:rsidRDefault="008C1543">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543" w:rsidRDefault="008C154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D1A"/>
    <w:multiLevelType w:val="hybridMultilevel"/>
    <w:tmpl w:val="D7FA466A"/>
    <w:numStyleLink w:val="ImportedStyle1"/>
  </w:abstractNum>
  <w:abstractNum w:abstractNumId="1">
    <w:nsid w:val="21B43153"/>
    <w:multiLevelType w:val="hybridMultilevel"/>
    <w:tmpl w:val="D7FA466A"/>
    <w:styleLink w:val="ImportedStyle1"/>
    <w:lvl w:ilvl="0" w:tplc="BE4E3A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5CCACE">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8E7A4C">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9A641C">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F6586E">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007210">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AD1CE">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6A3E5A">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74F0BE">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1543"/>
    <w:rsid w:val="00077C1B"/>
    <w:rsid w:val="001B5352"/>
    <w:rsid w:val="008C1543"/>
    <w:rsid w:val="00BD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14:textOutline w14:w="0" w14:cap="flat" w14:cmpd="sng" w14:algn="ctr">
        <w14:noFill/>
        <w14:prstDash w14:val="solid"/>
        <w14:bevel/>
      </w14:textOutline>
    </w:rPr>
  </w:style>
  <w:style w:type="paragraph" w:styleId="Heading2">
    <w:name w:val="heading 2"/>
    <w:next w:val="Normal"/>
    <w:pPr>
      <w:keepNext/>
      <w:outlineLvl w:val="1"/>
    </w:pPr>
    <w:rPr>
      <w:rFonts w:ascii="Arial" w:eastAsia="Arial" w:hAnsi="Arial" w:cs="Arial"/>
      <w:b/>
      <w:bCs/>
      <w:color w:val="000000"/>
      <w:sz w:val="22"/>
      <w:szCs w:val="22"/>
      <w:u w:color="000000"/>
      <w:lang w:val="en-US"/>
      <w14:textOutline w14:w="0" w14:cap="flat" w14:cmpd="sng" w14:algn="ctr">
        <w14:noFill/>
        <w14:prstDash w14:val="solid"/>
        <w14:bevel/>
      </w14:textOutline>
    </w:rPr>
  </w:style>
  <w:style w:type="paragraph" w:styleId="Heading6">
    <w:name w:val="heading 6"/>
    <w:next w:val="Normal"/>
    <w:pPr>
      <w:spacing w:before="240" w:after="60"/>
      <w:outlineLvl w:val="5"/>
    </w:pPr>
    <w:rPr>
      <w:rFonts w:ascii="Calibri" w:eastAsia="Calibri" w:hAnsi="Calibri" w:cs="Calibri"/>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cs="Arial Unicode MS"/>
      <w:b/>
      <w:bCs/>
      <w:color w:val="000000"/>
      <w:sz w:val="40"/>
      <w:szCs w:val="40"/>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14:textOutline w14:w="0" w14:cap="flat" w14:cmpd="sng" w14:algn="ctr">
        <w14:noFill/>
        <w14:prstDash w14:val="solid"/>
        <w14:bevel/>
      </w14:textOutline>
    </w:rPr>
  </w:style>
  <w:style w:type="paragraph" w:styleId="Heading2">
    <w:name w:val="heading 2"/>
    <w:next w:val="Normal"/>
    <w:pPr>
      <w:keepNext/>
      <w:outlineLvl w:val="1"/>
    </w:pPr>
    <w:rPr>
      <w:rFonts w:ascii="Arial" w:eastAsia="Arial" w:hAnsi="Arial" w:cs="Arial"/>
      <w:b/>
      <w:bCs/>
      <w:color w:val="000000"/>
      <w:sz w:val="22"/>
      <w:szCs w:val="22"/>
      <w:u w:color="000000"/>
      <w:lang w:val="en-US"/>
      <w14:textOutline w14:w="0" w14:cap="flat" w14:cmpd="sng" w14:algn="ctr">
        <w14:noFill/>
        <w14:prstDash w14:val="solid"/>
        <w14:bevel/>
      </w14:textOutline>
    </w:rPr>
  </w:style>
  <w:style w:type="paragraph" w:styleId="Heading6">
    <w:name w:val="heading 6"/>
    <w:next w:val="Normal"/>
    <w:pPr>
      <w:spacing w:before="240" w:after="60"/>
      <w:outlineLvl w:val="5"/>
    </w:pPr>
    <w:rPr>
      <w:rFonts w:ascii="Calibri" w:eastAsia="Calibri" w:hAnsi="Calibri" w:cs="Calibri"/>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cs="Arial Unicode MS"/>
      <w:b/>
      <w:bCs/>
      <w:color w:val="000000"/>
      <w:sz w:val="40"/>
      <w:szCs w:val="40"/>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Groundwork London</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Moir</dc:creator>
  <cp:lastModifiedBy>Rebecca Moir</cp:lastModifiedBy>
  <cp:revision>2</cp:revision>
  <dcterms:created xsi:type="dcterms:W3CDTF">2019-11-14T14:52:00Z</dcterms:created>
  <dcterms:modified xsi:type="dcterms:W3CDTF">2019-11-14T14:52:00Z</dcterms:modified>
</cp:coreProperties>
</file>