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C" w:rsidRPr="00A519AB" w:rsidRDefault="004E58DD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A519AB">
        <w:rPr>
          <w:rFonts w:ascii="Times New Roman" w:hAnsi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600943" wp14:editId="5B50121A">
            <wp:simplePos x="0" y="0"/>
            <wp:positionH relativeFrom="column">
              <wp:posOffset>5093335</wp:posOffset>
            </wp:positionH>
            <wp:positionV relativeFrom="paragraph">
              <wp:posOffset>-342900</wp:posOffset>
            </wp:positionV>
            <wp:extent cx="1043940" cy="1165860"/>
            <wp:effectExtent l="0" t="0" r="3810" b="0"/>
            <wp:wrapSquare wrapText="bothSides"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7C" w:rsidRPr="00A519AB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:rsidR="00A6357C" w:rsidRPr="00A519AB" w:rsidRDefault="00A6357C">
      <w:pPr>
        <w:pStyle w:val="Title"/>
        <w:jc w:val="left"/>
        <w:rPr>
          <w:rFonts w:ascii="Arial" w:hAnsi="Arial" w:cs="Arial"/>
          <w:color w:val="00B050"/>
          <w:sz w:val="24"/>
          <w:szCs w:val="24"/>
        </w:rPr>
      </w:pPr>
    </w:p>
    <w:p w:rsidR="00A6357C" w:rsidRPr="00A519AB" w:rsidRDefault="00A6357C" w:rsidP="00A6623D">
      <w:pPr>
        <w:pStyle w:val="Title"/>
        <w:spacing w:before="12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  <w:r w:rsidRPr="00A519AB">
        <w:rPr>
          <w:rFonts w:ascii="Arial" w:hAnsi="Arial" w:cs="Arial"/>
          <w:color w:val="00B050"/>
          <w:sz w:val="24"/>
          <w:szCs w:val="24"/>
        </w:rPr>
        <w:t>Job Title: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Pr="00A519AB">
        <w:rPr>
          <w:rFonts w:ascii="Arial" w:hAnsi="Arial" w:cs="Arial"/>
          <w:bCs/>
          <w:color w:val="00B050"/>
          <w:sz w:val="24"/>
          <w:szCs w:val="24"/>
        </w:rPr>
        <w:t>P</w:t>
      </w:r>
      <w:r w:rsidR="00A6623D" w:rsidRPr="00A519AB">
        <w:rPr>
          <w:rFonts w:ascii="Arial" w:hAnsi="Arial" w:cs="Arial"/>
          <w:bCs/>
          <w:color w:val="00B050"/>
          <w:sz w:val="24"/>
          <w:szCs w:val="24"/>
        </w:rPr>
        <w:t xml:space="preserve">rogrammes </w:t>
      </w:r>
      <w:r w:rsidR="00B67DAA">
        <w:rPr>
          <w:rFonts w:ascii="Arial" w:hAnsi="Arial" w:cs="Arial"/>
          <w:bCs/>
          <w:color w:val="00B050"/>
          <w:sz w:val="24"/>
          <w:szCs w:val="24"/>
        </w:rPr>
        <w:t>Officer</w:t>
      </w:r>
      <w:r w:rsidRPr="00A519AB">
        <w:rPr>
          <w:rFonts w:ascii="Arial" w:hAnsi="Arial" w:cs="Arial"/>
          <w:bCs/>
          <w:color w:val="00B050"/>
          <w:sz w:val="24"/>
          <w:szCs w:val="24"/>
        </w:rPr>
        <w:t xml:space="preserve"> (Grants)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</w:p>
    <w:p w:rsidR="00A6357C" w:rsidRDefault="00A6357C" w:rsidP="00A6623D">
      <w:pPr>
        <w:spacing w:before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bCs/>
          <w:sz w:val="22"/>
        </w:rPr>
        <w:t>Programme</w:t>
      </w:r>
      <w:r w:rsidR="004F3656">
        <w:rPr>
          <w:rFonts w:ascii="Arial" w:hAnsi="Arial" w:cs="Arial"/>
          <w:b/>
          <w:bCs/>
          <w:sz w:val="22"/>
        </w:rPr>
        <w:t>s</w:t>
      </w:r>
      <w:r w:rsidR="005759FB">
        <w:rPr>
          <w:rFonts w:ascii="Arial" w:hAnsi="Arial" w:cs="Arial"/>
          <w:b/>
          <w:bCs/>
          <w:sz w:val="22"/>
        </w:rPr>
        <w:t xml:space="preserve"> </w:t>
      </w:r>
      <w:r w:rsidR="00B67DAA">
        <w:rPr>
          <w:rFonts w:ascii="Arial" w:hAnsi="Arial" w:cs="Arial"/>
          <w:b/>
          <w:bCs/>
          <w:sz w:val="22"/>
        </w:rPr>
        <w:t>Manager</w:t>
      </w:r>
      <w:r w:rsidR="00FE7C5E">
        <w:rPr>
          <w:rFonts w:ascii="Arial" w:hAnsi="Arial" w:cs="Arial"/>
          <w:b/>
          <w:bCs/>
          <w:sz w:val="22"/>
        </w:rPr>
        <w:t xml:space="preserve"> (Grants)</w:t>
      </w:r>
    </w:p>
    <w:p w:rsidR="00A6357C" w:rsidRDefault="00A6357C" w:rsidP="00A6623D">
      <w:pPr>
        <w:pStyle w:val="Title"/>
        <w:spacing w:before="120"/>
        <w:jc w:val="left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Responsible for: </w:t>
      </w:r>
      <w:r>
        <w:rPr>
          <w:rFonts w:ascii="Arial" w:hAnsi="Arial" w:cs="Arial"/>
          <w:bCs/>
          <w:iCs/>
          <w:sz w:val="22"/>
          <w:szCs w:val="24"/>
        </w:rPr>
        <w:tab/>
      </w:r>
      <w:r w:rsidR="005759FB">
        <w:rPr>
          <w:rFonts w:ascii="Arial" w:hAnsi="Arial" w:cs="Arial"/>
          <w:iCs/>
          <w:sz w:val="22"/>
          <w:szCs w:val="24"/>
        </w:rPr>
        <w:t>Volunteers</w:t>
      </w:r>
    </w:p>
    <w:p w:rsidR="00A6357C" w:rsidRDefault="00A6357C" w:rsidP="004F3656">
      <w:pPr>
        <w:pStyle w:val="Title"/>
        <w:spacing w:before="120"/>
        <w:ind w:left="2160" w:hanging="21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FE7C5E">
        <w:rPr>
          <w:rFonts w:ascii="Arial" w:hAnsi="Arial" w:cs="Arial"/>
          <w:sz w:val="22"/>
          <w:szCs w:val="24"/>
        </w:rPr>
        <w:t xml:space="preserve">Groundwork London </w:t>
      </w:r>
      <w:r w:rsidR="00814587" w:rsidRPr="006875EC">
        <w:rPr>
          <w:rFonts w:ascii="Arial" w:hAnsi="Arial" w:cs="Arial"/>
          <w:sz w:val="22"/>
          <w:szCs w:val="24"/>
        </w:rPr>
        <w:t xml:space="preserve">Baron Street Islington </w:t>
      </w:r>
      <w:r w:rsidR="0028170F">
        <w:rPr>
          <w:rFonts w:ascii="Arial" w:hAnsi="Arial" w:cs="Arial"/>
          <w:sz w:val="22"/>
          <w:szCs w:val="24"/>
        </w:rPr>
        <w:t>office</w:t>
      </w:r>
      <w:r w:rsidR="00FE7C5E">
        <w:rPr>
          <w:rFonts w:ascii="Arial" w:hAnsi="Arial" w:cs="Arial"/>
          <w:sz w:val="22"/>
          <w:szCs w:val="24"/>
        </w:rPr>
        <w:t xml:space="preserve">, </w:t>
      </w:r>
      <w:r w:rsidR="004F3656">
        <w:rPr>
          <w:rFonts w:ascii="Arial" w:hAnsi="Arial" w:cs="Arial"/>
          <w:sz w:val="22"/>
          <w:szCs w:val="24"/>
        </w:rPr>
        <w:t xml:space="preserve">with a requirement to </w:t>
      </w:r>
      <w:r w:rsidR="000A6625">
        <w:rPr>
          <w:rFonts w:ascii="Arial" w:hAnsi="Arial" w:cs="Arial"/>
          <w:sz w:val="22"/>
          <w:szCs w:val="24"/>
        </w:rPr>
        <w:t>work across London</w:t>
      </w:r>
    </w:p>
    <w:p w:rsidR="00A6357C" w:rsidRDefault="00A6357C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:rsidR="00A6357C" w:rsidRPr="00814587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Job Background:</w:t>
      </w:r>
    </w:p>
    <w:p w:rsidR="004F3656" w:rsidRDefault="00A635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Groundwork London is responsible for a number of grant schemes across a variety of areas of environmental and regeneration projects, including </w:t>
      </w:r>
      <w:r w:rsidRPr="00AD4698">
        <w:rPr>
          <w:rFonts w:ascii="Arial" w:hAnsi="Arial" w:cs="Arial"/>
          <w:sz w:val="22"/>
          <w:szCs w:val="22"/>
        </w:rPr>
        <w:t xml:space="preserve">the </w:t>
      </w:r>
      <w:r w:rsidR="004F3656">
        <w:rPr>
          <w:rFonts w:ascii="Arial" w:hAnsi="Arial" w:cs="Arial"/>
          <w:sz w:val="22"/>
          <w:szCs w:val="22"/>
        </w:rPr>
        <w:t>TfL Cycling Grants London</w:t>
      </w:r>
      <w:r w:rsidR="00D02476">
        <w:rPr>
          <w:rFonts w:ascii="Arial" w:hAnsi="Arial" w:cs="Arial"/>
          <w:sz w:val="22"/>
          <w:szCs w:val="22"/>
        </w:rPr>
        <w:t xml:space="preserve">, </w:t>
      </w:r>
      <w:r w:rsidR="004F3656">
        <w:rPr>
          <w:rFonts w:ascii="Arial" w:hAnsi="Arial" w:cs="Arial"/>
          <w:sz w:val="22"/>
          <w:szCs w:val="22"/>
        </w:rPr>
        <w:t>GLA Greener Cit</w:t>
      </w:r>
      <w:r w:rsidR="009D1EE3">
        <w:rPr>
          <w:rFonts w:ascii="Arial" w:hAnsi="Arial" w:cs="Arial"/>
          <w:sz w:val="22"/>
          <w:szCs w:val="22"/>
        </w:rPr>
        <w:t>y</w:t>
      </w:r>
      <w:r w:rsidR="001649B9">
        <w:rPr>
          <w:rFonts w:ascii="Arial" w:hAnsi="Arial" w:cs="Arial"/>
          <w:sz w:val="22"/>
          <w:szCs w:val="22"/>
        </w:rPr>
        <w:t xml:space="preserve"> Fund, London Family Fund, Culture Seeds and Our Space Award.</w:t>
      </w:r>
    </w:p>
    <w:p w:rsidR="00A6357C" w:rsidRPr="006875EC" w:rsidRDefault="004F36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Programmes </w:t>
      </w:r>
      <w:r w:rsidR="00B67DAA">
        <w:rPr>
          <w:rFonts w:ascii="Arial" w:hAnsi="Arial" w:cs="Arial"/>
          <w:sz w:val="22"/>
          <w:szCs w:val="22"/>
        </w:rPr>
        <w:t>Officer</w:t>
      </w:r>
      <w:r w:rsidR="00A6357C" w:rsidRPr="00895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supports the Programme </w:t>
      </w:r>
      <w:r w:rsidR="00D02476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 xml:space="preserve"> in the </w:t>
      </w:r>
      <w:r w:rsidR="005759FB">
        <w:rPr>
          <w:rFonts w:ascii="Arial" w:hAnsi="Arial" w:cs="Arial"/>
          <w:sz w:val="22"/>
          <w:szCs w:val="22"/>
        </w:rPr>
        <w:t>delivery of the Trust</w:t>
      </w:r>
      <w:r w:rsidR="009D1EE3">
        <w:rPr>
          <w:rFonts w:ascii="Arial" w:hAnsi="Arial" w:cs="Arial"/>
          <w:sz w:val="22"/>
          <w:szCs w:val="22"/>
        </w:rPr>
        <w:t>’</w:t>
      </w:r>
      <w:r w:rsidR="005759FB">
        <w:rPr>
          <w:rFonts w:ascii="Arial" w:hAnsi="Arial" w:cs="Arial"/>
          <w:sz w:val="22"/>
          <w:szCs w:val="22"/>
        </w:rPr>
        <w:t>s grant</w:t>
      </w:r>
      <w:r w:rsidR="000B1F81">
        <w:rPr>
          <w:rFonts w:ascii="Arial" w:hAnsi="Arial" w:cs="Arial"/>
          <w:sz w:val="22"/>
          <w:szCs w:val="22"/>
        </w:rPr>
        <w:t>s</w:t>
      </w:r>
      <w:r w:rsidR="005759FB">
        <w:rPr>
          <w:rFonts w:ascii="Arial" w:hAnsi="Arial" w:cs="Arial"/>
          <w:sz w:val="22"/>
          <w:szCs w:val="22"/>
        </w:rPr>
        <w:t xml:space="preserve"> programmes</w:t>
      </w:r>
      <w:r w:rsidR="00A6357C">
        <w:rPr>
          <w:rFonts w:ascii="Arial" w:hAnsi="Arial" w:cs="Arial"/>
          <w:sz w:val="22"/>
          <w:szCs w:val="22"/>
        </w:rPr>
        <w:t xml:space="preserve">, requiring the post holder to </w:t>
      </w:r>
      <w:r w:rsidR="005759FB" w:rsidRPr="001649B9">
        <w:rPr>
          <w:rFonts w:ascii="Arial" w:hAnsi="Arial" w:cs="Arial"/>
          <w:sz w:val="22"/>
          <w:szCs w:val="22"/>
        </w:rPr>
        <w:t xml:space="preserve">communicate and </w:t>
      </w:r>
      <w:r w:rsidR="00A6357C" w:rsidRPr="001649B9">
        <w:rPr>
          <w:rFonts w:ascii="Arial" w:hAnsi="Arial" w:cs="Arial"/>
          <w:sz w:val="22"/>
          <w:szCs w:val="22"/>
        </w:rPr>
        <w:t xml:space="preserve">liaise effectively </w:t>
      </w:r>
      <w:r w:rsidR="005759FB" w:rsidRPr="001649B9">
        <w:rPr>
          <w:rFonts w:ascii="Arial" w:hAnsi="Arial" w:cs="Arial"/>
          <w:sz w:val="22"/>
          <w:szCs w:val="22"/>
        </w:rPr>
        <w:t>with</w:t>
      </w:r>
      <w:r w:rsidR="006F65EF" w:rsidRPr="001649B9">
        <w:rPr>
          <w:rFonts w:ascii="Arial" w:hAnsi="Arial" w:cs="Arial"/>
          <w:sz w:val="22"/>
          <w:szCs w:val="22"/>
        </w:rPr>
        <w:t xml:space="preserve"> applicants,</w:t>
      </w:r>
      <w:r w:rsidR="005759FB" w:rsidRPr="001649B9">
        <w:rPr>
          <w:rFonts w:ascii="Arial" w:hAnsi="Arial" w:cs="Arial"/>
          <w:sz w:val="22"/>
          <w:szCs w:val="22"/>
        </w:rPr>
        <w:t xml:space="preserve"> </w:t>
      </w:r>
      <w:r w:rsidR="006F65EF" w:rsidRPr="001649B9">
        <w:rPr>
          <w:rFonts w:ascii="Arial" w:hAnsi="Arial" w:cs="Arial"/>
          <w:sz w:val="22"/>
          <w:szCs w:val="22"/>
        </w:rPr>
        <w:t xml:space="preserve">grant money </w:t>
      </w:r>
      <w:r w:rsidR="005759FB" w:rsidRPr="001649B9">
        <w:rPr>
          <w:rFonts w:ascii="Arial" w:hAnsi="Arial" w:cs="Arial"/>
          <w:sz w:val="22"/>
          <w:szCs w:val="22"/>
        </w:rPr>
        <w:t>recipients and other stakeholders</w:t>
      </w:r>
      <w:r w:rsidR="00C50C65" w:rsidRPr="001649B9">
        <w:rPr>
          <w:rFonts w:ascii="Arial" w:hAnsi="Arial" w:cs="Arial"/>
          <w:sz w:val="22"/>
          <w:szCs w:val="22"/>
        </w:rPr>
        <w:t>. The role</w:t>
      </w:r>
      <w:r w:rsidR="005759FB" w:rsidRPr="001649B9">
        <w:rPr>
          <w:rFonts w:ascii="Arial" w:hAnsi="Arial" w:cs="Arial"/>
          <w:sz w:val="22"/>
          <w:szCs w:val="22"/>
        </w:rPr>
        <w:t xml:space="preserve"> </w:t>
      </w:r>
      <w:r w:rsidR="000A6625" w:rsidRPr="001649B9">
        <w:rPr>
          <w:rFonts w:ascii="Arial" w:hAnsi="Arial" w:cs="Arial"/>
          <w:sz w:val="22"/>
          <w:szCs w:val="22"/>
        </w:rPr>
        <w:t>undertake</w:t>
      </w:r>
      <w:r w:rsidR="00627111" w:rsidRPr="001649B9">
        <w:rPr>
          <w:rFonts w:ascii="Arial" w:hAnsi="Arial" w:cs="Arial"/>
          <w:sz w:val="22"/>
          <w:szCs w:val="22"/>
        </w:rPr>
        <w:t>s</w:t>
      </w:r>
      <w:r w:rsidR="00C50C65" w:rsidRPr="001649B9">
        <w:rPr>
          <w:rFonts w:ascii="Arial" w:hAnsi="Arial" w:cs="Arial"/>
          <w:sz w:val="22"/>
          <w:szCs w:val="22"/>
        </w:rPr>
        <w:t xml:space="preserve"> </w:t>
      </w:r>
      <w:r w:rsidR="00CB2295" w:rsidRPr="001649B9">
        <w:rPr>
          <w:rFonts w:ascii="Arial" w:hAnsi="Arial" w:cs="Arial"/>
          <w:sz w:val="22"/>
          <w:szCs w:val="22"/>
        </w:rPr>
        <w:t xml:space="preserve">grant </w:t>
      </w:r>
      <w:r w:rsidR="00CB2295" w:rsidRPr="006875EC">
        <w:rPr>
          <w:rFonts w:ascii="Arial" w:hAnsi="Arial" w:cs="Arial"/>
          <w:sz w:val="22"/>
          <w:szCs w:val="22"/>
        </w:rPr>
        <w:t>application</w:t>
      </w:r>
      <w:r w:rsidR="00814587" w:rsidRPr="006875EC">
        <w:rPr>
          <w:rFonts w:ascii="Arial" w:hAnsi="Arial" w:cs="Arial"/>
          <w:sz w:val="22"/>
          <w:szCs w:val="22"/>
        </w:rPr>
        <w:t xml:space="preserve"> queries and </w:t>
      </w:r>
      <w:r w:rsidR="00CB2295" w:rsidRPr="006875EC">
        <w:rPr>
          <w:rFonts w:ascii="Arial" w:hAnsi="Arial" w:cs="Arial"/>
          <w:sz w:val="22"/>
          <w:szCs w:val="22"/>
        </w:rPr>
        <w:t xml:space="preserve">processing, project monitoring and the generation of reports within </w:t>
      </w:r>
      <w:r w:rsidR="00826D41" w:rsidRPr="006875EC">
        <w:rPr>
          <w:rFonts w:ascii="Arial" w:hAnsi="Arial" w:cs="Arial"/>
          <w:sz w:val="22"/>
          <w:szCs w:val="22"/>
        </w:rPr>
        <w:t xml:space="preserve">contractually </w:t>
      </w:r>
      <w:r w:rsidR="005759FB" w:rsidRPr="006875EC">
        <w:rPr>
          <w:rFonts w:ascii="Arial" w:hAnsi="Arial" w:cs="Arial"/>
          <w:sz w:val="22"/>
          <w:szCs w:val="22"/>
        </w:rPr>
        <w:t>agreed timeframes.</w:t>
      </w:r>
      <w:r w:rsidR="00814587" w:rsidRPr="006875EC">
        <w:rPr>
          <w:rFonts w:ascii="Arial" w:hAnsi="Arial" w:cs="Arial"/>
          <w:sz w:val="22"/>
          <w:szCs w:val="22"/>
        </w:rPr>
        <w:t xml:space="preserve">  In addition the officer will provide support as required across the team and coordinate training activities for Grant applicants and recipients.</w:t>
      </w:r>
    </w:p>
    <w:p w:rsidR="00814587" w:rsidRPr="00814587" w:rsidRDefault="00814587">
      <w:pPr>
        <w:spacing w:before="12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A6357C" w:rsidRPr="00814587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Main Objectives:</w:t>
      </w:r>
    </w:p>
    <w:p w:rsidR="004F3656" w:rsidRDefault="00D02476" w:rsidP="004F3656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</w:t>
      </w:r>
      <w:r w:rsidR="00B67DAA">
        <w:rPr>
          <w:rFonts w:ascii="Arial" w:hAnsi="Arial" w:cs="Arial"/>
          <w:sz w:val="22"/>
          <w:szCs w:val="22"/>
        </w:rPr>
        <w:t xml:space="preserve"> and deliver</w:t>
      </w:r>
      <w:r w:rsidR="004F3656">
        <w:rPr>
          <w:rFonts w:ascii="Arial" w:hAnsi="Arial" w:cs="Arial"/>
          <w:sz w:val="22"/>
          <w:szCs w:val="22"/>
        </w:rPr>
        <w:t xml:space="preserve"> pan-London grant schemes and other programmes as required.</w:t>
      </w:r>
    </w:p>
    <w:p w:rsidR="00A6357C" w:rsidRDefault="00CB2295" w:rsidP="004A41A8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Process</w:t>
      </w:r>
      <w:r w:rsidR="00D026C5">
        <w:rPr>
          <w:rFonts w:ascii="Arial" w:hAnsi="Arial" w:cs="Arial"/>
          <w:sz w:val="22"/>
          <w:szCs w:val="24"/>
        </w:rPr>
        <w:t xml:space="preserve"> submitted applications and </w:t>
      </w:r>
      <w:r>
        <w:rPr>
          <w:rFonts w:ascii="Arial" w:hAnsi="Arial" w:cs="Arial"/>
          <w:sz w:val="22"/>
          <w:szCs w:val="24"/>
        </w:rPr>
        <w:t xml:space="preserve">complete </w:t>
      </w:r>
      <w:r w:rsidR="0095096C">
        <w:rPr>
          <w:rFonts w:ascii="Arial" w:hAnsi="Arial" w:cs="Arial"/>
          <w:sz w:val="22"/>
          <w:szCs w:val="24"/>
        </w:rPr>
        <w:t xml:space="preserve">monitoring and reporting </w:t>
      </w:r>
      <w:r>
        <w:rPr>
          <w:rFonts w:ascii="Arial" w:hAnsi="Arial" w:cs="Arial"/>
          <w:sz w:val="22"/>
          <w:szCs w:val="24"/>
        </w:rPr>
        <w:t>for grant funded projects.</w:t>
      </w:r>
    </w:p>
    <w:p w:rsidR="00D026C5" w:rsidRDefault="00D026C5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advice, support and training to potential and existing grant applicants and recipients.</w:t>
      </w:r>
    </w:p>
    <w:p w:rsidR="00D026C5" w:rsidRDefault="00553690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Coordinate </w:t>
      </w:r>
      <w:r w:rsidRPr="006875EC">
        <w:rPr>
          <w:rFonts w:ascii="Arial" w:hAnsi="Arial" w:cs="Arial"/>
          <w:sz w:val="22"/>
          <w:szCs w:val="24"/>
        </w:rPr>
        <w:t xml:space="preserve">and </w:t>
      </w:r>
      <w:r w:rsidR="00814587" w:rsidRPr="006875EC">
        <w:rPr>
          <w:rFonts w:ascii="Arial" w:hAnsi="Arial" w:cs="Arial"/>
          <w:sz w:val="22"/>
          <w:szCs w:val="24"/>
        </w:rPr>
        <w:t xml:space="preserve">administer </w:t>
      </w:r>
      <w:r w:rsidR="00D026C5" w:rsidRPr="006875EC">
        <w:rPr>
          <w:rFonts w:ascii="Arial" w:hAnsi="Arial" w:cs="Arial"/>
          <w:sz w:val="22"/>
          <w:szCs w:val="24"/>
        </w:rPr>
        <w:t>panel</w:t>
      </w:r>
      <w:r w:rsidR="00814587" w:rsidRPr="006875EC">
        <w:rPr>
          <w:rFonts w:ascii="Arial" w:hAnsi="Arial" w:cs="Arial"/>
          <w:sz w:val="22"/>
          <w:szCs w:val="24"/>
        </w:rPr>
        <w:t>s</w:t>
      </w:r>
      <w:r w:rsidR="00CB2295" w:rsidRPr="006875EC">
        <w:rPr>
          <w:rFonts w:ascii="Arial" w:hAnsi="Arial" w:cs="Arial"/>
          <w:sz w:val="22"/>
          <w:szCs w:val="24"/>
        </w:rPr>
        <w:t xml:space="preserve"> </w:t>
      </w:r>
      <w:r w:rsidR="00CB2295">
        <w:rPr>
          <w:rFonts w:ascii="Arial" w:hAnsi="Arial" w:cs="Arial"/>
          <w:sz w:val="22"/>
          <w:szCs w:val="24"/>
        </w:rPr>
        <w:t>and decision making groups.</w:t>
      </w:r>
    </w:p>
    <w:p w:rsidR="004F3656" w:rsidRDefault="004F3656" w:rsidP="004F3656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a key point of contact for enquiries from the public in respect of all current grant schemes.</w:t>
      </w:r>
    </w:p>
    <w:p w:rsidR="00814587" w:rsidRPr="00814587" w:rsidRDefault="00814587" w:rsidP="00814587">
      <w:pPr>
        <w:spacing w:before="120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A6357C" w:rsidRPr="00814587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Key Tasks &amp; Responsibilities:</w:t>
      </w:r>
    </w:p>
    <w:p w:rsidR="00B67DAA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</w:t>
      </w:r>
      <w:r w:rsidR="00B67DAA">
        <w:rPr>
          <w:rFonts w:ascii="Arial" w:hAnsi="Arial" w:cs="Arial"/>
          <w:sz w:val="22"/>
          <w:szCs w:val="22"/>
        </w:rPr>
        <w:t xml:space="preserve"> and deliver pan-London grant schemes and other programmes as required.</w:t>
      </w:r>
    </w:p>
    <w:p w:rsidR="00706C6A" w:rsidRPr="00706C6A" w:rsidRDefault="00706C6A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implementation of projects, ensuring the delivery of objectives and outputs to agreed timescales and within budget. </w:t>
      </w:r>
    </w:p>
    <w:p w:rsidR="00D02476" w:rsidRPr="006875EC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and manage project budgets and outputs, including recording and monitoring project performance measures on the Groundwork </w:t>
      </w:r>
      <w:r w:rsidR="00814587" w:rsidRPr="006875EC">
        <w:rPr>
          <w:rFonts w:ascii="Arial" w:hAnsi="Arial" w:cs="Arial"/>
          <w:sz w:val="22"/>
          <w:szCs w:val="22"/>
        </w:rPr>
        <w:t>P</w:t>
      </w:r>
      <w:r w:rsidRPr="006875EC">
        <w:rPr>
          <w:rFonts w:ascii="Arial" w:hAnsi="Arial" w:cs="Arial"/>
          <w:sz w:val="22"/>
          <w:szCs w:val="22"/>
        </w:rPr>
        <w:t xml:space="preserve">roject </w:t>
      </w:r>
      <w:r w:rsidR="00814587" w:rsidRPr="006875EC">
        <w:rPr>
          <w:rFonts w:ascii="Arial" w:hAnsi="Arial" w:cs="Arial"/>
          <w:sz w:val="22"/>
          <w:szCs w:val="22"/>
        </w:rPr>
        <w:t xml:space="preserve">Information Management System (PIMS) </w:t>
      </w:r>
      <w:r w:rsidRPr="006875EC">
        <w:rPr>
          <w:rFonts w:ascii="Arial" w:hAnsi="Arial" w:cs="Arial"/>
          <w:sz w:val="22"/>
          <w:szCs w:val="22"/>
        </w:rPr>
        <w:t>as required.</w:t>
      </w:r>
    </w:p>
    <w:p w:rsidR="00D02476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advice, support and training to potential and existing grant applicants and recipients.</w:t>
      </w:r>
    </w:p>
    <w:p w:rsidR="00D02476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and administer project monitoring and reporting for </w:t>
      </w:r>
      <w:r>
        <w:rPr>
          <w:rFonts w:ascii="Arial" w:hAnsi="Arial" w:cs="Arial"/>
          <w:sz w:val="22"/>
          <w:szCs w:val="24"/>
        </w:rPr>
        <w:t>projects delivered by funded groups as required.</w:t>
      </w:r>
    </w:p>
    <w:p w:rsidR="00415A0B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 w:rsidRPr="00D02476">
        <w:rPr>
          <w:rFonts w:ascii="Arial" w:hAnsi="Arial" w:cs="Arial"/>
          <w:sz w:val="22"/>
          <w:szCs w:val="24"/>
        </w:rPr>
        <w:t xml:space="preserve">Coordinate and deliver grant holder monitoring, </w:t>
      </w:r>
      <w:r w:rsidR="00CB2295" w:rsidRPr="00D02476">
        <w:rPr>
          <w:rFonts w:ascii="Arial" w:hAnsi="Arial" w:cs="Arial"/>
          <w:sz w:val="22"/>
          <w:szCs w:val="24"/>
        </w:rPr>
        <w:t>projec</w:t>
      </w:r>
      <w:r w:rsidRPr="00D02476">
        <w:rPr>
          <w:rFonts w:ascii="Arial" w:hAnsi="Arial" w:cs="Arial"/>
          <w:sz w:val="22"/>
          <w:szCs w:val="24"/>
        </w:rPr>
        <w:t>t visits and training sessions, including the production of case studies.</w:t>
      </w:r>
    </w:p>
    <w:p w:rsidR="00D02476" w:rsidRPr="00D02476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Coordinate and deliver various panel and decision making groups, maintaining administrative and reporting systems to ensure an effective decision making and reporting process is fulfilled.</w:t>
      </w:r>
    </w:p>
    <w:p w:rsidR="00CB2295" w:rsidRDefault="00D026C5" w:rsidP="00814587">
      <w:pPr>
        <w:numPr>
          <w:ilvl w:val="0"/>
          <w:numId w:val="34"/>
        </w:numPr>
        <w:tabs>
          <w:tab w:val="num" w:pos="360"/>
        </w:tabs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Act as a key point of contact</w:t>
      </w:r>
      <w:r w:rsidR="00807F33">
        <w:rPr>
          <w:rFonts w:ascii="Arial" w:hAnsi="Arial" w:cs="Arial"/>
          <w:sz w:val="22"/>
          <w:szCs w:val="24"/>
        </w:rPr>
        <w:t xml:space="preserve"> for all enquires, fielding questions</w:t>
      </w:r>
      <w:r w:rsidR="00CB2295">
        <w:rPr>
          <w:rFonts w:ascii="Arial" w:hAnsi="Arial" w:cs="Arial"/>
          <w:sz w:val="22"/>
          <w:szCs w:val="24"/>
        </w:rPr>
        <w:t xml:space="preserve"> </w:t>
      </w:r>
      <w:r w:rsidR="00807F33">
        <w:rPr>
          <w:rFonts w:ascii="Arial" w:hAnsi="Arial" w:cs="Arial"/>
          <w:sz w:val="22"/>
          <w:szCs w:val="24"/>
        </w:rPr>
        <w:t>and responding to interested groups.</w:t>
      </w:r>
    </w:p>
    <w:p w:rsidR="00AF76F5" w:rsidRDefault="00FA0417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Utilise </w:t>
      </w:r>
      <w:r w:rsidR="00814587" w:rsidRPr="006875EC">
        <w:rPr>
          <w:rFonts w:ascii="Arial" w:hAnsi="Arial" w:cs="Arial"/>
          <w:sz w:val="22"/>
          <w:szCs w:val="22"/>
        </w:rPr>
        <w:t xml:space="preserve">established </w:t>
      </w:r>
      <w:r w:rsidRPr="006875E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rocedures to process grant applications</w:t>
      </w:r>
      <w:r w:rsidR="00AF76F5">
        <w:rPr>
          <w:rFonts w:ascii="Arial" w:hAnsi="Arial" w:cs="Arial"/>
          <w:sz w:val="22"/>
          <w:szCs w:val="22"/>
        </w:rPr>
        <w:t>.</w:t>
      </w:r>
    </w:p>
    <w:p w:rsidR="00415A0B" w:rsidRDefault="00D02476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and maintain effective partnerships </w:t>
      </w:r>
      <w:r w:rsidR="00814587" w:rsidRPr="006875EC">
        <w:rPr>
          <w:rFonts w:ascii="Arial" w:hAnsi="Arial" w:cs="Arial"/>
          <w:sz w:val="22"/>
          <w:szCs w:val="22"/>
        </w:rPr>
        <w:t xml:space="preserve">which are </w:t>
      </w:r>
      <w:r w:rsidR="00415A0B" w:rsidRPr="006875EC">
        <w:rPr>
          <w:rFonts w:ascii="Arial" w:hAnsi="Arial" w:cs="Arial"/>
          <w:sz w:val="22"/>
          <w:szCs w:val="22"/>
        </w:rPr>
        <w:t xml:space="preserve">engaged </w:t>
      </w:r>
      <w:r w:rsidR="00415A0B">
        <w:rPr>
          <w:rFonts w:ascii="Arial" w:hAnsi="Arial" w:cs="Arial"/>
          <w:sz w:val="22"/>
          <w:szCs w:val="22"/>
        </w:rPr>
        <w:t>in programme development and delivery.</w:t>
      </w:r>
    </w:p>
    <w:p w:rsidR="00706C6A" w:rsidRDefault="00706C6A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and evaluate projects in accordance with funder requirements, ensuring timely and accurate reporting to funders.</w:t>
      </w:r>
    </w:p>
    <w:p w:rsidR="00415A0B" w:rsidRPr="00AF76F5" w:rsidRDefault="004E2FA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the development and maintenance of </w:t>
      </w:r>
      <w:r w:rsidR="00FA0417">
        <w:rPr>
          <w:rFonts w:ascii="Arial" w:hAnsi="Arial" w:cs="Arial"/>
          <w:sz w:val="22"/>
          <w:szCs w:val="22"/>
        </w:rPr>
        <w:t xml:space="preserve">efficient administrative systems </w:t>
      </w:r>
      <w:r w:rsidR="00AF76F5">
        <w:rPr>
          <w:rFonts w:ascii="Arial" w:hAnsi="Arial" w:cs="Arial"/>
          <w:sz w:val="22"/>
          <w:szCs w:val="22"/>
        </w:rPr>
        <w:t xml:space="preserve">and processes </w:t>
      </w:r>
      <w:r w:rsidR="00FA0417">
        <w:rPr>
          <w:rFonts w:ascii="Arial" w:hAnsi="Arial" w:cs="Arial"/>
          <w:sz w:val="22"/>
          <w:szCs w:val="22"/>
        </w:rPr>
        <w:t>for grants programme manage</w:t>
      </w:r>
      <w:r w:rsidR="00AF76F5">
        <w:rPr>
          <w:rFonts w:ascii="Arial" w:hAnsi="Arial" w:cs="Arial"/>
          <w:sz w:val="22"/>
          <w:szCs w:val="22"/>
        </w:rPr>
        <w:t>ment and development.</w:t>
      </w:r>
    </w:p>
    <w:p w:rsidR="00AF76F5" w:rsidRDefault="00553690" w:rsidP="00814587">
      <w:pPr>
        <w:numPr>
          <w:ilvl w:val="0"/>
          <w:numId w:val="34"/>
        </w:numPr>
        <w:tabs>
          <w:tab w:val="num" w:pos="360"/>
        </w:tabs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Support</w:t>
      </w:r>
      <w:r w:rsidR="00AF76F5">
        <w:rPr>
          <w:rFonts w:ascii="Arial" w:hAnsi="Arial" w:cs="Arial"/>
          <w:sz w:val="22"/>
          <w:szCs w:val="24"/>
        </w:rPr>
        <w:t xml:space="preserve"> the development of new programmes.</w:t>
      </w:r>
    </w:p>
    <w:p w:rsidR="00706C6A" w:rsidRDefault="00706C6A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effective management of volunteers as required.</w:t>
      </w:r>
    </w:p>
    <w:p w:rsidR="00706C6A" w:rsidRDefault="00706C6A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participate in team meetings and activities, ensuring effective internal communication, sharing of learning and the support of team members.</w:t>
      </w:r>
    </w:p>
    <w:p w:rsidR="00AF76F5" w:rsidRDefault="00AF76F5" w:rsidP="00814587">
      <w:pPr>
        <w:numPr>
          <w:ilvl w:val="0"/>
          <w:numId w:val="34"/>
        </w:numPr>
        <w:tabs>
          <w:tab w:val="num" w:pos="360"/>
        </w:tabs>
        <w:spacing w:before="6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Work with the Groundwork London PR and Communications Team to promote and communicate the opportunities and successes of the different grant programmes. </w:t>
      </w:r>
    </w:p>
    <w:p w:rsidR="00706C6A" w:rsidRPr="00706C6A" w:rsidRDefault="00706C6A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Groundwork’s commitment to best practice and continuous improvement.</w:t>
      </w:r>
    </w:p>
    <w:p w:rsidR="00706C6A" w:rsidRDefault="00706C6A" w:rsidP="00706C6A">
      <w:pPr>
        <w:spacing w:before="60" w:after="60"/>
        <w:jc w:val="both"/>
        <w:rPr>
          <w:rFonts w:ascii="Arial" w:hAnsi="Arial" w:cs="Arial"/>
          <w:sz w:val="22"/>
          <w:szCs w:val="24"/>
        </w:rPr>
      </w:pPr>
    </w:p>
    <w:p w:rsidR="00A6357C" w:rsidRPr="00814587" w:rsidRDefault="00FA0417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O</w:t>
      </w:r>
      <w:r w:rsidR="00A519AB" w:rsidRPr="00814587">
        <w:rPr>
          <w:rFonts w:ascii="Arial" w:hAnsi="Arial" w:cs="Arial"/>
          <w:bCs/>
          <w:color w:val="00B050"/>
          <w:sz w:val="24"/>
          <w:szCs w:val="22"/>
        </w:rPr>
        <w:t>ther Responsibilities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 xml:space="preserve">Undertake any other related responsibilities commensurate with the evolving objectives of the post and the evolution of the Trust, as may reasonably be requested by the </w:t>
      </w:r>
      <w:r w:rsidR="00FE7C5E" w:rsidRPr="00814587">
        <w:rPr>
          <w:rFonts w:ascii="Arial" w:hAnsi="Arial" w:cs="Arial"/>
          <w:sz w:val="22"/>
          <w:szCs w:val="22"/>
        </w:rPr>
        <w:t>Executive Team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Work with due regard for Groundwork</w:t>
      </w:r>
      <w:r w:rsidR="009709A2" w:rsidRPr="00814587">
        <w:rPr>
          <w:rFonts w:ascii="Arial" w:hAnsi="Arial" w:cs="Arial"/>
          <w:sz w:val="22"/>
          <w:szCs w:val="22"/>
        </w:rPr>
        <w:t xml:space="preserve"> London</w:t>
      </w:r>
      <w:r w:rsidRPr="00814587">
        <w:rPr>
          <w:rFonts w:ascii="Arial" w:hAnsi="Arial" w:cs="Arial"/>
          <w:sz w:val="22"/>
          <w:szCs w:val="22"/>
        </w:rPr>
        <w:t>’s core values and objectives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Ensure the effective implementation of and adherence to, the Trust’s Diversity, Equal Opportunities and Health and Safety policies and procedures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9A6BD3" w:rsidRPr="00D02476" w:rsidRDefault="009A6BD3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All staff, the Board and volunteers will actively support, in their daily operations and duties, Groundwork London’s Environmental Management System</w:t>
      </w:r>
    </w:p>
    <w:p w:rsidR="00D02476" w:rsidRPr="00814587" w:rsidRDefault="00D02476" w:rsidP="00D02476">
      <w:pPr>
        <w:spacing w:before="60" w:after="60"/>
        <w:jc w:val="both"/>
        <w:rPr>
          <w:rFonts w:ascii="Arial" w:hAnsi="Arial" w:cs="Arial"/>
          <w:sz w:val="22"/>
          <w:szCs w:val="24"/>
        </w:rPr>
      </w:pPr>
    </w:p>
    <w:p w:rsidR="00A6357C" w:rsidRPr="00814587" w:rsidRDefault="00A519AB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Personal and Professional Development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Participate in the Groundwork London Performance Management and Appraisal process, and agree short, medium and long-term goals with line manager, and direct line staff.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Identify learning and development needs with line manager and evaluate T&amp;D to demonstrate needs have been met.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:rsidR="00814587" w:rsidRDefault="00814587" w:rsidP="004B6C09">
      <w:pPr>
        <w:pStyle w:val="Heading8"/>
      </w:pPr>
    </w:p>
    <w:p w:rsidR="00814587" w:rsidRDefault="00814587" w:rsidP="004B6C09">
      <w:pPr>
        <w:pStyle w:val="Heading8"/>
      </w:pPr>
    </w:p>
    <w:p w:rsidR="00A6357C" w:rsidRPr="00814587" w:rsidRDefault="00553690" w:rsidP="004B6C09">
      <w:pPr>
        <w:pStyle w:val="Heading8"/>
        <w:rPr>
          <w:sz w:val="18"/>
        </w:rPr>
      </w:pPr>
      <w:r w:rsidRPr="00814587">
        <w:rPr>
          <w:sz w:val="18"/>
        </w:rPr>
        <w:t>February 2019</w:t>
      </w:r>
    </w:p>
    <w:p w:rsidR="004A2737" w:rsidRPr="00814587" w:rsidRDefault="00826D41" w:rsidP="004A2737">
      <w:pPr>
        <w:rPr>
          <w:rFonts w:ascii="Arial" w:hAnsi="Arial" w:cs="Arial"/>
          <w:b/>
          <w:sz w:val="18"/>
        </w:rPr>
        <w:sectPr w:rsidR="004A2737" w:rsidRPr="00814587" w:rsidSect="005E439B">
          <w:footerReference w:type="even" r:id="rId10"/>
          <w:footerReference w:type="default" r:id="rId11"/>
          <w:pgSz w:w="11906" w:h="16838" w:code="9"/>
          <w:pgMar w:top="1134" w:right="1134" w:bottom="454" w:left="1134" w:header="720" w:footer="340" w:gutter="0"/>
          <w:cols w:space="720"/>
        </w:sectPr>
      </w:pPr>
      <w:r w:rsidRPr="00814587">
        <w:rPr>
          <w:rFonts w:ascii="Arial" w:hAnsi="Arial" w:cs="Arial"/>
          <w:b/>
          <w:sz w:val="18"/>
        </w:rPr>
        <w:t xml:space="preserve">Position No: </w:t>
      </w:r>
      <w:r w:rsidR="009A6BD3" w:rsidRPr="00814587">
        <w:rPr>
          <w:rFonts w:ascii="Arial" w:hAnsi="Arial" w:cs="Arial"/>
          <w:b/>
          <w:sz w:val="18"/>
        </w:rPr>
        <w:t>ID</w:t>
      </w:r>
      <w:r w:rsidR="0031209A" w:rsidRPr="00814587">
        <w:rPr>
          <w:rFonts w:ascii="Arial" w:hAnsi="Arial" w:cs="Arial"/>
          <w:b/>
          <w:sz w:val="18"/>
        </w:rPr>
        <w:t>595</w:t>
      </w:r>
    </w:p>
    <w:p w:rsidR="00814587" w:rsidRPr="00A51781" w:rsidRDefault="00814587" w:rsidP="00814587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color w:val="0000FF"/>
          <w:sz w:val="32"/>
          <w:lang w:val="en-US"/>
        </w:rPr>
      </w:pPr>
      <w:r w:rsidRPr="00A51781">
        <w:rPr>
          <w:rFonts w:ascii="Arial" w:hAnsi="Arial" w:cs="Arial"/>
          <w:b/>
          <w:bCs/>
          <w:color w:val="0000FF"/>
          <w:sz w:val="32"/>
          <w:lang w:val="en-US"/>
        </w:rPr>
        <w:lastRenderedPageBreak/>
        <w:t>Person Specification</w:t>
      </w:r>
    </w:p>
    <w:p w:rsidR="00A6357C" w:rsidRPr="00B96C37" w:rsidRDefault="00A6357C" w:rsidP="00B96C37">
      <w:pPr>
        <w:pStyle w:val="BodyTextIndent"/>
        <w:spacing w:before="60" w:after="60"/>
        <w:ind w:left="0"/>
        <w:jc w:val="both"/>
        <w:rPr>
          <w:rFonts w:ascii="Arial" w:hAnsi="Arial" w:cs="Arial"/>
          <w:b/>
          <w:bCs/>
          <w:i w:val="0"/>
          <w:iCs/>
          <w:sz w:val="21"/>
        </w:rPr>
      </w:pPr>
      <w:r>
        <w:rPr>
          <w:rFonts w:ascii="Arial" w:hAnsi="Arial" w:cs="Arial"/>
          <w:b/>
          <w:bCs/>
          <w:i w:val="0"/>
          <w:iCs/>
          <w:sz w:val="21"/>
          <w:u w:val="single"/>
        </w:rPr>
        <w:t>Note to Applicant:</w:t>
      </w:r>
      <w:r>
        <w:rPr>
          <w:rFonts w:ascii="Arial" w:hAnsi="Arial" w:cs="Arial"/>
          <w:b/>
          <w:bCs/>
          <w:i w:val="0"/>
          <w:iCs/>
          <w:sz w:val="21"/>
        </w:rPr>
        <w:t xml:space="preserve">  When completing your application form, you should demonstrate /evidence the extent to which you have the necessary education, experience, knowledge and skills identified as required by the </w:t>
      </w:r>
      <w:r w:rsidR="004A2737">
        <w:rPr>
          <w:rFonts w:ascii="Arial" w:hAnsi="Arial" w:cs="Arial"/>
          <w:b/>
          <w:bCs/>
          <w:i w:val="0"/>
          <w:iCs/>
          <w:sz w:val="21"/>
        </w:rPr>
        <w:t xml:space="preserve">Person Specification </w:t>
      </w:r>
      <w:r>
        <w:rPr>
          <w:rFonts w:ascii="Arial" w:hAnsi="Arial" w:cs="Arial"/>
          <w:b/>
          <w:bCs/>
          <w:i w:val="0"/>
          <w:iCs/>
          <w:sz w:val="21"/>
        </w:rPr>
        <w:t xml:space="preserve">criteria for the post. 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648"/>
        <w:gridCol w:w="7371"/>
        <w:gridCol w:w="850"/>
        <w:gridCol w:w="567"/>
        <w:gridCol w:w="567"/>
        <w:gridCol w:w="567"/>
        <w:gridCol w:w="709"/>
        <w:gridCol w:w="709"/>
        <w:gridCol w:w="709"/>
      </w:tblGrid>
      <w:tr w:rsidR="00A6357C" w:rsidTr="00E67795">
        <w:trPr>
          <w:cantSplit/>
          <w:trHeight w:val="287"/>
          <w:tblHeader/>
        </w:trPr>
        <w:tc>
          <w:tcPr>
            <w:tcW w:w="14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357C" w:rsidRDefault="00A6357C" w:rsidP="00553690">
            <w:pPr>
              <w:autoSpaceDE w:val="0"/>
              <w:autoSpaceDN w:val="0"/>
              <w:adjustRightInd w:val="0"/>
              <w:spacing w:before="40" w:after="40"/>
              <w:ind w:left="142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Position Name:  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Programmes </w:t>
            </w:r>
            <w:r w:rsidR="00553690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Officer</w:t>
            </w:r>
            <w:r w:rsidR="00627111"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 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(Grants)</w:t>
            </w:r>
          </w:p>
        </w:tc>
      </w:tr>
      <w:tr w:rsidR="00A6357C" w:rsidRPr="00E032B1" w:rsidTr="00E67795">
        <w:trPr>
          <w:cantSplit/>
          <w:trHeight w:val="269"/>
          <w:tblHeader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6357C" w:rsidRPr="00D75F97" w:rsidRDefault="00A6357C" w:rsidP="0008545D">
            <w:pPr>
              <w:pStyle w:val="Heading1"/>
              <w:ind w:left="142"/>
              <w:rPr>
                <w:rFonts w:ascii="Arial" w:hAnsi="Arial" w:cs="Arial"/>
                <w:b/>
                <w:bCs/>
                <w:i w:val="0"/>
                <w:iCs/>
                <w:sz w:val="28"/>
                <w:szCs w:val="22"/>
              </w:rPr>
            </w:pPr>
            <w:r w:rsidRPr="00D75F97">
              <w:rPr>
                <w:rFonts w:ascii="Arial" w:hAnsi="Arial" w:cs="Arial"/>
                <w:b/>
                <w:bCs/>
                <w:i w:val="0"/>
                <w:iCs/>
                <w:sz w:val="28"/>
                <w:szCs w:val="22"/>
              </w:rPr>
              <w:t>Job</w:t>
            </w:r>
          </w:p>
          <w:p w:rsidR="00A6357C" w:rsidRPr="00171C2A" w:rsidRDefault="00A6357C" w:rsidP="0008545D">
            <w:pPr>
              <w:pStyle w:val="Heading9"/>
              <w:ind w:left="142"/>
              <w:rPr>
                <w:sz w:val="22"/>
                <w:szCs w:val="22"/>
              </w:rPr>
            </w:pPr>
            <w:r w:rsidRPr="00D75F97">
              <w:rPr>
                <w:szCs w:val="22"/>
              </w:rPr>
              <w:t>Factors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A6357C" w:rsidRPr="00E67795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4"/>
                <w:lang w:val="en-US"/>
              </w:rPr>
            </w:pPr>
          </w:p>
          <w:p w:rsidR="00A6357C" w:rsidRPr="00E67795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E67795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Criteria No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:rsidR="00A6357C" w:rsidRPr="00D75F97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D75F97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en-US"/>
              </w:rPr>
              <w:t>Person Specification Criteria</w:t>
            </w:r>
          </w:p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  <w:sz w:val="16"/>
                <w:szCs w:val="16"/>
              </w:rPr>
            </w:pPr>
            <w:r w:rsidRPr="00E032B1">
              <w:rPr>
                <w:rFonts w:cs="Arial"/>
                <w:i w:val="0"/>
                <w:iCs/>
                <w:sz w:val="16"/>
                <w:szCs w:val="16"/>
              </w:rPr>
              <w:t>Ranking</w:t>
            </w:r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Criteria to be tested by the following</w:t>
            </w:r>
          </w:p>
        </w:tc>
      </w:tr>
      <w:tr w:rsidR="00A6357C" w:rsidRPr="00E032B1" w:rsidTr="00A51781">
        <w:trPr>
          <w:cantSplit/>
          <w:trHeight w:val="1261"/>
          <w:tblHeader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 = Essential</w:t>
            </w: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 = Desirable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A5178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Application Form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Interview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Presentation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171C2A" w:rsidRDefault="00E032B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Practical Exercise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A51781" w:rsidRDefault="00E032B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0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Work Simulation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51781" w:rsidRPr="00A51781" w:rsidRDefault="00A5178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Certificates or Qualifications</w:t>
            </w:r>
          </w:p>
        </w:tc>
      </w:tr>
      <w:tr w:rsidR="00E67795" w:rsidRPr="0008545D" w:rsidTr="00A51781">
        <w:trPr>
          <w:trHeight w:val="494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Qualifications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&amp; Experience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Further Education qualification and / or a minimum of one years’ experience in a related role.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</w:tr>
      <w:tr w:rsidR="00E67795" w:rsidRPr="0008545D" w:rsidTr="00A51781">
        <w:trPr>
          <w:trHeight w:val="4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e</w:t>
            </w:r>
            <w:r w:rsidRPr="0008545D">
              <w:rPr>
                <w:rFonts w:ascii="Arial" w:hAnsi="Arial" w:cs="Arial"/>
                <w:sz w:val="20"/>
              </w:rPr>
              <w:t xml:space="preserve">xperience of </w:t>
            </w:r>
            <w:r>
              <w:rPr>
                <w:rFonts w:ascii="Arial" w:hAnsi="Arial" w:cs="Arial"/>
                <w:sz w:val="20"/>
              </w:rPr>
              <w:t xml:space="preserve">either </w:t>
            </w:r>
            <w:r w:rsidRPr="0008545D">
              <w:rPr>
                <w:rFonts w:ascii="Arial" w:hAnsi="Arial" w:cs="Arial"/>
                <w:sz w:val="20"/>
              </w:rPr>
              <w:t xml:space="preserve">grants </w:t>
            </w:r>
            <w:r>
              <w:rPr>
                <w:rFonts w:ascii="Arial" w:hAnsi="Arial" w:cs="Arial"/>
                <w:sz w:val="20"/>
              </w:rPr>
              <w:t>or contract administration.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</w:p>
        </w:tc>
      </w:tr>
      <w:tr w:rsidR="00E67795" w:rsidRPr="00E67795" w:rsidTr="00A51781">
        <w:trPr>
          <w:trHeight w:val="4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D75F97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6875EC">
              <w:rPr>
                <w:rFonts w:ascii="Arial" w:hAnsi="Arial" w:cs="Arial"/>
                <w:sz w:val="20"/>
              </w:rPr>
              <w:t>Ability to supervise and manage volunteers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6875EC">
              <w:rPr>
                <w:rFonts w:cs="Arial"/>
                <w:i w:val="0"/>
                <w:iCs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A1578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A1578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pStyle w:val="Heading4"/>
              <w:spacing w:before="40"/>
              <w:ind w:left="142"/>
              <w:rPr>
                <w:rFonts w:cs="Arial"/>
                <w:i w:val="0"/>
                <w:sz w:val="22"/>
                <w:szCs w:val="22"/>
              </w:rPr>
            </w:pPr>
            <w:r w:rsidRPr="00171C2A">
              <w:rPr>
                <w:rFonts w:cs="Arial"/>
                <w:i w:val="0"/>
                <w:sz w:val="22"/>
                <w:szCs w:val="22"/>
              </w:rPr>
              <w:t>Competencies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Awareness of urban environment, community development or environmental issues.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Good knowledge of MS Corporate Software applications includ</w:t>
            </w:r>
            <w:bookmarkStart w:id="0" w:name="_GoBack"/>
            <w:bookmarkEnd w:id="0"/>
            <w:r w:rsidRPr="0008545D">
              <w:rPr>
                <w:rFonts w:ascii="Arial" w:hAnsi="Arial" w:cs="Arial"/>
                <w:sz w:val="20"/>
              </w:rPr>
              <w:t xml:space="preserve">ing </w:t>
            </w:r>
            <w:r>
              <w:rPr>
                <w:rFonts w:ascii="Arial" w:hAnsi="Arial" w:cs="Arial"/>
                <w:sz w:val="20"/>
              </w:rPr>
              <w:t>ability to develop, use and interrogate</w:t>
            </w:r>
            <w:r w:rsidRPr="0008545D">
              <w:rPr>
                <w:rFonts w:ascii="Arial" w:hAnsi="Arial" w:cs="Arial"/>
                <w:sz w:val="20"/>
              </w:rPr>
              <w:t xml:space="preserve"> databases &amp; Excel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verbal and written communication skills with the ability to set out and report information in a clear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08545D">
              <w:rPr>
                <w:rFonts w:ascii="Arial" w:hAnsi="Arial" w:cs="Arial"/>
                <w:sz w:val="20"/>
              </w:rPr>
              <w:t xml:space="preserve">structured manner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329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Well-developed diplomacy and interpersonal skills, and the ability to relate easily to colleagues, and to external </w:t>
            </w:r>
            <w:r>
              <w:rPr>
                <w:rFonts w:ascii="Arial" w:hAnsi="Arial" w:cs="Arial"/>
                <w:sz w:val="20"/>
              </w:rPr>
              <w:t>partners.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organisational, co-ordination and liaison skills</w:t>
            </w:r>
            <w:r>
              <w:rPr>
                <w:rFonts w:ascii="Arial" w:hAnsi="Arial" w:cs="Arial"/>
                <w:sz w:val="20"/>
              </w:rPr>
              <w:t xml:space="preserve"> and ability to organise meetings with stakeholders at all levels.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 xml:space="preserve">utilise </w:t>
            </w:r>
            <w:r w:rsidRPr="0008545D">
              <w:rPr>
                <w:rFonts w:ascii="Arial" w:hAnsi="Arial" w:cs="Arial"/>
                <w:sz w:val="20"/>
              </w:rPr>
              <w:t>complex administrative and monitoring systems</w:t>
            </w:r>
            <w:r>
              <w:rPr>
                <w:rFonts w:ascii="Arial" w:hAnsi="Arial" w:cs="Arial"/>
                <w:sz w:val="20"/>
              </w:rPr>
              <w:t xml:space="preserve"> with high levels of accuracy.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4B6C09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4B6C09">
              <w:rPr>
                <w:rFonts w:ascii="Arial" w:hAnsi="Arial" w:cs="Arial"/>
                <w:b/>
                <w:iCs/>
                <w:sz w:val="2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Strong team skills </w:t>
            </w:r>
            <w:r>
              <w:rPr>
                <w:rFonts w:ascii="Arial" w:hAnsi="Arial" w:cs="Arial"/>
                <w:sz w:val="20"/>
              </w:rPr>
              <w:t>with the ability to prioritise</w:t>
            </w:r>
            <w:r w:rsidRPr="0008545D">
              <w:rPr>
                <w:rFonts w:ascii="Arial" w:hAnsi="Arial" w:cs="Arial"/>
                <w:sz w:val="20"/>
              </w:rPr>
              <w:t xml:space="preserve"> conflicting </w:t>
            </w:r>
            <w:proofErr w:type="gramStart"/>
            <w:r>
              <w:rPr>
                <w:rFonts w:ascii="Arial" w:hAnsi="Arial" w:cs="Arial"/>
                <w:sz w:val="20"/>
              </w:rPr>
              <w:t>demands,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08545D">
              <w:rPr>
                <w:rFonts w:ascii="Arial" w:hAnsi="Arial" w:cs="Arial"/>
                <w:sz w:val="20"/>
              </w:rPr>
              <w:t>achiev</w:t>
            </w:r>
            <w:r>
              <w:rPr>
                <w:rFonts w:ascii="Arial" w:hAnsi="Arial" w:cs="Arial"/>
                <w:sz w:val="20"/>
              </w:rPr>
              <w:t>e</w:t>
            </w:r>
            <w:r w:rsidRPr="0008545D">
              <w:rPr>
                <w:rFonts w:ascii="Arial" w:hAnsi="Arial" w:cs="Arial"/>
                <w:sz w:val="20"/>
              </w:rPr>
              <w:t xml:space="preserve"> targets</w:t>
            </w:r>
            <w:r>
              <w:rPr>
                <w:rFonts w:ascii="Arial" w:hAnsi="Arial" w:cs="Arial"/>
                <w:sz w:val="20"/>
              </w:rPr>
              <w:t xml:space="preserve"> and support colleagues.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4B6C09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4B6C09">
              <w:rPr>
                <w:rFonts w:cs="Arial"/>
                <w:bCs/>
                <w:i w:val="0"/>
                <w:iCs/>
                <w:color w:val="00000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366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Ability to manage time effectively, and work with minimal supervision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366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Default="00E67795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327606">
              <w:rPr>
                <w:rFonts w:ascii="Arial" w:hAnsi="Arial" w:cs="Arial"/>
                <w:sz w:val="20"/>
              </w:rPr>
              <w:t>Understanding of the General Data Protection Regulations (GDPR); ability to maintain systems and information to ensure the effective security of information provided and held by the service.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385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pStyle w:val="Heading4"/>
              <w:spacing w:before="40"/>
              <w:ind w:left="142"/>
              <w:rPr>
                <w:rFonts w:cs="Arial"/>
                <w:b w:val="0"/>
                <w:bCs/>
                <w:color w:val="000000"/>
                <w:sz w:val="21"/>
                <w:szCs w:val="22"/>
                <w:lang w:val="en-US"/>
              </w:rPr>
            </w:pPr>
            <w:r w:rsidRPr="00256E58">
              <w:rPr>
                <w:rFonts w:cs="Arial"/>
                <w:i w:val="0"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Ability to work occasionally out of hours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405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256E58" w:rsidRDefault="00E67795" w:rsidP="00D75F97">
            <w:pPr>
              <w:pStyle w:val="Heading4"/>
              <w:spacing w:before="4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Commitment to Equality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45D">
              <w:rPr>
                <w:rFonts w:ascii="Arial" w:hAnsi="Arial" w:cs="Arial"/>
                <w:sz w:val="20"/>
              </w:rPr>
              <w:t>Diversity and Equal Opportunity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</w:tbl>
    <w:p w:rsidR="00A6357C" w:rsidRDefault="00A6357C" w:rsidP="0008545D">
      <w:pPr>
        <w:pStyle w:val="Footer"/>
        <w:tabs>
          <w:tab w:val="clear" w:pos="4153"/>
          <w:tab w:val="clear" w:pos="8306"/>
        </w:tabs>
        <w:spacing w:before="60"/>
        <w:ind w:left="510"/>
        <w:rPr>
          <w:rFonts w:ascii="Arial" w:hAnsi="Arial" w:cs="Arial"/>
        </w:rPr>
      </w:pPr>
    </w:p>
    <w:sectPr w:rsidR="00A6357C" w:rsidSect="00A51781">
      <w:footerReference w:type="default" r:id="rId12"/>
      <w:pgSz w:w="16838" w:h="11906" w:orient="landscape" w:code="9"/>
      <w:pgMar w:top="709" w:right="1134" w:bottom="993" w:left="1134" w:header="567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16" w:rsidRDefault="00C31616">
      <w:r>
        <w:separator/>
      </w:r>
    </w:p>
  </w:endnote>
  <w:endnote w:type="continuationSeparator" w:id="0">
    <w:p w:rsidR="00C31616" w:rsidRDefault="00C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7C" w:rsidRDefault="00A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357C" w:rsidRDefault="00A6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3" w:rsidRDefault="00E510B3" w:rsidP="00E510B3">
    <w:pPr>
      <w:pStyle w:val="Footer"/>
      <w:ind w:right="360"/>
      <w:rPr>
        <w:rFonts w:ascii="Arial" w:hAnsi="Arial"/>
        <w:b/>
        <w:bCs/>
        <w:sz w:val="14"/>
      </w:rPr>
    </w:pPr>
  </w:p>
  <w:p w:rsidR="00E510B3" w:rsidRPr="00C71DDE" w:rsidRDefault="00E510B3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fldChar w:fldCharType="begin"/>
    </w:r>
    <w:r>
      <w:rPr>
        <w:rFonts w:ascii="Arial" w:hAnsi="Arial"/>
        <w:b/>
        <w:bCs/>
        <w:sz w:val="14"/>
      </w:rPr>
      <w:instrText xml:space="preserve"> FILENAME   \* MERGEFORMAT </w:instrText>
    </w:r>
    <w:r>
      <w:rPr>
        <w:rFonts w:ascii="Arial" w:hAnsi="Arial"/>
        <w:b/>
        <w:bCs/>
        <w:sz w:val="14"/>
      </w:rPr>
      <w:fldChar w:fldCharType="separate"/>
    </w:r>
    <w:r w:rsidR="00C71DDE">
      <w:rPr>
        <w:rFonts w:ascii="Arial" w:hAnsi="Arial"/>
        <w:b/>
        <w:bCs/>
        <w:noProof/>
        <w:sz w:val="14"/>
      </w:rPr>
      <w:t xml:space="preserve">Programmes </w:t>
    </w:r>
    <w:r w:rsidR="00D75F97">
      <w:rPr>
        <w:rFonts w:ascii="Arial" w:hAnsi="Arial"/>
        <w:b/>
        <w:bCs/>
        <w:noProof/>
        <w:sz w:val="14"/>
      </w:rPr>
      <w:t>Officer Grants_</w:t>
    </w:r>
    <w:r w:rsidR="00C71DDE">
      <w:rPr>
        <w:rFonts w:ascii="Arial" w:hAnsi="Arial"/>
        <w:b/>
        <w:bCs/>
        <w:noProof/>
        <w:sz w:val="14"/>
      </w:rPr>
      <w:t>JDPS</w:t>
    </w:r>
    <w:r>
      <w:rPr>
        <w:rFonts w:ascii="Arial" w:hAnsi="Arial"/>
        <w:b/>
        <w:bCs/>
        <w:sz w:val="14"/>
      </w:rPr>
      <w:fldChar w:fldCharType="end"/>
    </w:r>
    <w:r w:rsidR="00D75F97">
      <w:rPr>
        <w:rFonts w:ascii="Arial" w:hAnsi="Arial"/>
        <w:b/>
        <w:bCs/>
        <w:sz w:val="14"/>
      </w:rPr>
      <w:t>_Feb2019</w:t>
    </w:r>
    <w:r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Pr="00C71DDE">
      <w:rPr>
        <w:rFonts w:ascii="Arial" w:hAnsi="Arial"/>
        <w:b/>
        <w:sz w:val="16"/>
        <w:szCs w:val="16"/>
      </w:rPr>
      <w:t xml:space="preserve">Page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6875EC">
      <w:rPr>
        <w:rFonts w:ascii="Arial" w:hAnsi="Arial"/>
        <w:b/>
        <w:noProof/>
        <w:sz w:val="16"/>
        <w:szCs w:val="16"/>
      </w:rPr>
      <w:t>2</w:t>
    </w:r>
    <w:r w:rsidRPr="00C71DDE">
      <w:rPr>
        <w:rFonts w:ascii="Arial" w:hAnsi="Arial"/>
        <w:b/>
        <w:sz w:val="16"/>
        <w:szCs w:val="16"/>
      </w:rPr>
      <w:fldChar w:fldCharType="end"/>
    </w:r>
    <w:r w:rsidRPr="00C71DDE">
      <w:rPr>
        <w:rFonts w:ascii="Arial" w:hAnsi="Arial"/>
        <w:b/>
        <w:sz w:val="16"/>
        <w:szCs w:val="16"/>
      </w:rPr>
      <w:t xml:space="preserve"> of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6875EC">
      <w:rPr>
        <w:rFonts w:ascii="Arial" w:hAnsi="Arial"/>
        <w:b/>
        <w:noProof/>
        <w:sz w:val="16"/>
        <w:szCs w:val="16"/>
      </w:rPr>
      <w:t>4</w:t>
    </w:r>
    <w:r w:rsidRPr="00C71DDE">
      <w:rPr>
        <w:rFonts w:ascii="Arial" w:hAnsi="Arial"/>
        <w:b/>
        <w:sz w:val="16"/>
        <w:szCs w:val="16"/>
      </w:rPr>
      <w:fldChar w:fldCharType="end"/>
    </w:r>
  </w:p>
  <w:p w:rsidR="00A6357C" w:rsidRDefault="00C71DDE" w:rsidP="00E510B3">
    <w:pPr>
      <w:pStyle w:val="Footer"/>
      <w:ind w:right="360"/>
      <w:rPr>
        <w:rFonts w:ascii="Arial" w:hAnsi="Arial"/>
        <w:b/>
        <w:bCs/>
        <w:sz w:val="14"/>
      </w:rPr>
    </w:pPr>
    <w:r>
      <w:rPr>
        <w:rFonts w:ascii="Arial" w:hAnsi="Arial"/>
        <w:b/>
        <w:bCs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</w:p>
  <w:p w:rsidR="00C71DDE" w:rsidRPr="00C71DDE" w:rsidRDefault="00C71DDE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fldChar w:fldCharType="begin"/>
    </w:r>
    <w:r>
      <w:rPr>
        <w:rFonts w:ascii="Arial" w:hAnsi="Arial"/>
        <w:b/>
        <w:bCs/>
        <w:sz w:val="14"/>
      </w:rPr>
      <w:instrText xml:space="preserve"> FILENAME   \* MERGEFORMAT </w:instrText>
    </w:r>
    <w:r>
      <w:rPr>
        <w:rFonts w:ascii="Arial" w:hAnsi="Arial"/>
        <w:b/>
        <w:bCs/>
        <w:sz w:val="14"/>
      </w:rPr>
      <w:fldChar w:fldCharType="separate"/>
    </w:r>
    <w:r w:rsidR="00D75F97">
      <w:rPr>
        <w:rFonts w:ascii="Arial" w:hAnsi="Arial"/>
        <w:b/>
        <w:bCs/>
        <w:noProof/>
        <w:sz w:val="14"/>
      </w:rPr>
      <w:t>Programmes Officer Grants_</w:t>
    </w:r>
    <w:r>
      <w:rPr>
        <w:rFonts w:ascii="Arial" w:hAnsi="Arial"/>
        <w:b/>
        <w:bCs/>
        <w:noProof/>
        <w:sz w:val="14"/>
      </w:rPr>
      <w:t>JDPS</w:t>
    </w:r>
    <w:r>
      <w:rPr>
        <w:rFonts w:ascii="Arial" w:hAnsi="Arial"/>
        <w:b/>
        <w:bCs/>
        <w:sz w:val="14"/>
      </w:rPr>
      <w:fldChar w:fldCharType="end"/>
    </w:r>
    <w:r w:rsidR="00D75F97">
      <w:rPr>
        <w:rFonts w:ascii="Arial" w:hAnsi="Arial"/>
        <w:b/>
        <w:bCs/>
        <w:sz w:val="14"/>
      </w:rPr>
      <w:t>_Feb2019.doc</w:t>
    </w:r>
    <w:r>
      <w:rPr>
        <w:rFonts w:ascii="Arial" w:hAnsi="Arial"/>
        <w:b/>
        <w:bCs/>
        <w:sz w:val="14"/>
      </w:rPr>
      <w:tab/>
    </w:r>
    <w:r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Pr="00C71DDE">
      <w:rPr>
        <w:rFonts w:ascii="Arial" w:hAnsi="Arial"/>
        <w:b/>
        <w:sz w:val="16"/>
        <w:szCs w:val="16"/>
      </w:rPr>
      <w:t xml:space="preserve">Page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6875EC">
      <w:rPr>
        <w:rFonts w:ascii="Arial" w:hAnsi="Arial"/>
        <w:b/>
        <w:noProof/>
        <w:sz w:val="16"/>
        <w:szCs w:val="16"/>
      </w:rPr>
      <w:t>3</w:t>
    </w:r>
    <w:r w:rsidRPr="00C71DDE">
      <w:rPr>
        <w:rFonts w:ascii="Arial" w:hAnsi="Arial"/>
        <w:b/>
        <w:sz w:val="16"/>
        <w:szCs w:val="16"/>
      </w:rPr>
      <w:fldChar w:fldCharType="end"/>
    </w:r>
    <w:r w:rsidRPr="00C71DDE">
      <w:rPr>
        <w:rFonts w:ascii="Arial" w:hAnsi="Arial"/>
        <w:b/>
        <w:sz w:val="16"/>
        <w:szCs w:val="16"/>
      </w:rPr>
      <w:t xml:space="preserve"> of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6875EC">
      <w:rPr>
        <w:rFonts w:ascii="Arial" w:hAnsi="Arial"/>
        <w:b/>
        <w:noProof/>
        <w:sz w:val="16"/>
        <w:szCs w:val="16"/>
      </w:rPr>
      <w:t>4</w:t>
    </w:r>
    <w:r w:rsidRPr="00C71DDE">
      <w:rPr>
        <w:rFonts w:ascii="Arial" w:hAnsi="Arial"/>
        <w:b/>
        <w:sz w:val="16"/>
        <w:szCs w:val="16"/>
      </w:rPr>
      <w:fldChar w:fldCharType="end"/>
    </w:r>
  </w:p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  <w:r>
      <w:rPr>
        <w:rFonts w:ascii="Arial" w:hAnsi="Arial"/>
        <w:b/>
        <w:bCs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16" w:rsidRDefault="00C31616">
      <w:r>
        <w:separator/>
      </w:r>
    </w:p>
  </w:footnote>
  <w:footnote w:type="continuationSeparator" w:id="0">
    <w:p w:rsidR="00C31616" w:rsidRDefault="00C3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E0"/>
    <w:multiLevelType w:val="multilevel"/>
    <w:tmpl w:val="6378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00146"/>
    <w:multiLevelType w:val="hybridMultilevel"/>
    <w:tmpl w:val="6E4CEDF8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C227FE"/>
    <w:multiLevelType w:val="hybridMultilevel"/>
    <w:tmpl w:val="E84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8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206626"/>
    <w:multiLevelType w:val="hybridMultilevel"/>
    <w:tmpl w:val="214CB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C7636AF"/>
    <w:multiLevelType w:val="hybridMultilevel"/>
    <w:tmpl w:val="2B44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33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023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5217D7"/>
    <w:multiLevelType w:val="hybridMultilevel"/>
    <w:tmpl w:val="84B21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0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861D7"/>
    <w:multiLevelType w:val="multilevel"/>
    <w:tmpl w:val="0F56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44322F"/>
    <w:multiLevelType w:val="hybridMultilevel"/>
    <w:tmpl w:val="214CB7A2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2">
    <w:nsid w:val="1FA95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4670AA"/>
    <w:multiLevelType w:val="hybridMultilevel"/>
    <w:tmpl w:val="1778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52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5E3A8A"/>
    <w:multiLevelType w:val="hybridMultilevel"/>
    <w:tmpl w:val="C9C6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73102"/>
    <w:multiLevelType w:val="hybridMultilevel"/>
    <w:tmpl w:val="A588FDC4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B6181"/>
    <w:multiLevelType w:val="hybridMultilevel"/>
    <w:tmpl w:val="AA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14D5C"/>
    <w:multiLevelType w:val="hybridMultilevel"/>
    <w:tmpl w:val="2AA42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66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9C510E"/>
    <w:multiLevelType w:val="hybridMultilevel"/>
    <w:tmpl w:val="899205CA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380F5687"/>
    <w:multiLevelType w:val="hybridMultilevel"/>
    <w:tmpl w:val="1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75348"/>
    <w:multiLevelType w:val="hybridMultilevel"/>
    <w:tmpl w:val="DD34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D1032"/>
    <w:multiLevelType w:val="hybridMultilevel"/>
    <w:tmpl w:val="E770594A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F872673"/>
    <w:multiLevelType w:val="singleLevel"/>
    <w:tmpl w:val="7D1AB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FA06A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3E0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550665"/>
    <w:multiLevelType w:val="hybridMultilevel"/>
    <w:tmpl w:val="FDC06860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B394E"/>
    <w:multiLevelType w:val="hybridMultilevel"/>
    <w:tmpl w:val="3EFEE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116CF"/>
    <w:multiLevelType w:val="hybridMultilevel"/>
    <w:tmpl w:val="95928B0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539F35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73C7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BD2091"/>
    <w:multiLevelType w:val="hybridMultilevel"/>
    <w:tmpl w:val="149E5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75A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57D83"/>
    <w:multiLevelType w:val="hybridMultilevel"/>
    <w:tmpl w:val="98BE5A5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A84DC7"/>
    <w:multiLevelType w:val="hybridMultilevel"/>
    <w:tmpl w:val="4036C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46DB7"/>
    <w:multiLevelType w:val="hybridMultilevel"/>
    <w:tmpl w:val="A0B2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A22F0"/>
    <w:multiLevelType w:val="hybridMultilevel"/>
    <w:tmpl w:val="FC90AB9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6937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66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671DDA"/>
    <w:multiLevelType w:val="hybridMultilevel"/>
    <w:tmpl w:val="D878F378"/>
    <w:lvl w:ilvl="0" w:tplc="5B0C32C6">
      <w:start w:val="1"/>
      <w:numFmt w:val="bullet"/>
      <w:lvlText w:val=""/>
      <w:lvlJc w:val="left"/>
      <w:pPr>
        <w:tabs>
          <w:tab w:val="num" w:pos="784"/>
        </w:tabs>
        <w:ind w:left="78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E1F5985"/>
    <w:multiLevelType w:val="hybridMultilevel"/>
    <w:tmpl w:val="1A488E1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E4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E95006"/>
    <w:multiLevelType w:val="hybridMultilevel"/>
    <w:tmpl w:val="63788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5C48E1"/>
    <w:multiLevelType w:val="hybridMultilevel"/>
    <w:tmpl w:val="5C22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8F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1C7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5"/>
  </w:num>
  <w:num w:numId="5">
    <w:abstractNumId w:val="30"/>
  </w:num>
  <w:num w:numId="6">
    <w:abstractNumId w:val="39"/>
  </w:num>
  <w:num w:numId="7">
    <w:abstractNumId w:val="6"/>
  </w:num>
  <w:num w:numId="8">
    <w:abstractNumId w:val="26"/>
  </w:num>
  <w:num w:numId="9">
    <w:abstractNumId w:val="7"/>
  </w:num>
  <w:num w:numId="10">
    <w:abstractNumId w:val="33"/>
  </w:num>
  <w:num w:numId="11">
    <w:abstractNumId w:val="12"/>
  </w:num>
  <w:num w:numId="12">
    <w:abstractNumId w:val="46"/>
  </w:num>
  <w:num w:numId="13">
    <w:abstractNumId w:val="42"/>
  </w:num>
  <w:num w:numId="14">
    <w:abstractNumId w:val="9"/>
  </w:num>
  <w:num w:numId="15">
    <w:abstractNumId w:val="3"/>
  </w:num>
  <w:num w:numId="16">
    <w:abstractNumId w:val="31"/>
  </w:num>
  <w:num w:numId="17">
    <w:abstractNumId w:val="45"/>
  </w:num>
  <w:num w:numId="18">
    <w:abstractNumId w:val="22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8"/>
  </w:num>
  <w:num w:numId="22">
    <w:abstractNumId w:val="37"/>
  </w:num>
  <w:num w:numId="23">
    <w:abstractNumId w:val="5"/>
  </w:num>
  <w:num w:numId="24">
    <w:abstractNumId w:val="43"/>
  </w:num>
  <w:num w:numId="25">
    <w:abstractNumId w:val="0"/>
  </w:num>
  <w:num w:numId="26">
    <w:abstractNumId w:val="1"/>
  </w:num>
  <w:num w:numId="27">
    <w:abstractNumId w:val="8"/>
  </w:num>
  <w:num w:numId="28">
    <w:abstractNumId w:val="36"/>
  </w:num>
  <w:num w:numId="29">
    <w:abstractNumId w:val="2"/>
  </w:num>
  <w:num w:numId="30">
    <w:abstractNumId w:val="17"/>
  </w:num>
  <w:num w:numId="31">
    <w:abstractNumId w:val="28"/>
  </w:num>
  <w:num w:numId="32">
    <w:abstractNumId w:val="32"/>
  </w:num>
  <w:num w:numId="33">
    <w:abstractNumId w:val="16"/>
  </w:num>
  <w:num w:numId="34">
    <w:abstractNumId w:val="34"/>
  </w:num>
  <w:num w:numId="35">
    <w:abstractNumId w:val="41"/>
  </w:num>
  <w:num w:numId="36">
    <w:abstractNumId w:val="35"/>
  </w:num>
  <w:num w:numId="37">
    <w:abstractNumId w:val="44"/>
  </w:num>
  <w:num w:numId="38">
    <w:abstractNumId w:val="29"/>
  </w:num>
  <w:num w:numId="39">
    <w:abstractNumId w:val="15"/>
  </w:num>
  <w:num w:numId="40">
    <w:abstractNumId w:val="23"/>
  </w:num>
  <w:num w:numId="41">
    <w:abstractNumId w:val="27"/>
  </w:num>
  <w:num w:numId="42">
    <w:abstractNumId w:val="4"/>
  </w:num>
  <w:num w:numId="43">
    <w:abstractNumId w:val="20"/>
  </w:num>
  <w:num w:numId="44">
    <w:abstractNumId w:val="18"/>
  </w:num>
  <w:num w:numId="45">
    <w:abstractNumId w:val="13"/>
  </w:num>
  <w:num w:numId="46">
    <w:abstractNumId w:val="11"/>
  </w:num>
  <w:num w:numId="47">
    <w:abstractNumId w:val="40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2"/>
    <w:rsid w:val="00076911"/>
    <w:rsid w:val="0008545D"/>
    <w:rsid w:val="00094E36"/>
    <w:rsid w:val="000A6625"/>
    <w:rsid w:val="000B1F81"/>
    <w:rsid w:val="000E376B"/>
    <w:rsid w:val="0010236E"/>
    <w:rsid w:val="00107580"/>
    <w:rsid w:val="00154E05"/>
    <w:rsid w:val="001649B9"/>
    <w:rsid w:val="00171C2A"/>
    <w:rsid w:val="00177C1A"/>
    <w:rsid w:val="001C2A65"/>
    <w:rsid w:val="001E32A0"/>
    <w:rsid w:val="00256E58"/>
    <w:rsid w:val="0028170F"/>
    <w:rsid w:val="00282B05"/>
    <w:rsid w:val="002C0AE2"/>
    <w:rsid w:val="0031209A"/>
    <w:rsid w:val="003835B5"/>
    <w:rsid w:val="00384C1F"/>
    <w:rsid w:val="003C746E"/>
    <w:rsid w:val="00415A0B"/>
    <w:rsid w:val="004A2737"/>
    <w:rsid w:val="004A41A8"/>
    <w:rsid w:val="004B6C09"/>
    <w:rsid w:val="004E2FAC"/>
    <w:rsid w:val="004E58DD"/>
    <w:rsid w:val="004F3656"/>
    <w:rsid w:val="00553690"/>
    <w:rsid w:val="005759FB"/>
    <w:rsid w:val="005E439B"/>
    <w:rsid w:val="00627111"/>
    <w:rsid w:val="00644B35"/>
    <w:rsid w:val="006539B1"/>
    <w:rsid w:val="006555DC"/>
    <w:rsid w:val="00673585"/>
    <w:rsid w:val="006875EC"/>
    <w:rsid w:val="006F1178"/>
    <w:rsid w:val="006F65EF"/>
    <w:rsid w:val="00706C6A"/>
    <w:rsid w:val="00737ABB"/>
    <w:rsid w:val="007B0FE3"/>
    <w:rsid w:val="00807F33"/>
    <w:rsid w:val="00814587"/>
    <w:rsid w:val="00826D41"/>
    <w:rsid w:val="00832688"/>
    <w:rsid w:val="00892D11"/>
    <w:rsid w:val="00895367"/>
    <w:rsid w:val="008F105A"/>
    <w:rsid w:val="0095096C"/>
    <w:rsid w:val="009709A2"/>
    <w:rsid w:val="009821A0"/>
    <w:rsid w:val="009A6BD3"/>
    <w:rsid w:val="009D1EE3"/>
    <w:rsid w:val="00A51781"/>
    <w:rsid w:val="00A519AB"/>
    <w:rsid w:val="00A61CD9"/>
    <w:rsid w:val="00A6357C"/>
    <w:rsid w:val="00A6623D"/>
    <w:rsid w:val="00AB43CC"/>
    <w:rsid w:val="00AC5BF4"/>
    <w:rsid w:val="00AD4698"/>
    <w:rsid w:val="00AF270D"/>
    <w:rsid w:val="00AF76F5"/>
    <w:rsid w:val="00B67DAA"/>
    <w:rsid w:val="00B773E0"/>
    <w:rsid w:val="00B96C37"/>
    <w:rsid w:val="00BF5006"/>
    <w:rsid w:val="00C05BDD"/>
    <w:rsid w:val="00C06F04"/>
    <w:rsid w:val="00C30CBB"/>
    <w:rsid w:val="00C31616"/>
    <w:rsid w:val="00C42ECD"/>
    <w:rsid w:val="00C50C65"/>
    <w:rsid w:val="00C55894"/>
    <w:rsid w:val="00C71DDE"/>
    <w:rsid w:val="00CB2295"/>
    <w:rsid w:val="00CE3B69"/>
    <w:rsid w:val="00D02476"/>
    <w:rsid w:val="00D026C5"/>
    <w:rsid w:val="00D22BE9"/>
    <w:rsid w:val="00D75F97"/>
    <w:rsid w:val="00D95812"/>
    <w:rsid w:val="00DA2AB0"/>
    <w:rsid w:val="00E032B1"/>
    <w:rsid w:val="00E23B28"/>
    <w:rsid w:val="00E510B3"/>
    <w:rsid w:val="00E67795"/>
    <w:rsid w:val="00F232E0"/>
    <w:rsid w:val="00F63DAB"/>
    <w:rsid w:val="00FA0417"/>
    <w:rsid w:val="00FC365A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510B3"/>
    <w:rPr>
      <w:sz w:val="24"/>
    </w:rPr>
  </w:style>
  <w:style w:type="character" w:styleId="CommentReference">
    <w:name w:val="annotation reference"/>
    <w:basedOn w:val="DefaultParagraphFont"/>
    <w:unhideWhenUsed/>
    <w:rsid w:val="003835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5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510B3"/>
    <w:rPr>
      <w:sz w:val="24"/>
    </w:rPr>
  </w:style>
  <w:style w:type="character" w:styleId="CommentReference">
    <w:name w:val="annotation reference"/>
    <w:basedOn w:val="DefaultParagraphFont"/>
    <w:unhideWhenUsed/>
    <w:rsid w:val="003835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5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7C6C-664B-450C-B8BA-15C7773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Sarah Whitby</dc:creator>
  <cp:lastModifiedBy>Sarah Whitby</cp:lastModifiedBy>
  <cp:revision>2</cp:revision>
  <cp:lastPrinted>2009-07-07T19:24:00Z</cp:lastPrinted>
  <dcterms:created xsi:type="dcterms:W3CDTF">2019-02-12T12:47:00Z</dcterms:created>
  <dcterms:modified xsi:type="dcterms:W3CDTF">2019-02-12T12:47:00Z</dcterms:modified>
</cp:coreProperties>
</file>