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80" w:rsidRPr="00264D5B" w:rsidRDefault="002B3180" w:rsidP="00906579">
      <w:pPr>
        <w:ind w:left="360" w:right="-720"/>
        <w:rPr>
          <w:sz w:val="20"/>
          <w:szCs w:val="20"/>
        </w:rPr>
      </w:pPr>
      <w:bookmarkStart w:id="0" w:name="_GoBack"/>
      <w:bookmarkEnd w:id="0"/>
    </w:p>
    <w:p w:rsidR="002B3180" w:rsidRPr="00264D5B" w:rsidRDefault="002B3180" w:rsidP="00906579">
      <w:pPr>
        <w:pStyle w:val="Heading3"/>
        <w:rPr>
          <w:color w:val="00B050"/>
          <w:sz w:val="36"/>
          <w:szCs w:val="36"/>
        </w:rPr>
      </w:pPr>
      <w:smartTag w:uri="urn:schemas-microsoft-com:office:smarttags" w:element="stockticker">
        <w:r w:rsidRPr="00264D5B">
          <w:rPr>
            <w:color w:val="00B050"/>
            <w:sz w:val="36"/>
            <w:szCs w:val="36"/>
          </w:rPr>
          <w:t>JOB</w:t>
        </w:r>
      </w:smartTag>
      <w:r w:rsidRPr="00264D5B">
        <w:rPr>
          <w:color w:val="00B050"/>
          <w:sz w:val="36"/>
          <w:szCs w:val="36"/>
        </w:rPr>
        <w:t xml:space="preserve"> DESCRIPTION</w:t>
      </w:r>
    </w:p>
    <w:p w:rsidR="002B3180" w:rsidRPr="00264D5B" w:rsidRDefault="002B3180" w:rsidP="00906579">
      <w:pPr>
        <w:pStyle w:val="Heading8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264D5B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Groundwork </w:t>
      </w:r>
      <w:smartTag w:uri="urn:schemas-microsoft-com:office:smarttags" w:element="place">
        <w:r w:rsidRPr="00264D5B">
          <w:rPr>
            <w:rFonts w:ascii="Arial" w:hAnsi="Arial" w:cs="Arial"/>
            <w:b/>
            <w:bCs/>
            <w:i w:val="0"/>
            <w:iCs w:val="0"/>
            <w:sz w:val="28"/>
            <w:szCs w:val="28"/>
          </w:rPr>
          <w:t>Leeds</w:t>
        </w:r>
      </w:smartTag>
    </w:p>
    <w:p w:rsidR="002B3180" w:rsidRPr="00264D5B" w:rsidRDefault="002B3180" w:rsidP="00906579">
      <w:pPr>
        <w:rPr>
          <w:b/>
          <w:bCs/>
          <w:sz w:val="20"/>
          <w:szCs w:val="20"/>
        </w:rPr>
      </w:pPr>
    </w:p>
    <w:p w:rsidR="002B3180" w:rsidRPr="00264D5B" w:rsidRDefault="002B3180" w:rsidP="00906579">
      <w:smartTag w:uri="urn:schemas-microsoft-com:office:smarttags" w:element="stockticker">
        <w:r w:rsidRPr="00264D5B">
          <w:rPr>
            <w:b/>
            <w:bCs/>
          </w:rPr>
          <w:t>JOB</w:t>
        </w:r>
      </w:smartTag>
      <w:r w:rsidRPr="00264D5B">
        <w:rPr>
          <w:b/>
          <w:bCs/>
        </w:rPr>
        <w:t xml:space="preserve"> TITLE: </w:t>
      </w:r>
      <w:r w:rsidRPr="00264D5B">
        <w:rPr>
          <w:b/>
          <w:bCs/>
        </w:rPr>
        <w:tab/>
      </w:r>
      <w:r w:rsidRPr="00264D5B">
        <w:tab/>
      </w:r>
      <w:r w:rsidRPr="00264D5B">
        <w:tab/>
      </w:r>
      <w:r w:rsidRPr="00264D5B">
        <w:tab/>
      </w:r>
      <w:r w:rsidR="00262ACE">
        <w:t>Green Doctor</w:t>
      </w:r>
      <w:r w:rsidR="00456C96">
        <w:t xml:space="preserve"> </w:t>
      </w:r>
      <w:r w:rsidR="00B852E2">
        <w:t>Advisor</w:t>
      </w:r>
    </w:p>
    <w:p w:rsidR="002B3180" w:rsidRPr="00264D5B" w:rsidRDefault="002B3180" w:rsidP="00906579"/>
    <w:p w:rsidR="002B3180" w:rsidRPr="00264D5B" w:rsidRDefault="002B3180" w:rsidP="00906579">
      <w:r w:rsidRPr="00264D5B">
        <w:rPr>
          <w:b/>
          <w:bCs/>
        </w:rPr>
        <w:t>REPORTS TO:</w:t>
      </w:r>
      <w:r w:rsidRPr="00264D5B">
        <w:t xml:space="preserve"> </w:t>
      </w:r>
      <w:r w:rsidRPr="00264D5B">
        <w:tab/>
      </w:r>
      <w:r w:rsidRPr="00264D5B">
        <w:tab/>
      </w:r>
      <w:r w:rsidRPr="00264D5B">
        <w:tab/>
      </w:r>
      <w:r w:rsidR="00262ACE">
        <w:t>Green Doctor Manager</w:t>
      </w:r>
    </w:p>
    <w:p w:rsidR="002B3180" w:rsidRPr="00264D5B" w:rsidRDefault="002B3180" w:rsidP="00906579">
      <w:pPr>
        <w:ind w:left="3600" w:hanging="3600"/>
      </w:pPr>
    </w:p>
    <w:p w:rsidR="002B3180" w:rsidRDefault="002B3180" w:rsidP="00906579">
      <w:pPr>
        <w:ind w:left="3600" w:hanging="3600"/>
      </w:pPr>
      <w:r w:rsidRPr="00264D5B">
        <w:rPr>
          <w:b/>
          <w:bCs/>
        </w:rPr>
        <w:t>LOCATION:</w:t>
      </w:r>
      <w:r w:rsidRPr="00264D5B">
        <w:tab/>
      </w:r>
      <w:r w:rsidR="00B22E90">
        <w:t>South Yorkshire, working across Barnsley and Bolsover (with base in Sheffield)</w:t>
      </w:r>
    </w:p>
    <w:p w:rsidR="00463885" w:rsidRDefault="00463885" w:rsidP="00906579">
      <w:pPr>
        <w:ind w:left="3600" w:hanging="3600"/>
      </w:pPr>
    </w:p>
    <w:p w:rsidR="00463885" w:rsidRDefault="00463885" w:rsidP="00906579">
      <w:pPr>
        <w:ind w:left="3600" w:hanging="3600"/>
      </w:pPr>
      <w:r>
        <w:t xml:space="preserve">SALARY: </w:t>
      </w:r>
      <w:r>
        <w:tab/>
      </w:r>
      <w:r w:rsidR="004125EB">
        <w:t>20,000 – 24,000 pa</w:t>
      </w:r>
    </w:p>
    <w:p w:rsidR="00456C96" w:rsidRPr="00264D5B" w:rsidRDefault="00456C96" w:rsidP="00906579">
      <w:pPr>
        <w:ind w:left="3600" w:hanging="3600"/>
      </w:pPr>
    </w:p>
    <w:p w:rsidR="002B3180" w:rsidRPr="00264D5B" w:rsidRDefault="002B3180" w:rsidP="00906579">
      <w:pPr>
        <w:rPr>
          <w:sz w:val="20"/>
          <w:szCs w:val="20"/>
        </w:rPr>
      </w:pPr>
    </w:p>
    <w:p w:rsidR="002B3180" w:rsidRPr="00264D5B" w:rsidRDefault="002B3180" w:rsidP="00906579">
      <w:pPr>
        <w:pBdr>
          <w:bottom w:val="single" w:sz="4" w:space="1" w:color="auto"/>
        </w:pBdr>
        <w:rPr>
          <w:sz w:val="20"/>
          <w:szCs w:val="20"/>
        </w:rPr>
      </w:pPr>
    </w:p>
    <w:p w:rsidR="002B3180" w:rsidRPr="00264D5B" w:rsidRDefault="002B3180" w:rsidP="00906579">
      <w:pPr>
        <w:rPr>
          <w:sz w:val="20"/>
          <w:szCs w:val="20"/>
        </w:rPr>
      </w:pPr>
    </w:p>
    <w:p w:rsidR="002B3180" w:rsidRPr="00FE0BB1" w:rsidRDefault="002B3180" w:rsidP="00502702">
      <w:pPr>
        <w:pStyle w:val="Heading1"/>
        <w:jc w:val="both"/>
        <w:rPr>
          <w:rFonts w:ascii="Arial" w:hAnsi="Arial" w:cs="Arial"/>
          <w:caps/>
          <w:sz w:val="22"/>
          <w:szCs w:val="22"/>
        </w:rPr>
      </w:pPr>
      <w:r w:rsidRPr="00FE0BB1">
        <w:rPr>
          <w:rFonts w:ascii="Arial" w:hAnsi="Arial" w:cs="Arial"/>
          <w:caps/>
          <w:sz w:val="22"/>
          <w:szCs w:val="22"/>
        </w:rPr>
        <w:t xml:space="preserve">Purpose of </w:t>
      </w:r>
      <w:smartTag w:uri="urn:schemas-microsoft-com:office:smarttags" w:element="stockticker">
        <w:r w:rsidRPr="00FE0BB1">
          <w:rPr>
            <w:rFonts w:ascii="Arial" w:hAnsi="Arial" w:cs="Arial"/>
            <w:caps/>
            <w:sz w:val="22"/>
            <w:szCs w:val="22"/>
          </w:rPr>
          <w:t>Job</w:t>
        </w:r>
      </w:smartTag>
    </w:p>
    <w:p w:rsidR="00262ACE" w:rsidRDefault="00262ACE" w:rsidP="00262ACE">
      <w:pPr>
        <w:jc w:val="both"/>
        <w:rPr>
          <w:sz w:val="22"/>
        </w:rPr>
      </w:pPr>
      <w:r w:rsidRPr="00574177">
        <w:rPr>
          <w:sz w:val="22"/>
        </w:rPr>
        <w:t xml:space="preserve">The Green Doctor Advisor will support the delivery of the Green Doctor programme which aims to tackle fuel poverty issues and increase energy efficiency for vulnerable residents living in deprived </w:t>
      </w:r>
      <w:r>
        <w:rPr>
          <w:sz w:val="22"/>
        </w:rPr>
        <w:t>communities across Yorkshire</w:t>
      </w:r>
      <w:r w:rsidRPr="00574177">
        <w:rPr>
          <w:sz w:val="22"/>
        </w:rPr>
        <w:t>.</w:t>
      </w:r>
    </w:p>
    <w:p w:rsidR="00262ACE" w:rsidRDefault="00262ACE" w:rsidP="00262ACE">
      <w:pPr>
        <w:jc w:val="both"/>
        <w:rPr>
          <w:sz w:val="22"/>
        </w:rPr>
      </w:pPr>
    </w:p>
    <w:p w:rsidR="00262ACE" w:rsidRPr="00574177" w:rsidRDefault="00262ACE" w:rsidP="00262ACE">
      <w:pPr>
        <w:jc w:val="both"/>
        <w:rPr>
          <w:sz w:val="22"/>
        </w:rPr>
      </w:pPr>
      <w:r>
        <w:rPr>
          <w:sz w:val="22"/>
        </w:rPr>
        <w:t>The role will primarily focu</w:t>
      </w:r>
      <w:r w:rsidR="00B22E90">
        <w:rPr>
          <w:sz w:val="22"/>
        </w:rPr>
        <w:t>s on delivering our service in South Yorkshire and NE Derbyshire, focusing on the areas of Barnsley and Bolsover.</w:t>
      </w:r>
    </w:p>
    <w:p w:rsidR="00C63C11" w:rsidRPr="00FE0BB1" w:rsidRDefault="00C63C11" w:rsidP="002B4420">
      <w:pPr>
        <w:jc w:val="both"/>
        <w:rPr>
          <w:sz w:val="22"/>
          <w:szCs w:val="22"/>
        </w:rPr>
      </w:pPr>
    </w:p>
    <w:p w:rsidR="002B3180" w:rsidRPr="00FE0BB1" w:rsidRDefault="002B3180" w:rsidP="00502702">
      <w:pPr>
        <w:pBdr>
          <w:bottom w:val="single" w:sz="4" w:space="1" w:color="auto"/>
        </w:pBdr>
        <w:rPr>
          <w:sz w:val="20"/>
          <w:szCs w:val="20"/>
        </w:rPr>
      </w:pPr>
    </w:p>
    <w:p w:rsidR="002B3180" w:rsidRPr="00FE0BB1" w:rsidRDefault="002B3180" w:rsidP="00906579">
      <w:pPr>
        <w:rPr>
          <w:sz w:val="20"/>
          <w:szCs w:val="20"/>
        </w:rPr>
      </w:pPr>
    </w:p>
    <w:p w:rsidR="002B3180" w:rsidRPr="00FE0BB1" w:rsidRDefault="002B3180" w:rsidP="00502702">
      <w:pPr>
        <w:jc w:val="both"/>
        <w:rPr>
          <w:b/>
          <w:bCs/>
          <w:sz w:val="22"/>
          <w:szCs w:val="22"/>
        </w:rPr>
      </w:pPr>
      <w:r w:rsidRPr="00FE0BB1">
        <w:rPr>
          <w:b/>
          <w:bCs/>
          <w:sz w:val="22"/>
          <w:szCs w:val="22"/>
        </w:rPr>
        <w:t xml:space="preserve">DUTIES </w:t>
      </w:r>
      <w:smartTag w:uri="urn:schemas-microsoft-com:office:smarttags" w:element="stockticker">
        <w:r w:rsidRPr="00FE0BB1">
          <w:rPr>
            <w:b/>
            <w:bCs/>
            <w:sz w:val="22"/>
            <w:szCs w:val="22"/>
          </w:rPr>
          <w:t>AND</w:t>
        </w:r>
      </w:smartTag>
      <w:r w:rsidRPr="00FE0BB1">
        <w:rPr>
          <w:b/>
          <w:bCs/>
          <w:sz w:val="22"/>
          <w:szCs w:val="22"/>
        </w:rPr>
        <w:t xml:space="preserve"> RESPONSIBILITIES</w:t>
      </w:r>
    </w:p>
    <w:p w:rsidR="002B3180" w:rsidRPr="00FE0BB1" w:rsidRDefault="002B3180" w:rsidP="00FE0BB1">
      <w:pPr>
        <w:jc w:val="both"/>
        <w:rPr>
          <w:b/>
          <w:bCs/>
          <w:sz w:val="22"/>
          <w:szCs w:val="22"/>
        </w:rPr>
      </w:pPr>
    </w:p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To deliver </w:t>
      </w:r>
      <w:r w:rsidR="00A60819">
        <w:rPr>
          <w:sz w:val="22"/>
        </w:rPr>
        <w:t xml:space="preserve">home </w:t>
      </w:r>
      <w:r w:rsidRPr="00262ACE">
        <w:rPr>
          <w:sz w:val="22"/>
        </w:rPr>
        <w:t xml:space="preserve">energy assessments in homes of vulnerable residents including low income elderly, disabled and families with young children; and to offer additional support to householders. </w:t>
      </w:r>
    </w:p>
    <w:p w:rsidR="00262ACE" w:rsidRPr="00262ACE" w:rsidRDefault="00262ACE" w:rsidP="00262ACE">
      <w:pPr>
        <w:rPr>
          <w:sz w:val="22"/>
        </w:rPr>
      </w:pPr>
    </w:p>
    <w:p w:rsidR="00A60819" w:rsidRPr="00A60819" w:rsidRDefault="00262ACE" w:rsidP="00A60819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Complete and record all assessment details on the </w:t>
      </w:r>
      <w:proofErr w:type="spellStart"/>
      <w:r w:rsidR="00A60819">
        <w:rPr>
          <w:sz w:val="22"/>
        </w:rPr>
        <w:t>Zoho</w:t>
      </w:r>
      <w:proofErr w:type="spellEnd"/>
      <w:r w:rsidRPr="00262ACE">
        <w:rPr>
          <w:sz w:val="22"/>
        </w:rPr>
        <w:t xml:space="preserve"> system on the </w:t>
      </w:r>
      <w:proofErr w:type="spellStart"/>
      <w:r w:rsidRPr="00262ACE">
        <w:rPr>
          <w:sz w:val="22"/>
        </w:rPr>
        <w:t>Ipad</w:t>
      </w:r>
      <w:proofErr w:type="spellEnd"/>
      <w:r w:rsidRPr="00262ACE">
        <w:rPr>
          <w:sz w:val="22"/>
        </w:rPr>
        <w:t>, ensuring accurate and detailed records are taken.</w:t>
      </w:r>
    </w:p>
    <w:p w:rsidR="00262ACE" w:rsidRPr="00262ACE" w:rsidRDefault="00262ACE" w:rsidP="00262ACE">
      <w:pPr>
        <w:rPr>
          <w:sz w:val="22"/>
        </w:rPr>
      </w:pPr>
    </w:p>
    <w:p w:rsidR="00A60819" w:rsidRDefault="00262ACE" w:rsidP="00A60819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Install basic technical measures within the home as necessary, including </w:t>
      </w:r>
      <w:r w:rsidR="00A60819">
        <w:rPr>
          <w:sz w:val="22"/>
        </w:rPr>
        <w:t>LED</w:t>
      </w:r>
      <w:r w:rsidRPr="00262ACE">
        <w:rPr>
          <w:sz w:val="22"/>
        </w:rPr>
        <w:t xml:space="preserve"> light bulbs, draught excluders, reflective radiator panels, and hot water tank jackets.</w:t>
      </w:r>
    </w:p>
    <w:p w:rsidR="00A60819" w:rsidRDefault="00A60819" w:rsidP="00A60819">
      <w:pPr>
        <w:pStyle w:val="ListParagraph"/>
        <w:rPr>
          <w:sz w:val="22"/>
        </w:rPr>
      </w:pPr>
    </w:p>
    <w:p w:rsidR="00A60819" w:rsidRDefault="00A60819" w:rsidP="00A60819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Demonstrate good customer service skills and a friendly and positive attitude to all clients </w:t>
      </w:r>
    </w:p>
    <w:p w:rsidR="00A60819" w:rsidRDefault="00A60819" w:rsidP="00A60819">
      <w:pPr>
        <w:pStyle w:val="ListParagraph"/>
        <w:rPr>
          <w:sz w:val="22"/>
        </w:rPr>
      </w:pPr>
    </w:p>
    <w:p w:rsidR="00A60819" w:rsidRDefault="00A60819" w:rsidP="00A60819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Maintain a good awareness of our partner networks to ensure we are referring people out of our service to others which can assist with their needs</w:t>
      </w:r>
    </w:p>
    <w:p w:rsidR="00A60819" w:rsidRDefault="00A60819" w:rsidP="00A60819">
      <w:pPr>
        <w:pStyle w:val="ListParagraph"/>
        <w:rPr>
          <w:sz w:val="22"/>
        </w:rPr>
      </w:pPr>
    </w:p>
    <w:p w:rsidR="00A60819" w:rsidRDefault="00A60819" w:rsidP="00A60819">
      <w:pPr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>Deliver detailed telephone advice when working from the office, and assist the administrator in booking in visits as calls come in.</w:t>
      </w:r>
    </w:p>
    <w:p w:rsidR="00A60819" w:rsidRDefault="00A60819" w:rsidP="00A60819">
      <w:pPr>
        <w:pStyle w:val="ListParagraph"/>
        <w:rPr>
          <w:sz w:val="22"/>
        </w:rPr>
      </w:pPr>
    </w:p>
    <w:p w:rsidR="00A60819" w:rsidRDefault="00A60819" w:rsidP="00A60819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Advocate and liaise for householders with energy companies, Yorkshire water and the gas and electric network providers to ensure customers receive the best possible deal for their requirements. </w:t>
      </w:r>
    </w:p>
    <w:p w:rsidR="00A60819" w:rsidRDefault="00A60819" w:rsidP="00A60819">
      <w:pPr>
        <w:pStyle w:val="ListParagraph"/>
        <w:rPr>
          <w:sz w:val="22"/>
        </w:rPr>
      </w:pPr>
    </w:p>
    <w:p w:rsidR="00A60819" w:rsidRDefault="00A60819" w:rsidP="00A60819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Complete grant </w:t>
      </w:r>
      <w:r w:rsidR="00DC732F">
        <w:rPr>
          <w:sz w:val="22"/>
        </w:rPr>
        <w:t>applications</w:t>
      </w:r>
      <w:r>
        <w:rPr>
          <w:sz w:val="22"/>
        </w:rPr>
        <w:t xml:space="preserve"> to trust funds to assist householders in paying for energy debt and other household needs.</w:t>
      </w:r>
    </w:p>
    <w:p w:rsidR="00A60819" w:rsidRDefault="00A60819" w:rsidP="00A60819">
      <w:pPr>
        <w:pStyle w:val="ListParagraph"/>
        <w:rPr>
          <w:sz w:val="22"/>
        </w:rPr>
      </w:pPr>
    </w:p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Ensure material stock levels are maintained and stock is monitored closely. Including ordering material when necessary. </w:t>
      </w:r>
    </w:p>
    <w:p w:rsidR="00262ACE" w:rsidRDefault="00262ACE" w:rsidP="00262ACE"/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 xml:space="preserve">To ensure the proper use and good order of tools, material, equipment, vehicles and supporting administrative systems.  </w:t>
      </w:r>
    </w:p>
    <w:p w:rsidR="00262ACE" w:rsidRDefault="00262ACE" w:rsidP="00262ACE">
      <w:pPr>
        <w:pStyle w:val="ListParagraph"/>
        <w:rPr>
          <w:sz w:val="22"/>
        </w:rPr>
      </w:pPr>
    </w:p>
    <w:p w:rsidR="00262ACE" w:rsidRDefault="00262ACE" w:rsidP="00262AC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Manage</w:t>
      </w:r>
      <w:r w:rsidRPr="00FE0BB1">
        <w:rPr>
          <w:sz w:val="22"/>
          <w:szCs w:val="22"/>
        </w:rPr>
        <w:t xml:space="preserve"> communication skills to tailor approach to different audiences if required, taking account of different perspectives, personalities, behaviours and cultures </w:t>
      </w:r>
    </w:p>
    <w:p w:rsidR="00262ACE" w:rsidRPr="00262ACE" w:rsidRDefault="00262ACE" w:rsidP="00262ACE">
      <w:pPr>
        <w:pStyle w:val="ListParagraph"/>
        <w:rPr>
          <w:rFonts w:ascii="Arial" w:hAnsi="Arial" w:cs="Arial"/>
          <w:sz w:val="22"/>
        </w:rPr>
      </w:pPr>
    </w:p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>Complete accurate administrative duties such as data inputting, and completing relevant paperwork, and ensure these are completed to a high standard.</w:t>
      </w:r>
    </w:p>
    <w:p w:rsidR="00262ACE" w:rsidRPr="00262ACE" w:rsidRDefault="00262ACE" w:rsidP="00262ACE">
      <w:pPr>
        <w:pStyle w:val="ListParagraph"/>
        <w:rPr>
          <w:rFonts w:ascii="Arial" w:hAnsi="Arial" w:cs="Arial"/>
          <w:sz w:val="22"/>
        </w:rPr>
      </w:pPr>
    </w:p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>Deal with general enquiries about the Green Doctor project as necessary.</w:t>
      </w:r>
    </w:p>
    <w:p w:rsidR="00262ACE" w:rsidRPr="00262ACE" w:rsidRDefault="00262ACE" w:rsidP="00262ACE">
      <w:pPr>
        <w:ind w:left="360"/>
        <w:rPr>
          <w:sz w:val="22"/>
        </w:rPr>
      </w:pPr>
    </w:p>
    <w:p w:rsidR="00262ACE" w:rsidRPr="00262ACE" w:rsidRDefault="00262ACE" w:rsidP="00262ACE">
      <w:pPr>
        <w:numPr>
          <w:ilvl w:val="0"/>
          <w:numId w:val="12"/>
        </w:numPr>
        <w:rPr>
          <w:sz w:val="22"/>
        </w:rPr>
      </w:pPr>
      <w:r w:rsidRPr="00262ACE">
        <w:rPr>
          <w:sz w:val="22"/>
        </w:rPr>
        <w:t>Where required assist in booking in appointments for new visits and general promotion of the project, including assisting at events and workshops in the community.</w:t>
      </w:r>
    </w:p>
    <w:p w:rsidR="00262ACE" w:rsidRPr="00262ACE" w:rsidRDefault="00262ACE" w:rsidP="00262ACE">
      <w:pPr>
        <w:pStyle w:val="ListParagraph"/>
        <w:rPr>
          <w:rFonts w:ascii="Arial" w:hAnsi="Arial" w:cs="Arial"/>
          <w:sz w:val="22"/>
        </w:rPr>
      </w:pPr>
    </w:p>
    <w:p w:rsidR="00FE0BB1" w:rsidRDefault="00093056" w:rsidP="00FE0BB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E0BB1">
        <w:rPr>
          <w:sz w:val="22"/>
          <w:szCs w:val="22"/>
        </w:rPr>
        <w:t>Work to previously agreed goals and targets with a minimum of supervision</w:t>
      </w:r>
    </w:p>
    <w:p w:rsidR="00FE0BB1" w:rsidRPr="00FE0BB1" w:rsidRDefault="00FE0BB1" w:rsidP="00FE0BB1">
      <w:pPr>
        <w:spacing w:line="276" w:lineRule="auto"/>
        <w:jc w:val="both"/>
        <w:rPr>
          <w:sz w:val="22"/>
          <w:szCs w:val="22"/>
        </w:rPr>
      </w:pPr>
    </w:p>
    <w:p w:rsidR="00FE0BB1" w:rsidRDefault="00C63C11" w:rsidP="00FE0BB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E0BB1">
        <w:rPr>
          <w:sz w:val="22"/>
          <w:szCs w:val="22"/>
        </w:rPr>
        <w:t>Play an active role in the team and actively promote a positive image of Groundwork and representing Gro</w:t>
      </w:r>
      <w:r w:rsidR="00FE0BB1">
        <w:rPr>
          <w:sz w:val="22"/>
          <w:szCs w:val="22"/>
        </w:rPr>
        <w:t>undwork as required at meetings</w:t>
      </w:r>
    </w:p>
    <w:p w:rsidR="00C63C11" w:rsidRPr="00FE0BB1" w:rsidRDefault="00C63C11" w:rsidP="00FE0BB1">
      <w:pPr>
        <w:spacing w:line="276" w:lineRule="auto"/>
        <w:jc w:val="both"/>
        <w:rPr>
          <w:sz w:val="22"/>
          <w:szCs w:val="22"/>
        </w:rPr>
      </w:pPr>
    </w:p>
    <w:p w:rsidR="002B3180" w:rsidRPr="00FE0BB1" w:rsidRDefault="002B3180" w:rsidP="00FE0BB1">
      <w:pPr>
        <w:numPr>
          <w:ilvl w:val="0"/>
          <w:numId w:val="12"/>
        </w:numPr>
        <w:jc w:val="both"/>
        <w:rPr>
          <w:sz w:val="22"/>
          <w:szCs w:val="22"/>
        </w:rPr>
      </w:pPr>
      <w:r w:rsidRPr="00FE0BB1">
        <w:rPr>
          <w:sz w:val="22"/>
          <w:szCs w:val="22"/>
        </w:rPr>
        <w:t>To com</w:t>
      </w:r>
      <w:r w:rsidR="00A60819">
        <w:rPr>
          <w:sz w:val="22"/>
          <w:szCs w:val="22"/>
        </w:rPr>
        <w:t>ply with Groundwork’s</w:t>
      </w:r>
      <w:r w:rsidRPr="00FE0BB1">
        <w:rPr>
          <w:sz w:val="22"/>
          <w:szCs w:val="22"/>
        </w:rPr>
        <w:t xml:space="preserve">’ Health &amp; Safety, Equal Opportunities and Child Protection policies at all times.  </w:t>
      </w:r>
    </w:p>
    <w:p w:rsidR="002B3180" w:rsidRPr="00FE0BB1" w:rsidRDefault="002B3180" w:rsidP="00FE0BB1">
      <w:pPr>
        <w:jc w:val="both"/>
        <w:rPr>
          <w:sz w:val="22"/>
          <w:szCs w:val="22"/>
        </w:rPr>
      </w:pPr>
    </w:p>
    <w:p w:rsidR="002B3180" w:rsidRPr="00FE0BB1" w:rsidRDefault="002B3180" w:rsidP="00FE0BB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E0BB1">
        <w:rPr>
          <w:sz w:val="22"/>
          <w:szCs w:val="22"/>
        </w:rPr>
        <w:t xml:space="preserve">Any other reasonable duties as required by the Trust or line manager.  </w:t>
      </w:r>
    </w:p>
    <w:p w:rsidR="002B3180" w:rsidRPr="00FE0BB1" w:rsidRDefault="002B3180" w:rsidP="00FE0BB1">
      <w:pPr>
        <w:jc w:val="both"/>
        <w:rPr>
          <w:sz w:val="22"/>
          <w:szCs w:val="22"/>
        </w:rPr>
      </w:pPr>
    </w:p>
    <w:p w:rsidR="002B3180" w:rsidRPr="00FE0BB1" w:rsidRDefault="002B3180" w:rsidP="00FE0BB1">
      <w:pPr>
        <w:spacing w:line="276" w:lineRule="auto"/>
        <w:jc w:val="both"/>
        <w:rPr>
          <w:sz w:val="22"/>
          <w:szCs w:val="22"/>
        </w:rPr>
      </w:pPr>
      <w:r w:rsidRPr="00FE0BB1">
        <w:rPr>
          <w:sz w:val="22"/>
          <w:szCs w:val="22"/>
        </w:rPr>
        <w:t>Some out of hours work (evening or weekend) work may be required.</w:t>
      </w:r>
    </w:p>
    <w:p w:rsidR="00093056" w:rsidRDefault="00093056">
      <w:r>
        <w:br w:type="page"/>
      </w:r>
    </w:p>
    <w:p w:rsidR="002B3180" w:rsidRDefault="002B3180" w:rsidP="00012824">
      <w:pPr>
        <w:pStyle w:val="Heading3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PERSON SPECIFICATION</w:t>
      </w:r>
    </w:p>
    <w:p w:rsidR="002B3180" w:rsidRPr="00264D5B" w:rsidRDefault="008506B2" w:rsidP="00BF6FCE">
      <w:pPr>
        <w:pStyle w:val="Heading8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Groundwork </w:t>
      </w:r>
    </w:p>
    <w:p w:rsidR="002B3180" w:rsidRPr="00264D5B" w:rsidRDefault="002B3180" w:rsidP="00BF6FCE">
      <w:pPr>
        <w:rPr>
          <w:b/>
          <w:bCs/>
          <w:sz w:val="20"/>
          <w:szCs w:val="20"/>
        </w:rPr>
      </w:pPr>
    </w:p>
    <w:p w:rsidR="002B3180" w:rsidRPr="00BF6FCE" w:rsidRDefault="002B3180" w:rsidP="00BF6FC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76"/>
      </w:tblGrid>
      <w:tr w:rsidR="002B3180" w:rsidRPr="0043189A" w:rsidTr="000E232D">
        <w:tc>
          <w:tcPr>
            <w:tcW w:w="8080" w:type="dxa"/>
            <w:shd w:val="clear" w:color="auto" w:fill="00B050"/>
          </w:tcPr>
          <w:p w:rsidR="002B3180" w:rsidRPr="00BF6FCE" w:rsidRDefault="002B3180" w:rsidP="00BF6FCE">
            <w:pPr>
              <w:jc w:val="both"/>
              <w:rPr>
                <w:b/>
                <w:bCs/>
              </w:rPr>
            </w:pPr>
            <w:r w:rsidRPr="00BF6FCE">
              <w:rPr>
                <w:b/>
                <w:bCs/>
                <w:sz w:val="22"/>
                <w:szCs w:val="22"/>
              </w:rPr>
              <w:t>SKILLS and EXPERIENCE</w:t>
            </w:r>
          </w:p>
        </w:tc>
        <w:tc>
          <w:tcPr>
            <w:tcW w:w="1276" w:type="dxa"/>
            <w:shd w:val="clear" w:color="auto" w:fill="00B050"/>
          </w:tcPr>
          <w:p w:rsidR="002B3180" w:rsidRPr="00413304" w:rsidRDefault="002B3180" w:rsidP="00BF6FCE">
            <w:pPr>
              <w:jc w:val="both"/>
              <w:rPr>
                <w:b/>
                <w:bCs/>
              </w:rPr>
            </w:pPr>
            <w:r w:rsidRPr="00413304">
              <w:rPr>
                <w:b/>
                <w:bCs/>
                <w:sz w:val="22"/>
                <w:szCs w:val="22"/>
              </w:rPr>
              <w:t>Essential/ Desirable</w:t>
            </w:r>
          </w:p>
        </w:tc>
      </w:tr>
      <w:tr w:rsidR="00521D27" w:rsidRPr="00BF6FCE" w:rsidTr="000E232D">
        <w:tc>
          <w:tcPr>
            <w:tcW w:w="8080" w:type="dxa"/>
          </w:tcPr>
          <w:p w:rsidR="00262ACE" w:rsidRPr="00262ACE" w:rsidRDefault="00262ACE" w:rsidP="00262ACE">
            <w:pPr>
              <w:rPr>
                <w:bCs/>
              </w:rPr>
            </w:pPr>
            <w:r w:rsidRPr="00262ACE">
              <w:t xml:space="preserve">You must have relevant qualifications in energy efficiency or renewable technology.  As a </w:t>
            </w:r>
            <w:r w:rsidRPr="00262ACE">
              <w:rPr>
                <w:b/>
              </w:rPr>
              <w:t>minimum</w:t>
            </w:r>
            <w:r w:rsidR="00B22E90">
              <w:rPr>
                <w:b/>
              </w:rPr>
              <w:t xml:space="preserve"> or be willing to work towards</w:t>
            </w:r>
            <w:r w:rsidRPr="00262ACE">
              <w:t>:</w:t>
            </w:r>
            <w:r w:rsidRPr="00262ACE">
              <w:rPr>
                <w:bCs/>
              </w:rPr>
              <w:t xml:space="preserve"> </w:t>
            </w:r>
          </w:p>
          <w:p w:rsidR="00262ACE" w:rsidRPr="00262ACE" w:rsidRDefault="00262ACE" w:rsidP="00262ACE">
            <w:pPr>
              <w:numPr>
                <w:ilvl w:val="0"/>
                <w:numId w:val="20"/>
              </w:numPr>
            </w:pPr>
            <w:r w:rsidRPr="00262ACE">
              <w:rPr>
                <w:bCs/>
              </w:rPr>
              <w:t>City and Guilds Level 2 (6176) award in Energy Awareness issued by the City and Guilds of London Institute now known as the (6261) Level 3 award in Energy Awareness</w:t>
            </w:r>
          </w:p>
          <w:p w:rsidR="00262ACE" w:rsidRPr="00262ACE" w:rsidRDefault="00262ACE" w:rsidP="00262ACE">
            <w:pPr>
              <w:rPr>
                <w:bCs/>
              </w:rPr>
            </w:pPr>
            <w:r w:rsidRPr="00262ACE">
              <w:rPr>
                <w:bCs/>
              </w:rPr>
              <w:t>OR</w:t>
            </w:r>
          </w:p>
          <w:p w:rsidR="00262ACE" w:rsidRPr="00262ACE" w:rsidRDefault="00262ACE" w:rsidP="00262ACE">
            <w:pPr>
              <w:numPr>
                <w:ilvl w:val="0"/>
                <w:numId w:val="20"/>
              </w:numPr>
            </w:pPr>
            <w:r w:rsidRPr="00262ACE">
              <w:rPr>
                <w:bCs/>
              </w:rPr>
              <w:t>National Vocational Qualification Level 3 (6049-03) Provide Energy Efficiency Services issued by the Qualifications and Curriculum Authority.</w:t>
            </w:r>
          </w:p>
          <w:p w:rsidR="00262ACE" w:rsidRDefault="00262ACE" w:rsidP="00521D27"/>
        </w:tc>
        <w:tc>
          <w:tcPr>
            <w:tcW w:w="1276" w:type="dxa"/>
          </w:tcPr>
          <w:p w:rsidR="00521D27" w:rsidRPr="00BF6FCE" w:rsidRDefault="00521D27" w:rsidP="00521D27">
            <w:pPr>
              <w:jc w:val="both"/>
            </w:pPr>
            <w:r>
              <w:rPr>
                <w:sz w:val="22"/>
                <w:szCs w:val="22"/>
              </w:rPr>
              <w:t>E</w:t>
            </w:r>
          </w:p>
        </w:tc>
      </w:tr>
      <w:tr w:rsidR="00521D27" w:rsidRPr="00BF6FCE" w:rsidTr="000E232D">
        <w:tc>
          <w:tcPr>
            <w:tcW w:w="8080" w:type="dxa"/>
          </w:tcPr>
          <w:p w:rsidR="00521D27" w:rsidRDefault="00262ACE" w:rsidP="00262ACE">
            <w:r>
              <w:t>Experienced in a customer service role, with members of the public -  face to face</w:t>
            </w:r>
          </w:p>
        </w:tc>
        <w:tc>
          <w:tcPr>
            <w:tcW w:w="1276" w:type="dxa"/>
          </w:tcPr>
          <w:p w:rsidR="00521D27" w:rsidRPr="00BF6FCE" w:rsidRDefault="00262ACE" w:rsidP="00521D27">
            <w:pPr>
              <w:jc w:val="both"/>
            </w:pPr>
            <w:r>
              <w:t>E</w:t>
            </w:r>
          </w:p>
        </w:tc>
      </w:tr>
      <w:tr w:rsidR="00521D27" w:rsidRPr="00BF6FCE" w:rsidTr="000E232D">
        <w:tc>
          <w:tcPr>
            <w:tcW w:w="8080" w:type="dxa"/>
          </w:tcPr>
          <w:p w:rsidR="00FE0BB1" w:rsidRDefault="00262ACE" w:rsidP="00521D27">
            <w:r>
              <w:t>Experienced in providing advice to the elderly or families with young children</w:t>
            </w:r>
          </w:p>
        </w:tc>
        <w:tc>
          <w:tcPr>
            <w:tcW w:w="1276" w:type="dxa"/>
          </w:tcPr>
          <w:p w:rsidR="00521D27" w:rsidRPr="00BF6FCE" w:rsidRDefault="00262ACE" w:rsidP="00521D27">
            <w:pPr>
              <w:jc w:val="both"/>
            </w:pPr>
            <w:r>
              <w:t>D</w:t>
            </w:r>
          </w:p>
        </w:tc>
      </w:tr>
      <w:tr w:rsidR="00DC732F" w:rsidRPr="00BF6FCE" w:rsidTr="000E232D">
        <w:tc>
          <w:tcPr>
            <w:tcW w:w="8080" w:type="dxa"/>
          </w:tcPr>
          <w:p w:rsidR="00DC732F" w:rsidRDefault="00DC732F" w:rsidP="00DC732F">
            <w:r>
              <w:t xml:space="preserve">Qualified and registered to delivery Energy Performance Certificates </w:t>
            </w:r>
          </w:p>
        </w:tc>
        <w:tc>
          <w:tcPr>
            <w:tcW w:w="1276" w:type="dxa"/>
          </w:tcPr>
          <w:p w:rsidR="00DC732F" w:rsidRDefault="00DC732F" w:rsidP="000E232D">
            <w:pPr>
              <w:jc w:val="both"/>
            </w:pPr>
            <w:r>
              <w:t>D</w:t>
            </w:r>
          </w:p>
        </w:tc>
      </w:tr>
      <w:tr w:rsidR="000E232D" w:rsidRPr="00BF6FCE" w:rsidTr="000E232D">
        <w:tc>
          <w:tcPr>
            <w:tcW w:w="8080" w:type="dxa"/>
          </w:tcPr>
          <w:p w:rsidR="00FE0BB1" w:rsidRDefault="009B0EED" w:rsidP="000E232D">
            <w:r>
              <w:t xml:space="preserve">Practical experience in DIY </w:t>
            </w:r>
          </w:p>
        </w:tc>
        <w:tc>
          <w:tcPr>
            <w:tcW w:w="1276" w:type="dxa"/>
          </w:tcPr>
          <w:p w:rsidR="000E232D" w:rsidRPr="00BF6FCE" w:rsidRDefault="009B0EED" w:rsidP="000E232D">
            <w:pPr>
              <w:jc w:val="both"/>
            </w:pPr>
            <w:r>
              <w:t>E</w:t>
            </w:r>
          </w:p>
        </w:tc>
      </w:tr>
      <w:tr w:rsidR="000E232D" w:rsidRPr="0043189A" w:rsidTr="000E232D">
        <w:tc>
          <w:tcPr>
            <w:tcW w:w="8080" w:type="dxa"/>
            <w:shd w:val="clear" w:color="auto" w:fill="00B050"/>
          </w:tcPr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</w:p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  <w:r w:rsidRPr="00BF6FCE">
              <w:rPr>
                <w:b/>
                <w:bCs/>
                <w:sz w:val="22"/>
                <w:szCs w:val="22"/>
              </w:rPr>
              <w:t xml:space="preserve">Qualifications and KNOWLEDGE </w:t>
            </w:r>
          </w:p>
        </w:tc>
        <w:tc>
          <w:tcPr>
            <w:tcW w:w="1276" w:type="dxa"/>
            <w:shd w:val="clear" w:color="auto" w:fill="00B050"/>
          </w:tcPr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</w:p>
        </w:tc>
      </w:tr>
      <w:tr w:rsidR="000E232D" w:rsidRPr="00BF6FCE" w:rsidTr="000E232D">
        <w:tc>
          <w:tcPr>
            <w:tcW w:w="8080" w:type="dxa"/>
          </w:tcPr>
          <w:p w:rsidR="000E232D" w:rsidRDefault="000E232D" w:rsidP="000E232D">
            <w:r>
              <w:t xml:space="preserve">Full driving license </w:t>
            </w:r>
          </w:p>
          <w:p w:rsidR="00FE0BB1" w:rsidRDefault="00FE0BB1" w:rsidP="000E232D"/>
        </w:tc>
        <w:tc>
          <w:tcPr>
            <w:tcW w:w="1276" w:type="dxa"/>
          </w:tcPr>
          <w:p w:rsidR="000E232D" w:rsidRPr="00BF6FCE" w:rsidRDefault="00262ACE" w:rsidP="000E2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0E232D" w:rsidRPr="0043189A" w:rsidTr="000E232D">
        <w:tc>
          <w:tcPr>
            <w:tcW w:w="8080" w:type="dxa"/>
            <w:shd w:val="clear" w:color="auto" w:fill="00B050"/>
          </w:tcPr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</w:p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VALUES</w:t>
            </w:r>
            <w:r w:rsidRPr="00BF6FC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00B050"/>
          </w:tcPr>
          <w:p w:rsidR="000E232D" w:rsidRPr="00BF6FCE" w:rsidRDefault="000E232D" w:rsidP="000E232D">
            <w:pPr>
              <w:jc w:val="both"/>
              <w:rPr>
                <w:b/>
                <w:bCs/>
              </w:rPr>
            </w:pPr>
          </w:p>
        </w:tc>
      </w:tr>
      <w:tr w:rsidR="009B0EED" w:rsidRPr="00BF6FCE" w:rsidTr="000E232D">
        <w:tc>
          <w:tcPr>
            <w:tcW w:w="8080" w:type="dxa"/>
          </w:tcPr>
          <w:p w:rsidR="009B0EED" w:rsidRDefault="009B0EED" w:rsidP="009B0EED">
            <w:r>
              <w:t>Strong inter-personal skills</w:t>
            </w:r>
          </w:p>
          <w:p w:rsidR="009B0EED" w:rsidRDefault="009B0EED" w:rsidP="009B0EED"/>
        </w:tc>
        <w:tc>
          <w:tcPr>
            <w:tcW w:w="1276" w:type="dxa"/>
          </w:tcPr>
          <w:p w:rsidR="009B0EED" w:rsidRPr="00BF6FCE" w:rsidRDefault="009B0EED" w:rsidP="009B0EED">
            <w:pPr>
              <w:jc w:val="both"/>
            </w:pPr>
            <w:r>
              <w:rPr>
                <w:sz w:val="22"/>
                <w:szCs w:val="22"/>
              </w:rPr>
              <w:t>E</w:t>
            </w:r>
          </w:p>
        </w:tc>
      </w:tr>
      <w:tr w:rsidR="009B0EED" w:rsidRPr="00BF6FCE" w:rsidTr="000E232D">
        <w:tc>
          <w:tcPr>
            <w:tcW w:w="8080" w:type="dxa"/>
          </w:tcPr>
          <w:p w:rsidR="009B0EED" w:rsidRDefault="009B0EED" w:rsidP="009B0EED">
            <w:r>
              <w:t>Ability to work under pressure</w:t>
            </w:r>
          </w:p>
          <w:p w:rsidR="009B0EED" w:rsidRDefault="009B0EED" w:rsidP="009B0EED"/>
        </w:tc>
        <w:tc>
          <w:tcPr>
            <w:tcW w:w="1276" w:type="dxa"/>
          </w:tcPr>
          <w:p w:rsidR="009B0EED" w:rsidRPr="00BF6FCE" w:rsidRDefault="009B0EED" w:rsidP="009B0EED">
            <w:pPr>
              <w:jc w:val="both"/>
            </w:pPr>
            <w:r>
              <w:rPr>
                <w:sz w:val="22"/>
                <w:szCs w:val="22"/>
              </w:rPr>
              <w:t>D</w:t>
            </w:r>
          </w:p>
        </w:tc>
      </w:tr>
      <w:tr w:rsidR="009B0EED" w:rsidRPr="00BF6FCE" w:rsidTr="009B0EED">
        <w:trPr>
          <w:trHeight w:val="304"/>
        </w:trPr>
        <w:tc>
          <w:tcPr>
            <w:tcW w:w="8080" w:type="dxa"/>
          </w:tcPr>
          <w:p w:rsidR="009B0EED" w:rsidRDefault="009B0EED" w:rsidP="009B0EED">
            <w:pPr>
              <w:jc w:val="both"/>
            </w:pPr>
            <w:r>
              <w:t>Good presentation skills and report writing skills</w:t>
            </w:r>
          </w:p>
          <w:p w:rsidR="009B0EED" w:rsidRDefault="009B0EED" w:rsidP="009B0EED">
            <w:pPr>
              <w:jc w:val="both"/>
            </w:pPr>
          </w:p>
        </w:tc>
        <w:tc>
          <w:tcPr>
            <w:tcW w:w="1276" w:type="dxa"/>
          </w:tcPr>
          <w:p w:rsidR="009B0EED" w:rsidRDefault="009B0EED" w:rsidP="009B0EED">
            <w:pPr>
              <w:jc w:val="both"/>
            </w:pPr>
            <w:r>
              <w:rPr>
                <w:sz w:val="22"/>
                <w:szCs w:val="22"/>
              </w:rPr>
              <w:t>E</w:t>
            </w:r>
          </w:p>
        </w:tc>
      </w:tr>
      <w:tr w:rsidR="009B0EED" w:rsidRPr="00BF6FCE" w:rsidTr="000E232D">
        <w:tc>
          <w:tcPr>
            <w:tcW w:w="8080" w:type="dxa"/>
          </w:tcPr>
          <w:p w:rsidR="009B0EED" w:rsidRPr="00FE0BB1" w:rsidRDefault="009B0EED" w:rsidP="009B0EED">
            <w:pPr>
              <w:jc w:val="both"/>
            </w:pPr>
            <w:r w:rsidRPr="00FE0BB1">
              <w:t>Ability to act as a champion of Groundwork’s overall strategic aims, including a commitment to environmental initiatives.</w:t>
            </w:r>
          </w:p>
        </w:tc>
        <w:tc>
          <w:tcPr>
            <w:tcW w:w="1276" w:type="dxa"/>
          </w:tcPr>
          <w:p w:rsidR="009B0EED" w:rsidRPr="00BF6FCE" w:rsidRDefault="009B0EED" w:rsidP="009B0EED">
            <w:pPr>
              <w:jc w:val="both"/>
            </w:pPr>
            <w:r>
              <w:rPr>
                <w:sz w:val="22"/>
                <w:szCs w:val="22"/>
              </w:rPr>
              <w:t>E</w:t>
            </w:r>
          </w:p>
        </w:tc>
      </w:tr>
      <w:tr w:rsidR="009B0EED" w:rsidRPr="00BF6FCE" w:rsidTr="000E232D">
        <w:tc>
          <w:tcPr>
            <w:tcW w:w="8080" w:type="dxa"/>
          </w:tcPr>
          <w:p w:rsidR="009B0EED" w:rsidRPr="00FE0BB1" w:rsidRDefault="009B0EED" w:rsidP="009B0EED">
            <w:pPr>
              <w:jc w:val="both"/>
            </w:pPr>
            <w:r w:rsidRPr="00FE0BB1">
              <w:t>Commitment to equality and diversity.</w:t>
            </w:r>
          </w:p>
          <w:p w:rsidR="009B0EED" w:rsidRPr="00FE0BB1" w:rsidRDefault="009B0EED" w:rsidP="009B0EED">
            <w:pPr>
              <w:jc w:val="both"/>
            </w:pPr>
          </w:p>
        </w:tc>
        <w:tc>
          <w:tcPr>
            <w:tcW w:w="1276" w:type="dxa"/>
          </w:tcPr>
          <w:p w:rsidR="009B0EED" w:rsidRDefault="009B0EED" w:rsidP="009B0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9B0EED" w:rsidRPr="00BF6FCE" w:rsidTr="000E232D">
        <w:tc>
          <w:tcPr>
            <w:tcW w:w="8080" w:type="dxa"/>
          </w:tcPr>
          <w:p w:rsidR="009B0EED" w:rsidRPr="009B0EED" w:rsidRDefault="009B0EED" w:rsidP="009B0EED">
            <w:pPr>
              <w:jc w:val="both"/>
            </w:pPr>
            <w:r w:rsidRPr="009B0EED">
              <w:t>Strong motivation and a determination to provide an excellent service to all customers and to meet or exceed all objectives.</w:t>
            </w:r>
          </w:p>
        </w:tc>
        <w:tc>
          <w:tcPr>
            <w:tcW w:w="1276" w:type="dxa"/>
          </w:tcPr>
          <w:p w:rsidR="009B0EED" w:rsidRDefault="009B0EED" w:rsidP="009B0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2B3180" w:rsidRPr="00BF6FCE" w:rsidRDefault="002B3180" w:rsidP="00502702">
      <w:pPr>
        <w:jc w:val="both"/>
        <w:rPr>
          <w:sz w:val="22"/>
          <w:szCs w:val="22"/>
        </w:rPr>
      </w:pPr>
    </w:p>
    <w:sectPr w:rsidR="002B3180" w:rsidRPr="00BF6FCE" w:rsidSect="008B652B">
      <w:headerReference w:type="default" r:id="rId7"/>
      <w:headerReference w:type="first" r:id="rId8"/>
      <w:pgSz w:w="12240" w:h="15840"/>
      <w:pgMar w:top="1276" w:right="14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80" w:rsidRDefault="002B3180" w:rsidP="00906579">
      <w:r>
        <w:separator/>
      </w:r>
    </w:p>
  </w:endnote>
  <w:endnote w:type="continuationSeparator" w:id="0">
    <w:p w:rsidR="002B3180" w:rsidRDefault="002B3180" w:rsidP="009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80" w:rsidRDefault="002B3180" w:rsidP="00906579">
      <w:r>
        <w:separator/>
      </w:r>
    </w:p>
  </w:footnote>
  <w:footnote w:type="continuationSeparator" w:id="0">
    <w:p w:rsidR="002B3180" w:rsidRDefault="002B3180" w:rsidP="0090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80" w:rsidRDefault="002B3180" w:rsidP="009065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80" w:rsidRDefault="00210106" w:rsidP="0090657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155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6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5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2D9548F"/>
    <w:multiLevelType w:val="hybridMultilevel"/>
    <w:tmpl w:val="848C7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A48A6"/>
    <w:multiLevelType w:val="hybridMultilevel"/>
    <w:tmpl w:val="7FF8E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B61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CA0B7D"/>
    <w:multiLevelType w:val="hybridMultilevel"/>
    <w:tmpl w:val="CFB4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2E57"/>
    <w:multiLevelType w:val="hybridMultilevel"/>
    <w:tmpl w:val="0B60B4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B146E"/>
    <w:multiLevelType w:val="hybridMultilevel"/>
    <w:tmpl w:val="F6A6F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681"/>
    <w:multiLevelType w:val="hybridMultilevel"/>
    <w:tmpl w:val="8E6EB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5A2DCE"/>
    <w:multiLevelType w:val="hybridMultilevel"/>
    <w:tmpl w:val="6D084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590D85"/>
    <w:multiLevelType w:val="hybridMultilevel"/>
    <w:tmpl w:val="F2C06718"/>
    <w:lvl w:ilvl="0" w:tplc="B7667A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751FF1"/>
    <w:multiLevelType w:val="hybridMultilevel"/>
    <w:tmpl w:val="366E7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9B721D"/>
    <w:multiLevelType w:val="hybridMultilevel"/>
    <w:tmpl w:val="1B0CF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C52E58"/>
    <w:multiLevelType w:val="hybridMultilevel"/>
    <w:tmpl w:val="2A9036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583065"/>
    <w:multiLevelType w:val="hybridMultilevel"/>
    <w:tmpl w:val="B434A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3471CF"/>
    <w:multiLevelType w:val="hybridMultilevel"/>
    <w:tmpl w:val="9EDA9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C24263"/>
    <w:multiLevelType w:val="hybridMultilevel"/>
    <w:tmpl w:val="3F283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2A714A"/>
    <w:multiLevelType w:val="hybridMultilevel"/>
    <w:tmpl w:val="F7F4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F127E7"/>
    <w:multiLevelType w:val="hybridMultilevel"/>
    <w:tmpl w:val="135C3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85E0646"/>
    <w:multiLevelType w:val="multilevel"/>
    <w:tmpl w:val="20B8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4B2A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9"/>
  </w:num>
  <w:num w:numId="6">
    <w:abstractNumId w:val="18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3"/>
  </w:num>
  <w:num w:numId="17">
    <w:abstractNumId w:val="19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1"/>
    <w:rsid w:val="00012824"/>
    <w:rsid w:val="00043833"/>
    <w:rsid w:val="00093056"/>
    <w:rsid w:val="000B750F"/>
    <w:rsid w:val="000E232D"/>
    <w:rsid w:val="000E2A8D"/>
    <w:rsid w:val="000F5B24"/>
    <w:rsid w:val="00105110"/>
    <w:rsid w:val="00180736"/>
    <w:rsid w:val="0018584B"/>
    <w:rsid w:val="00195EB7"/>
    <w:rsid w:val="001A57F1"/>
    <w:rsid w:val="002008C8"/>
    <w:rsid w:val="00210106"/>
    <w:rsid w:val="002109DC"/>
    <w:rsid w:val="00212057"/>
    <w:rsid w:val="00225A2A"/>
    <w:rsid w:val="002377B5"/>
    <w:rsid w:val="00260FB8"/>
    <w:rsid w:val="00262ACE"/>
    <w:rsid w:val="00264D5B"/>
    <w:rsid w:val="00275248"/>
    <w:rsid w:val="002959FC"/>
    <w:rsid w:val="002A1449"/>
    <w:rsid w:val="002B3180"/>
    <w:rsid w:val="002B4420"/>
    <w:rsid w:val="002E4115"/>
    <w:rsid w:val="0031454C"/>
    <w:rsid w:val="00350F31"/>
    <w:rsid w:val="00364D04"/>
    <w:rsid w:val="00393629"/>
    <w:rsid w:val="003B21F7"/>
    <w:rsid w:val="003E0EC0"/>
    <w:rsid w:val="003E312C"/>
    <w:rsid w:val="003E7088"/>
    <w:rsid w:val="004125EB"/>
    <w:rsid w:val="00413304"/>
    <w:rsid w:val="0043189A"/>
    <w:rsid w:val="004447F1"/>
    <w:rsid w:val="00453A67"/>
    <w:rsid w:val="00456C96"/>
    <w:rsid w:val="00463885"/>
    <w:rsid w:val="0049362A"/>
    <w:rsid w:val="00497975"/>
    <w:rsid w:val="00502702"/>
    <w:rsid w:val="00511148"/>
    <w:rsid w:val="00521D27"/>
    <w:rsid w:val="00595DC4"/>
    <w:rsid w:val="005D1AAA"/>
    <w:rsid w:val="00622B8E"/>
    <w:rsid w:val="006F7EFC"/>
    <w:rsid w:val="007235A8"/>
    <w:rsid w:val="007538E4"/>
    <w:rsid w:val="00761693"/>
    <w:rsid w:val="007A7F9F"/>
    <w:rsid w:val="00804EF2"/>
    <w:rsid w:val="008506B2"/>
    <w:rsid w:val="00892128"/>
    <w:rsid w:val="008B10C4"/>
    <w:rsid w:val="008B6296"/>
    <w:rsid w:val="008B652B"/>
    <w:rsid w:val="008C413F"/>
    <w:rsid w:val="008D394A"/>
    <w:rsid w:val="00906579"/>
    <w:rsid w:val="00940BDA"/>
    <w:rsid w:val="00940F09"/>
    <w:rsid w:val="009A47F3"/>
    <w:rsid w:val="009B0EED"/>
    <w:rsid w:val="009C1314"/>
    <w:rsid w:val="009D2598"/>
    <w:rsid w:val="009D6121"/>
    <w:rsid w:val="00A26882"/>
    <w:rsid w:val="00A26AEE"/>
    <w:rsid w:val="00A5567E"/>
    <w:rsid w:val="00A60819"/>
    <w:rsid w:val="00AE4D80"/>
    <w:rsid w:val="00B04A10"/>
    <w:rsid w:val="00B22E90"/>
    <w:rsid w:val="00B24453"/>
    <w:rsid w:val="00B42D9E"/>
    <w:rsid w:val="00B608C9"/>
    <w:rsid w:val="00B852E2"/>
    <w:rsid w:val="00BD1BFA"/>
    <w:rsid w:val="00BF6146"/>
    <w:rsid w:val="00BF6FCE"/>
    <w:rsid w:val="00C016E1"/>
    <w:rsid w:val="00C0773D"/>
    <w:rsid w:val="00C13577"/>
    <w:rsid w:val="00C6028A"/>
    <w:rsid w:val="00C61246"/>
    <w:rsid w:val="00C61953"/>
    <w:rsid w:val="00C63C11"/>
    <w:rsid w:val="00CC304F"/>
    <w:rsid w:val="00D241E3"/>
    <w:rsid w:val="00D51314"/>
    <w:rsid w:val="00D7317E"/>
    <w:rsid w:val="00D8090E"/>
    <w:rsid w:val="00D8539E"/>
    <w:rsid w:val="00D87D20"/>
    <w:rsid w:val="00DC732F"/>
    <w:rsid w:val="00E150F2"/>
    <w:rsid w:val="00E2335F"/>
    <w:rsid w:val="00E34834"/>
    <w:rsid w:val="00E3669E"/>
    <w:rsid w:val="00E42846"/>
    <w:rsid w:val="00E54F07"/>
    <w:rsid w:val="00E71518"/>
    <w:rsid w:val="00E8089F"/>
    <w:rsid w:val="00E81106"/>
    <w:rsid w:val="00E93A8A"/>
    <w:rsid w:val="00ED5393"/>
    <w:rsid w:val="00EE4B22"/>
    <w:rsid w:val="00F0255F"/>
    <w:rsid w:val="00F1432C"/>
    <w:rsid w:val="00F26416"/>
    <w:rsid w:val="00F45226"/>
    <w:rsid w:val="00F57B51"/>
    <w:rsid w:val="00F841F2"/>
    <w:rsid w:val="00F871A6"/>
    <w:rsid w:val="00FB1223"/>
    <w:rsid w:val="00FC4A94"/>
    <w:rsid w:val="00FE0BB1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5:docId w15:val="{74D0FCDF-A3BE-4583-9FD5-FF7C06C4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C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7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FC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B8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5248"/>
    <w:pPr>
      <w:keepNext/>
      <w:outlineLvl w:val="5"/>
    </w:pPr>
    <w:rPr>
      <w:i/>
      <w:i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2846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70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6FC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C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C4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C4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377B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C4C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C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906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79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06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79"/>
    <w:rPr>
      <w:rFonts w:ascii="Arial" w:hAnsi="Arial" w:cs="Arial"/>
      <w:sz w:val="24"/>
      <w:szCs w:val="24"/>
      <w:lang w:val="en-US" w:eastAsia="en-US"/>
    </w:rPr>
  </w:style>
  <w:style w:type="paragraph" w:customStyle="1" w:styleId="Subject">
    <w:name w:val="Subject"/>
    <w:basedOn w:val="Normal"/>
    <w:uiPriority w:val="99"/>
    <w:rsid w:val="0050270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702"/>
    <w:pPr>
      <w:ind w:left="720"/>
    </w:pPr>
    <w:rPr>
      <w:rFonts w:ascii="Times New Roman" w:hAnsi="Times New Roman" w:cs="Times New Roman"/>
      <w:kern w:val="28"/>
    </w:rPr>
  </w:style>
  <w:style w:type="paragraph" w:styleId="NoSpacing">
    <w:name w:val="No Spacing"/>
    <w:uiPriority w:val="99"/>
    <w:qFormat/>
    <w:rsid w:val="00BF6FCE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BF6FC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Groundwork Leeds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sarah.simpson</dc:creator>
  <cp:keywords/>
  <dc:description/>
  <cp:lastModifiedBy>Tracy Craft</cp:lastModifiedBy>
  <cp:revision>2</cp:revision>
  <cp:lastPrinted>2009-02-12T09:39:00Z</cp:lastPrinted>
  <dcterms:created xsi:type="dcterms:W3CDTF">2020-02-10T10:51:00Z</dcterms:created>
  <dcterms:modified xsi:type="dcterms:W3CDTF">2020-02-10T10:51:00Z</dcterms:modified>
</cp:coreProperties>
</file>