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D150" w14:textId="77777777" w:rsidR="000967B8" w:rsidRPr="00A0544F" w:rsidRDefault="00E230F0">
      <w:pPr>
        <w:rPr>
          <w:rFonts w:ascii="Calibri" w:hAnsi="Calibri"/>
          <w:b/>
          <w:sz w:val="20"/>
          <w:szCs w:val="20"/>
          <w:u w:val="single"/>
        </w:rPr>
      </w:pPr>
      <w:r w:rsidRPr="00A0544F">
        <w:rPr>
          <w:rFonts w:ascii="Calibri" w:hAnsi="Calibri"/>
          <w:b/>
          <w:sz w:val="20"/>
          <w:szCs w:val="20"/>
          <w:u w:val="single"/>
        </w:rPr>
        <w:t>ESFA</w:t>
      </w:r>
      <w:r w:rsidR="00B8786F">
        <w:rPr>
          <w:rFonts w:ascii="Calibri" w:hAnsi="Calibri"/>
          <w:b/>
          <w:sz w:val="20"/>
          <w:szCs w:val="20"/>
          <w:u w:val="single"/>
        </w:rPr>
        <w:t xml:space="preserve"> Community Training Grants</w:t>
      </w:r>
      <w:r w:rsidRPr="00A0544F">
        <w:rPr>
          <w:rFonts w:ascii="Calibri" w:hAnsi="Calibri"/>
          <w:b/>
          <w:sz w:val="20"/>
          <w:szCs w:val="20"/>
          <w:u w:val="single"/>
        </w:rPr>
        <w:t xml:space="preserve"> FAQ’s</w:t>
      </w:r>
    </w:p>
    <w:p w14:paraId="7347B5D0" w14:textId="77777777" w:rsidR="00601C48" w:rsidRPr="00952D9E" w:rsidRDefault="00601C48" w:rsidP="00601C48">
      <w:pPr>
        <w:rPr>
          <w:rFonts w:ascii="Calibri" w:hAnsi="Calibri"/>
          <w:b/>
          <w:color w:val="000000"/>
          <w:sz w:val="20"/>
          <w:szCs w:val="20"/>
        </w:rPr>
      </w:pPr>
      <w:r w:rsidRPr="00952D9E">
        <w:rPr>
          <w:rFonts w:ascii="Calibri" w:hAnsi="Calibri"/>
          <w:b/>
          <w:color w:val="000000"/>
          <w:sz w:val="20"/>
          <w:szCs w:val="20"/>
        </w:rPr>
        <w:t xml:space="preserve">Q: </w:t>
      </w:r>
      <w:r w:rsidR="000471DB">
        <w:rPr>
          <w:rFonts w:ascii="Calibri" w:hAnsi="Calibri"/>
          <w:b/>
          <w:color w:val="000000"/>
          <w:sz w:val="20"/>
          <w:szCs w:val="20"/>
        </w:rPr>
        <w:t>What help can I get with the application form?</w:t>
      </w:r>
    </w:p>
    <w:p w14:paraId="2116DEE8" w14:textId="77777777" w:rsidR="00601C48" w:rsidRDefault="00601C48" w:rsidP="00601C48">
      <w:pPr>
        <w:rPr>
          <w:rFonts w:ascii="Calibri" w:hAnsi="Calibri"/>
          <w:color w:val="000000"/>
          <w:sz w:val="20"/>
          <w:szCs w:val="20"/>
        </w:rPr>
      </w:pPr>
      <w:r>
        <w:rPr>
          <w:rFonts w:ascii="Calibri" w:hAnsi="Calibri"/>
          <w:color w:val="000000"/>
          <w:sz w:val="20"/>
          <w:szCs w:val="20"/>
        </w:rPr>
        <w:t xml:space="preserve">A: We recommend that you thoroughly read through the information on the website, the Community Training Grants Prospectus, the Guidance </w:t>
      </w:r>
      <w:proofErr w:type="gramStart"/>
      <w:r>
        <w:rPr>
          <w:rFonts w:ascii="Calibri" w:hAnsi="Calibri"/>
          <w:color w:val="000000"/>
          <w:sz w:val="20"/>
          <w:szCs w:val="20"/>
        </w:rPr>
        <w:t>For</w:t>
      </w:r>
      <w:proofErr w:type="gramEnd"/>
      <w:r>
        <w:rPr>
          <w:rFonts w:ascii="Calibri" w:hAnsi="Calibri"/>
          <w:color w:val="000000"/>
          <w:sz w:val="20"/>
          <w:szCs w:val="20"/>
        </w:rPr>
        <w:t xml:space="preserve"> Applying, and the Application Questions, all of which can be found on the ESFA Community Training Grants page. The Guidance </w:t>
      </w:r>
      <w:proofErr w:type="gramStart"/>
      <w:r>
        <w:rPr>
          <w:rFonts w:ascii="Calibri" w:hAnsi="Calibri"/>
          <w:color w:val="000000"/>
          <w:sz w:val="20"/>
          <w:szCs w:val="20"/>
        </w:rPr>
        <w:t>For</w:t>
      </w:r>
      <w:proofErr w:type="gramEnd"/>
      <w:r>
        <w:rPr>
          <w:rFonts w:ascii="Calibri" w:hAnsi="Calibri"/>
          <w:color w:val="000000"/>
          <w:sz w:val="20"/>
          <w:szCs w:val="20"/>
        </w:rPr>
        <w:t xml:space="preserve"> Applying is particularly relevant to the Application Form, and so we recommend referring to them throughout completing your application. Also, if in doubt, we reco</w:t>
      </w:r>
      <w:r w:rsidR="000471DB">
        <w:rPr>
          <w:rFonts w:ascii="Calibri" w:hAnsi="Calibri"/>
          <w:color w:val="000000"/>
          <w:sz w:val="20"/>
          <w:szCs w:val="20"/>
        </w:rPr>
        <w:t>mmend providing more detail rather tha</w:t>
      </w:r>
      <w:r>
        <w:rPr>
          <w:rFonts w:ascii="Calibri" w:hAnsi="Calibri"/>
          <w:color w:val="000000"/>
          <w:sz w:val="20"/>
          <w:szCs w:val="20"/>
        </w:rPr>
        <w:t>n less.</w:t>
      </w:r>
    </w:p>
    <w:p w14:paraId="057224F4" w14:textId="77777777" w:rsidR="00601C48" w:rsidRPr="00601C48" w:rsidRDefault="00601C48">
      <w:pPr>
        <w:rPr>
          <w:rFonts w:ascii="Calibri" w:hAnsi="Calibri"/>
          <w:color w:val="000000"/>
          <w:sz w:val="20"/>
          <w:szCs w:val="20"/>
        </w:rPr>
      </w:pPr>
      <w:r>
        <w:rPr>
          <w:rFonts w:ascii="Calibri" w:hAnsi="Calibri"/>
          <w:color w:val="000000"/>
          <w:sz w:val="20"/>
          <w:szCs w:val="20"/>
        </w:rPr>
        <w:t>If you still have any queries that are not answere</w:t>
      </w:r>
      <w:r w:rsidR="002155E4">
        <w:rPr>
          <w:rFonts w:ascii="Calibri" w:hAnsi="Calibri"/>
          <w:color w:val="000000"/>
          <w:sz w:val="20"/>
          <w:szCs w:val="20"/>
        </w:rPr>
        <w:t>d through the above means</w:t>
      </w:r>
      <w:r>
        <w:rPr>
          <w:rFonts w:ascii="Calibri" w:hAnsi="Calibri"/>
          <w:color w:val="000000"/>
          <w:sz w:val="20"/>
          <w:szCs w:val="20"/>
        </w:rPr>
        <w:t>, please contact us through the email or phone number provided on the webpage.</w:t>
      </w:r>
    </w:p>
    <w:p w14:paraId="070060BD" w14:textId="77777777" w:rsidR="00E230F0" w:rsidRPr="00542739" w:rsidRDefault="005C19B9">
      <w:pPr>
        <w:rPr>
          <w:rFonts w:ascii="Calibri" w:hAnsi="Calibri"/>
          <w:b/>
          <w:sz w:val="20"/>
          <w:szCs w:val="20"/>
        </w:rPr>
      </w:pPr>
      <w:r w:rsidRPr="00542739">
        <w:rPr>
          <w:rFonts w:ascii="Calibri" w:hAnsi="Calibri"/>
          <w:b/>
          <w:sz w:val="20"/>
          <w:szCs w:val="20"/>
        </w:rPr>
        <w:t>Q:  What is the deadline for the grant scheme?</w:t>
      </w:r>
    </w:p>
    <w:p w14:paraId="348BD9B3" w14:textId="77777777" w:rsidR="005C19B9" w:rsidRPr="00A0544F" w:rsidRDefault="005C19B9">
      <w:pPr>
        <w:rPr>
          <w:rFonts w:ascii="Calibri" w:hAnsi="Calibri"/>
          <w:sz w:val="20"/>
          <w:szCs w:val="20"/>
        </w:rPr>
      </w:pPr>
      <w:r w:rsidRPr="00542739">
        <w:rPr>
          <w:rFonts w:ascii="Calibri" w:hAnsi="Calibri"/>
          <w:sz w:val="20"/>
          <w:szCs w:val="20"/>
        </w:rPr>
        <w:t xml:space="preserve">A:  </w:t>
      </w:r>
      <w:r w:rsidR="00B8786F" w:rsidRPr="00542739">
        <w:rPr>
          <w:rFonts w:ascii="Calibri" w:hAnsi="Calibri"/>
          <w:sz w:val="20"/>
          <w:szCs w:val="20"/>
        </w:rPr>
        <w:t xml:space="preserve">This is a rolling grant scheme with applications being accepted until </w:t>
      </w:r>
      <w:r w:rsidR="00A42EF0" w:rsidRPr="00542739">
        <w:rPr>
          <w:rFonts w:ascii="Calibri" w:hAnsi="Calibri"/>
          <w:sz w:val="20"/>
          <w:szCs w:val="20"/>
        </w:rPr>
        <w:t>Spring</w:t>
      </w:r>
      <w:r w:rsidR="00B8786F" w:rsidRPr="00542739">
        <w:rPr>
          <w:rFonts w:ascii="Calibri" w:hAnsi="Calibri"/>
          <w:sz w:val="20"/>
          <w:szCs w:val="20"/>
        </w:rPr>
        <w:t xml:space="preserve"> 202</w:t>
      </w:r>
      <w:r w:rsidR="00A42EF0" w:rsidRPr="00542739">
        <w:rPr>
          <w:rFonts w:ascii="Calibri" w:hAnsi="Calibri"/>
          <w:sz w:val="20"/>
          <w:szCs w:val="20"/>
        </w:rPr>
        <w:t>2 (or prior if all funding available is awarded)</w:t>
      </w:r>
      <w:r w:rsidR="00B8786F" w:rsidRPr="00542739">
        <w:rPr>
          <w:rFonts w:ascii="Calibri" w:hAnsi="Calibri"/>
          <w:sz w:val="20"/>
          <w:szCs w:val="20"/>
        </w:rPr>
        <w:t xml:space="preserve">. Applicants must keep in mind that all projects must commence before </w:t>
      </w:r>
      <w:r w:rsidR="00542739" w:rsidRPr="00542739">
        <w:rPr>
          <w:rFonts w:ascii="Calibri" w:hAnsi="Calibri"/>
          <w:sz w:val="20"/>
          <w:szCs w:val="20"/>
        </w:rPr>
        <w:t>August 2022</w:t>
      </w:r>
      <w:r w:rsidR="00B8786F" w:rsidRPr="00542739">
        <w:rPr>
          <w:rFonts w:ascii="Calibri" w:hAnsi="Calibri"/>
          <w:sz w:val="20"/>
          <w:szCs w:val="20"/>
        </w:rPr>
        <w:t xml:space="preserve"> in order to be eligible for this fund.</w:t>
      </w:r>
    </w:p>
    <w:p w14:paraId="742B73DA" w14:textId="77777777" w:rsidR="005C19B9" w:rsidRPr="00A0544F" w:rsidRDefault="005C19B9">
      <w:pPr>
        <w:rPr>
          <w:rFonts w:ascii="Calibri" w:hAnsi="Calibri"/>
          <w:b/>
          <w:sz w:val="20"/>
          <w:szCs w:val="20"/>
        </w:rPr>
      </w:pPr>
      <w:r w:rsidRPr="00A0544F">
        <w:rPr>
          <w:rFonts w:ascii="Calibri" w:hAnsi="Calibri"/>
          <w:b/>
          <w:sz w:val="20"/>
          <w:szCs w:val="20"/>
        </w:rPr>
        <w:t>Q:  When would I hear about my application?</w:t>
      </w:r>
    </w:p>
    <w:p w14:paraId="42086B81" w14:textId="77777777" w:rsidR="005C19B9" w:rsidRPr="00A0544F" w:rsidRDefault="005C19B9">
      <w:pPr>
        <w:rPr>
          <w:rFonts w:ascii="Calibri" w:hAnsi="Calibri"/>
          <w:sz w:val="20"/>
          <w:szCs w:val="20"/>
        </w:rPr>
      </w:pPr>
      <w:r w:rsidRPr="00A0544F">
        <w:rPr>
          <w:rFonts w:ascii="Calibri" w:hAnsi="Calibri"/>
          <w:sz w:val="20"/>
          <w:szCs w:val="20"/>
        </w:rPr>
        <w:t xml:space="preserve">A:  Panel meetings are every two </w:t>
      </w:r>
      <w:r w:rsidR="00E424C9">
        <w:rPr>
          <w:rFonts w:ascii="Calibri" w:hAnsi="Calibri"/>
          <w:sz w:val="20"/>
          <w:szCs w:val="20"/>
        </w:rPr>
        <w:t>months, and so</w:t>
      </w:r>
      <w:r w:rsidRPr="00A0544F">
        <w:rPr>
          <w:rFonts w:ascii="Calibri" w:hAnsi="Calibri"/>
          <w:sz w:val="20"/>
          <w:szCs w:val="20"/>
        </w:rPr>
        <w:t xml:space="preserve"> when your application is submitted is dependent on which panel meeting your application will be reviewed under.  It is estimated that it can take up to 4-5 months to </w:t>
      </w:r>
      <w:r w:rsidR="00B8786F">
        <w:rPr>
          <w:rFonts w:ascii="Calibri" w:hAnsi="Calibri"/>
          <w:sz w:val="20"/>
          <w:szCs w:val="20"/>
        </w:rPr>
        <w:t>get back about your application.</w:t>
      </w:r>
      <w:r w:rsidRPr="00A0544F">
        <w:rPr>
          <w:rFonts w:ascii="Calibri" w:hAnsi="Calibri"/>
          <w:sz w:val="20"/>
          <w:szCs w:val="20"/>
        </w:rPr>
        <w:t xml:space="preserve"> </w:t>
      </w:r>
    </w:p>
    <w:p w14:paraId="581110B3" w14:textId="77777777" w:rsidR="005C19B9" w:rsidRPr="00A0544F" w:rsidRDefault="005C19B9">
      <w:pPr>
        <w:rPr>
          <w:rFonts w:ascii="Calibri" w:hAnsi="Calibri"/>
          <w:b/>
          <w:sz w:val="20"/>
          <w:szCs w:val="20"/>
        </w:rPr>
      </w:pPr>
      <w:r w:rsidRPr="00A0544F">
        <w:rPr>
          <w:rFonts w:ascii="Calibri" w:hAnsi="Calibri"/>
          <w:b/>
          <w:sz w:val="20"/>
          <w:szCs w:val="20"/>
        </w:rPr>
        <w:t>Q:  I filled out the survey monkey form but haven’t heard anything – where can I find more information?</w:t>
      </w:r>
    </w:p>
    <w:p w14:paraId="21BA7EE4" w14:textId="77777777" w:rsidR="005C19B9" w:rsidRPr="00A0544F" w:rsidRDefault="005C19B9">
      <w:pPr>
        <w:rPr>
          <w:rFonts w:ascii="Calibri" w:hAnsi="Calibri"/>
          <w:sz w:val="20"/>
          <w:szCs w:val="20"/>
        </w:rPr>
      </w:pPr>
      <w:r w:rsidRPr="00A0544F">
        <w:rPr>
          <w:rFonts w:ascii="Calibri" w:hAnsi="Calibri"/>
          <w:sz w:val="20"/>
          <w:szCs w:val="20"/>
        </w:rPr>
        <w:t>A:  All the information about the scheme can be found here, and the information relevant to your LEP area is towards the bottom of the page:</w:t>
      </w:r>
    </w:p>
    <w:p w14:paraId="0AA2BED5" w14:textId="77777777" w:rsidR="005C19B9" w:rsidRPr="00A0544F" w:rsidRDefault="008638FB">
      <w:pPr>
        <w:rPr>
          <w:rFonts w:ascii="Calibri" w:hAnsi="Calibri"/>
          <w:sz w:val="20"/>
          <w:szCs w:val="20"/>
        </w:rPr>
      </w:pPr>
      <w:hyperlink r:id="rId6" w:history="1">
        <w:r w:rsidR="005C19B9" w:rsidRPr="00A0544F">
          <w:rPr>
            <w:rStyle w:val="Hyperlink"/>
            <w:rFonts w:ascii="Calibri" w:hAnsi="Calibri"/>
            <w:sz w:val="20"/>
            <w:szCs w:val="20"/>
          </w:rPr>
          <w:t>https://www.groundwork.org.uk/Sites/london/pages/category/esfa-community-training-grants</w:t>
        </w:r>
      </w:hyperlink>
    </w:p>
    <w:p w14:paraId="207FA83B" w14:textId="77777777" w:rsidR="005C19B9" w:rsidRPr="00A0544F" w:rsidRDefault="00A0544F">
      <w:pPr>
        <w:rPr>
          <w:b/>
          <w:sz w:val="20"/>
          <w:szCs w:val="20"/>
        </w:rPr>
      </w:pPr>
      <w:r w:rsidRPr="00A0544F">
        <w:rPr>
          <w:b/>
          <w:sz w:val="20"/>
          <w:szCs w:val="20"/>
        </w:rPr>
        <w:t>Q:  Our turnover is £XXX - c</w:t>
      </w:r>
      <w:r w:rsidR="005C19B9" w:rsidRPr="00A0544F">
        <w:rPr>
          <w:b/>
          <w:sz w:val="20"/>
          <w:szCs w:val="20"/>
        </w:rPr>
        <w:t>an we apply for the scheme?</w:t>
      </w:r>
    </w:p>
    <w:p w14:paraId="5C659169" w14:textId="77777777" w:rsidR="005C19B9" w:rsidRPr="00A0544F" w:rsidRDefault="005C19B9">
      <w:pPr>
        <w:rPr>
          <w:rFonts w:ascii="Calibri" w:hAnsi="Calibri"/>
          <w:color w:val="000000"/>
          <w:sz w:val="20"/>
          <w:szCs w:val="20"/>
        </w:rPr>
      </w:pPr>
      <w:r w:rsidRPr="00A0544F">
        <w:rPr>
          <w:sz w:val="20"/>
          <w:szCs w:val="20"/>
        </w:rPr>
        <w:t>A:  I</w:t>
      </w:r>
      <w:r w:rsidR="00B8786F">
        <w:rPr>
          <w:sz w:val="20"/>
          <w:szCs w:val="20"/>
        </w:rPr>
        <w:t>f you are not a third sector</w:t>
      </w:r>
      <w:r w:rsidR="00577D6E" w:rsidRPr="00A0544F">
        <w:rPr>
          <w:sz w:val="20"/>
          <w:szCs w:val="20"/>
        </w:rPr>
        <w:t xml:space="preserve"> organisation, you </w:t>
      </w:r>
      <w:r w:rsidRPr="00A0544F">
        <w:rPr>
          <w:sz w:val="20"/>
          <w:szCs w:val="20"/>
        </w:rPr>
        <w:t>must have</w:t>
      </w:r>
      <w:r w:rsidR="002A7F32">
        <w:rPr>
          <w:sz w:val="20"/>
          <w:szCs w:val="20"/>
        </w:rPr>
        <w:t xml:space="preserve"> an annual turnover of less than</w:t>
      </w:r>
      <w:r w:rsidRPr="00A0544F">
        <w:rPr>
          <w:sz w:val="20"/>
          <w:szCs w:val="20"/>
        </w:rPr>
        <w:t xml:space="preserve"> 10</w:t>
      </w:r>
      <w:r w:rsidR="00E424C9">
        <w:rPr>
          <w:rFonts w:ascii="Calibri" w:hAnsi="Calibri"/>
          <w:color w:val="000000"/>
          <w:sz w:val="20"/>
          <w:szCs w:val="20"/>
        </w:rPr>
        <w:t>€ million Euros</w:t>
      </w:r>
      <w:r w:rsidR="00B8786F">
        <w:rPr>
          <w:rFonts w:ascii="Calibri" w:hAnsi="Calibri"/>
          <w:color w:val="000000"/>
          <w:sz w:val="20"/>
          <w:szCs w:val="20"/>
        </w:rPr>
        <w:t xml:space="preserve">. </w:t>
      </w:r>
      <w:r w:rsidR="00E424C9">
        <w:rPr>
          <w:rFonts w:ascii="Calibri" w:hAnsi="Calibri"/>
          <w:color w:val="000000"/>
          <w:sz w:val="20"/>
          <w:szCs w:val="20"/>
        </w:rPr>
        <w:t>Y</w:t>
      </w:r>
      <w:r w:rsidRPr="00A0544F">
        <w:rPr>
          <w:rFonts w:ascii="Calibri" w:hAnsi="Calibri"/>
          <w:color w:val="000000"/>
          <w:sz w:val="20"/>
          <w:szCs w:val="20"/>
        </w:rPr>
        <w:t>ou can check against a currency converter here:</w:t>
      </w:r>
    </w:p>
    <w:p w14:paraId="3F8848E7" w14:textId="77777777" w:rsidR="005C19B9" w:rsidRPr="00A0544F" w:rsidRDefault="008638FB">
      <w:pPr>
        <w:rPr>
          <w:rFonts w:ascii="Calibri" w:hAnsi="Calibri"/>
          <w:color w:val="000000"/>
          <w:sz w:val="20"/>
          <w:szCs w:val="20"/>
        </w:rPr>
      </w:pPr>
      <w:hyperlink r:id="rId7" w:tgtFrame="_blank" w:history="1">
        <w:r w:rsidR="005C19B9" w:rsidRPr="00A0544F">
          <w:rPr>
            <w:rStyle w:val="Hyperlink"/>
            <w:rFonts w:ascii="Calibri" w:hAnsi="Calibri"/>
            <w:sz w:val="20"/>
            <w:szCs w:val="20"/>
          </w:rPr>
          <w:t>https://www.xe.com/currencyconverter/convert/?Amount=0&amp;From=GBP&amp;To=EUR</w:t>
        </w:r>
      </w:hyperlink>
    </w:p>
    <w:p w14:paraId="6A61A500" w14:textId="77777777" w:rsidR="005C19B9" w:rsidRPr="00A0544F" w:rsidRDefault="00E62C77">
      <w:pPr>
        <w:rPr>
          <w:rFonts w:ascii="Calibri" w:hAnsi="Calibri"/>
          <w:color w:val="000000"/>
          <w:sz w:val="20"/>
          <w:szCs w:val="20"/>
        </w:rPr>
      </w:pPr>
      <w:r>
        <w:rPr>
          <w:rFonts w:ascii="Calibri" w:hAnsi="Calibri"/>
          <w:color w:val="000000"/>
          <w:sz w:val="20"/>
          <w:szCs w:val="20"/>
        </w:rPr>
        <w:t>You</w:t>
      </w:r>
      <w:r w:rsidR="00E424C9">
        <w:rPr>
          <w:rFonts w:ascii="Calibri" w:hAnsi="Calibri"/>
          <w:color w:val="000000"/>
          <w:sz w:val="20"/>
          <w:szCs w:val="20"/>
        </w:rPr>
        <w:t xml:space="preserve"> will</w:t>
      </w:r>
      <w:r w:rsidR="008561C2">
        <w:rPr>
          <w:rFonts w:ascii="Calibri" w:hAnsi="Calibri"/>
          <w:color w:val="000000"/>
          <w:sz w:val="20"/>
          <w:szCs w:val="20"/>
        </w:rPr>
        <w:t xml:space="preserve"> also need</w:t>
      </w:r>
      <w:r>
        <w:rPr>
          <w:rFonts w:ascii="Calibri" w:hAnsi="Calibri"/>
          <w:color w:val="000000"/>
          <w:sz w:val="20"/>
          <w:szCs w:val="20"/>
        </w:rPr>
        <w:t xml:space="preserve"> to have</w:t>
      </w:r>
      <w:r w:rsidR="00577D6E" w:rsidRPr="00A0544F">
        <w:rPr>
          <w:rFonts w:ascii="Calibri" w:hAnsi="Calibri"/>
          <w:color w:val="000000"/>
          <w:sz w:val="20"/>
          <w:szCs w:val="20"/>
        </w:rPr>
        <w:t xml:space="preserve"> 49</w:t>
      </w:r>
      <w:r>
        <w:rPr>
          <w:rFonts w:ascii="Calibri" w:hAnsi="Calibri"/>
          <w:color w:val="000000"/>
          <w:sz w:val="20"/>
          <w:szCs w:val="20"/>
        </w:rPr>
        <w:t xml:space="preserve"> or fewer full-time</w:t>
      </w:r>
      <w:r w:rsidR="00577D6E" w:rsidRPr="00A0544F">
        <w:rPr>
          <w:rFonts w:ascii="Calibri" w:hAnsi="Calibri"/>
          <w:color w:val="000000"/>
          <w:sz w:val="20"/>
          <w:szCs w:val="20"/>
        </w:rPr>
        <w:t xml:space="preserve"> employees to qualify.  Third sector organisations can also apply, and there is no</w:t>
      </w:r>
      <w:r w:rsidR="00E424C9">
        <w:rPr>
          <w:rFonts w:ascii="Calibri" w:hAnsi="Calibri"/>
          <w:color w:val="000000"/>
          <w:sz w:val="20"/>
          <w:szCs w:val="20"/>
        </w:rPr>
        <w:t xml:space="preserve"> turnover or employee</w:t>
      </w:r>
      <w:r w:rsidR="00577D6E" w:rsidRPr="00A0544F">
        <w:rPr>
          <w:rFonts w:ascii="Calibri" w:hAnsi="Calibri"/>
          <w:color w:val="000000"/>
          <w:sz w:val="20"/>
          <w:szCs w:val="20"/>
        </w:rPr>
        <w:t xml:space="preserve"> </w:t>
      </w:r>
      <w:r w:rsidR="004A55AC">
        <w:rPr>
          <w:rFonts w:ascii="Calibri" w:hAnsi="Calibri"/>
          <w:color w:val="000000"/>
          <w:sz w:val="20"/>
          <w:szCs w:val="20"/>
        </w:rPr>
        <w:t>restrictions for those.</w:t>
      </w:r>
    </w:p>
    <w:p w14:paraId="3F03DE19" w14:textId="77777777" w:rsidR="00577D6E" w:rsidRPr="00A0544F" w:rsidRDefault="00577D6E">
      <w:pPr>
        <w:rPr>
          <w:rFonts w:ascii="Calibri" w:hAnsi="Calibri"/>
          <w:b/>
          <w:color w:val="000000"/>
          <w:sz w:val="20"/>
          <w:szCs w:val="20"/>
        </w:rPr>
      </w:pPr>
      <w:r w:rsidRPr="00A0544F">
        <w:rPr>
          <w:rFonts w:ascii="Calibri" w:hAnsi="Calibri"/>
          <w:b/>
          <w:color w:val="000000"/>
          <w:sz w:val="20"/>
          <w:szCs w:val="20"/>
        </w:rPr>
        <w:t>Q:  Our charity/organisati</w:t>
      </w:r>
      <w:r w:rsidR="004A55AC">
        <w:rPr>
          <w:rFonts w:ascii="Calibri" w:hAnsi="Calibri"/>
          <w:b/>
          <w:color w:val="000000"/>
          <w:sz w:val="20"/>
          <w:szCs w:val="20"/>
        </w:rPr>
        <w:t>on is based outside of the LEP area</w:t>
      </w:r>
      <w:r w:rsidRPr="00A0544F">
        <w:rPr>
          <w:rFonts w:ascii="Calibri" w:hAnsi="Calibri"/>
          <w:b/>
          <w:color w:val="000000"/>
          <w:sz w:val="20"/>
          <w:szCs w:val="20"/>
        </w:rPr>
        <w:t>.  Can we still apply?</w:t>
      </w:r>
    </w:p>
    <w:p w14:paraId="126C2A8B" w14:textId="77777777" w:rsidR="008D74AB" w:rsidRDefault="00577D6E">
      <w:pPr>
        <w:rPr>
          <w:rFonts w:ascii="Calibri" w:hAnsi="Calibri"/>
          <w:color w:val="000000"/>
          <w:sz w:val="20"/>
          <w:szCs w:val="20"/>
        </w:rPr>
      </w:pPr>
      <w:r w:rsidRPr="00A0544F">
        <w:rPr>
          <w:rFonts w:ascii="Calibri" w:hAnsi="Calibri"/>
          <w:color w:val="000000"/>
          <w:sz w:val="20"/>
          <w:szCs w:val="20"/>
        </w:rPr>
        <w:t xml:space="preserve">A:  </w:t>
      </w:r>
      <w:r w:rsidR="008D74AB">
        <w:rPr>
          <w:rFonts w:ascii="Calibri" w:hAnsi="Calibri"/>
          <w:color w:val="000000"/>
          <w:sz w:val="20"/>
          <w:szCs w:val="20"/>
        </w:rPr>
        <w:t>Yes you can</w:t>
      </w:r>
      <w:r w:rsidRPr="00A0544F">
        <w:rPr>
          <w:rFonts w:ascii="Calibri" w:hAnsi="Calibri"/>
          <w:color w:val="000000"/>
          <w:sz w:val="20"/>
          <w:szCs w:val="20"/>
        </w:rPr>
        <w:t>.</w:t>
      </w:r>
      <w:r w:rsidR="008D74AB">
        <w:rPr>
          <w:rFonts w:ascii="Calibri" w:hAnsi="Calibri"/>
          <w:color w:val="000000"/>
          <w:sz w:val="20"/>
          <w:szCs w:val="20"/>
        </w:rPr>
        <w:t xml:space="preserve">  Your </w:t>
      </w:r>
      <w:r w:rsidR="008D74AB" w:rsidRPr="00E424C9">
        <w:rPr>
          <w:rFonts w:ascii="Calibri" w:hAnsi="Calibri"/>
          <w:i/>
          <w:color w:val="000000"/>
          <w:sz w:val="20"/>
          <w:szCs w:val="20"/>
        </w:rPr>
        <w:t>project</w:t>
      </w:r>
      <w:r w:rsidR="008D74AB">
        <w:rPr>
          <w:rFonts w:ascii="Calibri" w:hAnsi="Calibri"/>
          <w:color w:val="000000"/>
          <w:sz w:val="20"/>
          <w:szCs w:val="20"/>
        </w:rPr>
        <w:t xml:space="preserve"> has </w:t>
      </w:r>
      <w:r w:rsidR="004A55AC">
        <w:rPr>
          <w:rFonts w:ascii="Calibri" w:hAnsi="Calibri"/>
          <w:color w:val="000000"/>
          <w:sz w:val="20"/>
          <w:szCs w:val="20"/>
        </w:rPr>
        <w:t>to be based within the LEP area</w:t>
      </w:r>
      <w:r w:rsidR="008D74AB">
        <w:rPr>
          <w:rFonts w:ascii="Calibri" w:hAnsi="Calibri"/>
          <w:color w:val="000000"/>
          <w:sz w:val="20"/>
          <w:szCs w:val="20"/>
        </w:rPr>
        <w:t>, however your organisation can be based outside.  You will just need to make sure that all paperwork during the project shows that the project is taking place within the LEP area for clarity.</w:t>
      </w:r>
    </w:p>
    <w:p w14:paraId="5AA8D895" w14:textId="77777777" w:rsidR="00577D6E" w:rsidRPr="00A0544F" w:rsidRDefault="00577D6E">
      <w:pPr>
        <w:rPr>
          <w:rFonts w:ascii="Calibri" w:hAnsi="Calibri"/>
          <w:color w:val="000000"/>
          <w:sz w:val="20"/>
          <w:szCs w:val="20"/>
        </w:rPr>
      </w:pPr>
      <w:r w:rsidRPr="00A0544F">
        <w:rPr>
          <w:rFonts w:ascii="Calibri" w:hAnsi="Calibri"/>
          <w:color w:val="000000"/>
          <w:sz w:val="20"/>
          <w:szCs w:val="20"/>
        </w:rPr>
        <w:t>If you are</w:t>
      </w:r>
      <w:r w:rsidR="008D74AB">
        <w:rPr>
          <w:rFonts w:ascii="Calibri" w:hAnsi="Calibri"/>
          <w:color w:val="000000"/>
          <w:sz w:val="20"/>
          <w:szCs w:val="20"/>
        </w:rPr>
        <w:t xml:space="preserve"> looking to base your project</w:t>
      </w:r>
      <w:r w:rsidRPr="00A0544F">
        <w:rPr>
          <w:rFonts w:ascii="Calibri" w:hAnsi="Calibri"/>
          <w:color w:val="000000"/>
          <w:sz w:val="20"/>
          <w:szCs w:val="20"/>
        </w:rPr>
        <w:t xml:space="preserve"> in a London borough</w:t>
      </w:r>
      <w:r w:rsidR="008D74AB">
        <w:rPr>
          <w:rFonts w:ascii="Calibri" w:hAnsi="Calibri"/>
          <w:color w:val="000000"/>
          <w:sz w:val="20"/>
          <w:szCs w:val="20"/>
        </w:rPr>
        <w:t xml:space="preserve"> which is not within our ESFA scheme</w:t>
      </w:r>
      <w:r w:rsidRPr="00A0544F">
        <w:rPr>
          <w:rFonts w:ascii="Calibri" w:hAnsi="Calibri"/>
          <w:color w:val="000000"/>
          <w:sz w:val="20"/>
          <w:szCs w:val="20"/>
        </w:rPr>
        <w:t xml:space="preserve"> however, you might be able to apply through the </w:t>
      </w:r>
      <w:r w:rsidR="008D74AB">
        <w:rPr>
          <w:rFonts w:ascii="Calibri" w:hAnsi="Calibri"/>
          <w:color w:val="000000"/>
          <w:sz w:val="20"/>
          <w:szCs w:val="20"/>
        </w:rPr>
        <w:t>Paddington Development Trust.  More information can be found</w:t>
      </w:r>
      <w:r w:rsidRPr="00A0544F">
        <w:rPr>
          <w:rFonts w:ascii="Calibri" w:hAnsi="Calibri"/>
          <w:color w:val="000000"/>
          <w:sz w:val="20"/>
          <w:szCs w:val="20"/>
        </w:rPr>
        <w:t xml:space="preserve"> here:</w:t>
      </w:r>
    </w:p>
    <w:p w14:paraId="1A89ADEA" w14:textId="77777777" w:rsidR="00577D6E" w:rsidRPr="00A0544F" w:rsidRDefault="008638FB">
      <w:pPr>
        <w:rPr>
          <w:rFonts w:ascii="Calibri" w:hAnsi="Calibri"/>
          <w:color w:val="000000"/>
          <w:sz w:val="20"/>
          <w:szCs w:val="20"/>
        </w:rPr>
      </w:pPr>
      <w:hyperlink r:id="rId8" w:history="1">
        <w:r w:rsidR="00577D6E" w:rsidRPr="00A0544F">
          <w:rPr>
            <w:rStyle w:val="Hyperlink"/>
            <w:rFonts w:ascii="Calibri" w:hAnsi="Calibri"/>
            <w:sz w:val="20"/>
            <w:szCs w:val="20"/>
          </w:rPr>
          <w:t>https://www.pdt.org.uk/community-grants</w:t>
        </w:r>
      </w:hyperlink>
    </w:p>
    <w:p w14:paraId="2EE19F0F" w14:textId="77777777" w:rsidR="00601C48" w:rsidRDefault="00601C48">
      <w:pPr>
        <w:rPr>
          <w:rFonts w:ascii="Calibri" w:hAnsi="Calibri"/>
          <w:b/>
          <w:color w:val="000000"/>
          <w:sz w:val="20"/>
          <w:szCs w:val="20"/>
        </w:rPr>
      </w:pPr>
    </w:p>
    <w:p w14:paraId="209FCD01" w14:textId="77777777" w:rsidR="00577D6E" w:rsidRPr="00A0544F" w:rsidRDefault="00577D6E">
      <w:pPr>
        <w:rPr>
          <w:rFonts w:ascii="Calibri" w:hAnsi="Calibri"/>
          <w:b/>
          <w:color w:val="000000"/>
          <w:sz w:val="20"/>
          <w:szCs w:val="20"/>
        </w:rPr>
      </w:pPr>
      <w:r w:rsidRPr="00A0544F">
        <w:rPr>
          <w:rFonts w:ascii="Calibri" w:hAnsi="Calibri"/>
          <w:b/>
          <w:color w:val="000000"/>
          <w:sz w:val="20"/>
          <w:szCs w:val="20"/>
        </w:rPr>
        <w:t>Q:  Can we apply more than once?</w:t>
      </w:r>
    </w:p>
    <w:p w14:paraId="2D886EF0" w14:textId="77777777" w:rsidR="00577D6E" w:rsidRPr="00A0544F" w:rsidRDefault="00E424C9">
      <w:pPr>
        <w:rPr>
          <w:rFonts w:ascii="Calibri" w:hAnsi="Calibri"/>
          <w:color w:val="000000"/>
          <w:sz w:val="20"/>
          <w:szCs w:val="20"/>
        </w:rPr>
      </w:pPr>
      <w:r>
        <w:rPr>
          <w:rFonts w:ascii="Calibri" w:hAnsi="Calibri"/>
          <w:color w:val="000000"/>
          <w:sz w:val="20"/>
          <w:szCs w:val="20"/>
        </w:rPr>
        <w:t>A:  Yes you can. H</w:t>
      </w:r>
      <w:r w:rsidR="00577D6E" w:rsidRPr="00A0544F">
        <w:rPr>
          <w:rFonts w:ascii="Calibri" w:hAnsi="Calibri"/>
          <w:color w:val="000000"/>
          <w:sz w:val="20"/>
          <w:szCs w:val="20"/>
        </w:rPr>
        <w:t>owever we</w:t>
      </w:r>
      <w:r>
        <w:rPr>
          <w:rFonts w:ascii="Calibri" w:hAnsi="Calibri"/>
          <w:color w:val="000000"/>
          <w:sz w:val="20"/>
          <w:szCs w:val="20"/>
        </w:rPr>
        <w:t xml:space="preserve"> may prioritise applicant organisations who</w:t>
      </w:r>
      <w:r w:rsidR="00577D6E" w:rsidRPr="00A0544F">
        <w:rPr>
          <w:rFonts w:ascii="Calibri" w:hAnsi="Calibri"/>
          <w:color w:val="000000"/>
          <w:sz w:val="20"/>
          <w:szCs w:val="20"/>
        </w:rPr>
        <w:t xml:space="preserve"> have not already been funded.  We would suggest not submitting multiple </w:t>
      </w:r>
      <w:r w:rsidR="006B59EA">
        <w:rPr>
          <w:rFonts w:ascii="Calibri" w:hAnsi="Calibri"/>
          <w:color w:val="000000"/>
          <w:sz w:val="20"/>
          <w:szCs w:val="20"/>
        </w:rPr>
        <w:t xml:space="preserve">applications to the same panel </w:t>
      </w:r>
      <w:r w:rsidR="00577D6E" w:rsidRPr="00A0544F">
        <w:rPr>
          <w:rFonts w:ascii="Calibri" w:hAnsi="Calibri"/>
          <w:color w:val="000000"/>
          <w:sz w:val="20"/>
          <w:szCs w:val="20"/>
        </w:rPr>
        <w:t>as it is unlikely more than one would be funded unless there is a robust reason for doing so.  We would also be unlikely to make an additional award until any previous grant has been successfully completed.</w:t>
      </w:r>
    </w:p>
    <w:p w14:paraId="6614C347" w14:textId="77777777" w:rsidR="008561C2" w:rsidRPr="00601C48" w:rsidRDefault="00E424C9">
      <w:pPr>
        <w:rPr>
          <w:rFonts w:ascii="Calibri" w:hAnsi="Calibri"/>
          <w:color w:val="000000"/>
          <w:sz w:val="20"/>
          <w:szCs w:val="20"/>
        </w:rPr>
      </w:pPr>
      <w:r>
        <w:rPr>
          <w:rFonts w:ascii="Calibri" w:hAnsi="Calibri"/>
          <w:color w:val="000000"/>
          <w:sz w:val="20"/>
          <w:szCs w:val="20"/>
        </w:rPr>
        <w:t>We will also accept</w:t>
      </w:r>
      <w:r w:rsidR="00577D6E" w:rsidRPr="00A0544F">
        <w:rPr>
          <w:rFonts w:ascii="Calibri" w:hAnsi="Calibri"/>
          <w:color w:val="000000"/>
          <w:sz w:val="20"/>
          <w:szCs w:val="20"/>
        </w:rPr>
        <w:t xml:space="preserve"> only one application per project – we will not fund applications where elements of the same project have been put into separate applications to try to secure a greater amount of funding.</w:t>
      </w:r>
    </w:p>
    <w:p w14:paraId="45946FAE" w14:textId="77777777" w:rsidR="006C4556" w:rsidRDefault="006C4556">
      <w:pPr>
        <w:rPr>
          <w:rFonts w:ascii="Calibri" w:hAnsi="Calibri"/>
          <w:b/>
          <w:color w:val="000000"/>
          <w:sz w:val="20"/>
          <w:szCs w:val="20"/>
        </w:rPr>
      </w:pPr>
      <w:r>
        <w:rPr>
          <w:rFonts w:ascii="Calibri" w:hAnsi="Calibri"/>
          <w:b/>
          <w:color w:val="000000"/>
          <w:sz w:val="20"/>
          <w:szCs w:val="20"/>
        </w:rPr>
        <w:t>Q: Our planned project is an extension of existing projects/activities – can we apply with this project?</w:t>
      </w:r>
    </w:p>
    <w:p w14:paraId="6A8D4DD6" w14:textId="77777777" w:rsidR="006C4556" w:rsidRPr="006C4556" w:rsidRDefault="006C4556">
      <w:pPr>
        <w:rPr>
          <w:rFonts w:ascii="Calibri" w:hAnsi="Calibri"/>
          <w:color w:val="000000"/>
          <w:sz w:val="20"/>
          <w:szCs w:val="20"/>
        </w:rPr>
      </w:pPr>
      <w:r>
        <w:rPr>
          <w:rFonts w:ascii="Calibri" w:hAnsi="Calibri"/>
          <w:color w:val="000000"/>
          <w:sz w:val="20"/>
          <w:szCs w:val="20"/>
        </w:rPr>
        <w:t>A: Yes</w:t>
      </w:r>
      <w:r w:rsidR="00E424C9">
        <w:rPr>
          <w:rFonts w:ascii="Calibri" w:hAnsi="Calibri"/>
          <w:color w:val="000000"/>
          <w:sz w:val="20"/>
          <w:szCs w:val="20"/>
        </w:rPr>
        <w:t xml:space="preserve"> you can</w:t>
      </w:r>
      <w:r>
        <w:rPr>
          <w:rFonts w:ascii="Calibri" w:hAnsi="Calibri"/>
          <w:color w:val="000000"/>
          <w:sz w:val="20"/>
          <w:szCs w:val="20"/>
        </w:rPr>
        <w:t xml:space="preserve">. Projects that are extensions of existing activities are acceptable, however, we would like to see that there is an outline of how the project is meeting a need within the particular area it is planned to be delivered in. If there are any differences between the existing programme and the planned project, please make sure this is detailed in the application. </w:t>
      </w:r>
    </w:p>
    <w:p w14:paraId="49EFEC99" w14:textId="77777777" w:rsidR="00B703CF" w:rsidRDefault="005A490A">
      <w:pPr>
        <w:rPr>
          <w:rFonts w:ascii="Calibri" w:hAnsi="Calibri"/>
          <w:b/>
          <w:color w:val="000000"/>
          <w:sz w:val="20"/>
          <w:szCs w:val="20"/>
        </w:rPr>
      </w:pPr>
      <w:r>
        <w:rPr>
          <w:rFonts w:ascii="Calibri" w:hAnsi="Calibri"/>
          <w:b/>
          <w:color w:val="000000"/>
          <w:sz w:val="20"/>
          <w:szCs w:val="20"/>
        </w:rPr>
        <w:t>Q: Is it a requirement that our pro</w:t>
      </w:r>
      <w:r w:rsidR="00601C48">
        <w:rPr>
          <w:rFonts w:ascii="Calibri" w:hAnsi="Calibri"/>
          <w:b/>
          <w:color w:val="000000"/>
          <w:sz w:val="20"/>
          <w:szCs w:val="20"/>
        </w:rPr>
        <w:t>ject meets all of the priority groups of the scheme generally, as well as the priorities</w:t>
      </w:r>
      <w:r>
        <w:rPr>
          <w:rFonts w:ascii="Calibri" w:hAnsi="Calibri"/>
          <w:b/>
          <w:color w:val="000000"/>
          <w:sz w:val="20"/>
          <w:szCs w:val="20"/>
        </w:rPr>
        <w:t xml:space="preserve"> for our LEP area?</w:t>
      </w:r>
    </w:p>
    <w:p w14:paraId="14548BF7" w14:textId="77777777" w:rsidR="00E424C9" w:rsidRDefault="005A490A">
      <w:pPr>
        <w:rPr>
          <w:rFonts w:ascii="Calibri" w:hAnsi="Calibri"/>
          <w:color w:val="000000"/>
          <w:sz w:val="20"/>
          <w:szCs w:val="20"/>
        </w:rPr>
      </w:pPr>
      <w:r w:rsidRPr="005A490A">
        <w:rPr>
          <w:rFonts w:ascii="Calibri" w:hAnsi="Calibri"/>
          <w:color w:val="000000"/>
          <w:sz w:val="20"/>
          <w:szCs w:val="20"/>
        </w:rPr>
        <w:t>A: No.</w:t>
      </w:r>
      <w:r>
        <w:rPr>
          <w:rFonts w:ascii="Calibri" w:hAnsi="Calibri"/>
          <w:color w:val="000000"/>
          <w:sz w:val="20"/>
          <w:szCs w:val="20"/>
        </w:rPr>
        <w:t xml:space="preserve"> </w:t>
      </w:r>
      <w:r w:rsidR="002F0B06">
        <w:rPr>
          <w:rFonts w:ascii="Calibri" w:hAnsi="Calibri"/>
          <w:color w:val="000000"/>
          <w:sz w:val="20"/>
          <w:szCs w:val="20"/>
        </w:rPr>
        <w:t>While i</w:t>
      </w:r>
      <w:r w:rsidR="00601C48">
        <w:rPr>
          <w:rFonts w:ascii="Calibri" w:hAnsi="Calibri"/>
          <w:color w:val="000000"/>
          <w:sz w:val="20"/>
          <w:szCs w:val="20"/>
        </w:rPr>
        <w:t>t is important</w:t>
      </w:r>
      <w:r>
        <w:rPr>
          <w:rFonts w:ascii="Calibri" w:hAnsi="Calibri"/>
          <w:color w:val="000000"/>
          <w:sz w:val="20"/>
          <w:szCs w:val="20"/>
        </w:rPr>
        <w:t xml:space="preserve"> you demons</w:t>
      </w:r>
      <w:r w:rsidR="002F0B06">
        <w:rPr>
          <w:rFonts w:ascii="Calibri" w:hAnsi="Calibri"/>
          <w:color w:val="000000"/>
          <w:sz w:val="20"/>
          <w:szCs w:val="20"/>
        </w:rPr>
        <w:t>trate that through your project y</w:t>
      </w:r>
      <w:r>
        <w:rPr>
          <w:rFonts w:ascii="Calibri" w:hAnsi="Calibri"/>
          <w:color w:val="000000"/>
          <w:sz w:val="20"/>
          <w:szCs w:val="20"/>
        </w:rPr>
        <w:t xml:space="preserve">ou are targeting </w:t>
      </w:r>
      <w:r w:rsidR="002F0B06">
        <w:rPr>
          <w:rFonts w:ascii="Calibri" w:hAnsi="Calibri"/>
          <w:color w:val="000000"/>
          <w:sz w:val="20"/>
          <w:szCs w:val="20"/>
        </w:rPr>
        <w:t>a group, o</w:t>
      </w:r>
      <w:r w:rsidR="005457A0">
        <w:rPr>
          <w:rFonts w:ascii="Calibri" w:hAnsi="Calibri"/>
          <w:color w:val="000000"/>
          <w:sz w:val="20"/>
          <w:szCs w:val="20"/>
        </w:rPr>
        <w:t>r utilising a specific approach</w:t>
      </w:r>
      <w:r w:rsidR="002F0B06">
        <w:rPr>
          <w:rFonts w:ascii="Calibri" w:hAnsi="Calibri"/>
          <w:color w:val="000000"/>
          <w:sz w:val="20"/>
          <w:szCs w:val="20"/>
        </w:rPr>
        <w:t xml:space="preserve"> that is listed as a priority within the prospectus, you d</w:t>
      </w:r>
      <w:r w:rsidR="00601C48">
        <w:rPr>
          <w:rFonts w:ascii="Calibri" w:hAnsi="Calibri"/>
          <w:color w:val="000000"/>
          <w:sz w:val="20"/>
          <w:szCs w:val="20"/>
        </w:rPr>
        <w:t>o not need to cover all of the</w:t>
      </w:r>
      <w:r w:rsidR="002F0B06">
        <w:rPr>
          <w:rFonts w:ascii="Calibri" w:hAnsi="Calibri"/>
          <w:color w:val="000000"/>
          <w:sz w:val="20"/>
          <w:szCs w:val="20"/>
        </w:rPr>
        <w:t xml:space="preserve"> priorities. We will accept projects that take a more narrow approach to targeting the intended beneficiaries of the scheme, focusing on one or two of the priorities listed.</w:t>
      </w:r>
    </w:p>
    <w:p w14:paraId="0A8A492B" w14:textId="77777777" w:rsidR="002A7F32" w:rsidRDefault="002A7F32">
      <w:pPr>
        <w:rPr>
          <w:rFonts w:ascii="Calibri" w:hAnsi="Calibri"/>
          <w:b/>
          <w:color w:val="000000"/>
          <w:sz w:val="20"/>
          <w:szCs w:val="20"/>
        </w:rPr>
      </w:pPr>
      <w:r w:rsidRPr="002A7F32">
        <w:rPr>
          <w:rFonts w:ascii="Calibri" w:hAnsi="Calibri"/>
          <w:b/>
          <w:color w:val="000000"/>
          <w:sz w:val="20"/>
          <w:szCs w:val="20"/>
        </w:rPr>
        <w:t>Q: When does our project have to be completed by?</w:t>
      </w:r>
    </w:p>
    <w:p w14:paraId="7625A034" w14:textId="77777777" w:rsidR="002A7F32" w:rsidRPr="00542739" w:rsidRDefault="002A7F32">
      <w:pPr>
        <w:rPr>
          <w:rFonts w:ascii="Calibri" w:hAnsi="Calibri"/>
          <w:color w:val="000000"/>
          <w:sz w:val="20"/>
          <w:szCs w:val="20"/>
        </w:rPr>
      </w:pPr>
      <w:r w:rsidRPr="00542739">
        <w:rPr>
          <w:rFonts w:ascii="Calibri" w:hAnsi="Calibri"/>
          <w:color w:val="000000"/>
          <w:sz w:val="20"/>
          <w:szCs w:val="20"/>
        </w:rPr>
        <w:t xml:space="preserve">A: </w:t>
      </w:r>
      <w:r w:rsidR="00A42EF0" w:rsidRPr="00542739">
        <w:rPr>
          <w:rFonts w:ascii="Calibri" w:hAnsi="Calibri"/>
          <w:color w:val="000000"/>
          <w:sz w:val="20"/>
          <w:szCs w:val="20"/>
        </w:rPr>
        <w:t>A</w:t>
      </w:r>
      <w:r w:rsidRPr="00542739">
        <w:rPr>
          <w:rFonts w:ascii="Calibri" w:hAnsi="Calibri"/>
          <w:color w:val="000000"/>
          <w:sz w:val="20"/>
          <w:szCs w:val="20"/>
        </w:rPr>
        <w:t xml:space="preserve">ll projects must be complete by no later than the </w:t>
      </w:r>
      <w:r w:rsidR="00A42EF0" w:rsidRPr="00542739">
        <w:rPr>
          <w:rFonts w:ascii="Calibri" w:hAnsi="Calibri"/>
          <w:color w:val="000000"/>
          <w:sz w:val="20"/>
          <w:szCs w:val="20"/>
        </w:rPr>
        <w:t>28</w:t>
      </w:r>
      <w:r w:rsidR="00A42EF0" w:rsidRPr="00542739">
        <w:rPr>
          <w:rFonts w:ascii="Calibri" w:hAnsi="Calibri"/>
          <w:color w:val="000000"/>
          <w:sz w:val="20"/>
          <w:szCs w:val="20"/>
          <w:vertAlign w:val="superscript"/>
        </w:rPr>
        <w:t>th</w:t>
      </w:r>
      <w:r w:rsidRPr="00542739">
        <w:rPr>
          <w:rFonts w:ascii="Calibri" w:hAnsi="Calibri"/>
          <w:color w:val="000000"/>
          <w:sz w:val="20"/>
          <w:szCs w:val="20"/>
        </w:rPr>
        <w:t xml:space="preserve"> of </w:t>
      </w:r>
      <w:r w:rsidR="00A42EF0" w:rsidRPr="00542739">
        <w:rPr>
          <w:rFonts w:ascii="Calibri" w:hAnsi="Calibri"/>
          <w:color w:val="000000"/>
          <w:sz w:val="20"/>
          <w:szCs w:val="20"/>
        </w:rPr>
        <w:t>February 2023</w:t>
      </w:r>
      <w:r w:rsidRPr="00542739">
        <w:rPr>
          <w:rFonts w:ascii="Calibri" w:hAnsi="Calibri"/>
          <w:color w:val="000000"/>
          <w:sz w:val="20"/>
          <w:szCs w:val="20"/>
        </w:rPr>
        <w:t>. Please note that you must plan to finish delivery of your project prior to this date as all monitoring and compliance requirements mus</w:t>
      </w:r>
      <w:r w:rsidR="00A42EF0" w:rsidRPr="00542739">
        <w:rPr>
          <w:rFonts w:ascii="Calibri" w:hAnsi="Calibri"/>
          <w:color w:val="000000"/>
          <w:sz w:val="20"/>
          <w:szCs w:val="20"/>
        </w:rPr>
        <w:t>t be signed off by</w:t>
      </w:r>
      <w:r w:rsidRPr="00542739">
        <w:rPr>
          <w:rFonts w:ascii="Calibri" w:hAnsi="Calibri"/>
          <w:color w:val="000000"/>
          <w:sz w:val="20"/>
          <w:szCs w:val="20"/>
        </w:rPr>
        <w:t xml:space="preserve"> this date.</w:t>
      </w:r>
    </w:p>
    <w:p w14:paraId="1C7FE3D4" w14:textId="77777777" w:rsidR="002A7F32" w:rsidRDefault="002A7F32">
      <w:pPr>
        <w:rPr>
          <w:rFonts w:ascii="Calibri" w:hAnsi="Calibri"/>
          <w:color w:val="000000"/>
          <w:sz w:val="20"/>
          <w:szCs w:val="20"/>
        </w:rPr>
      </w:pPr>
      <w:r w:rsidRPr="00542739">
        <w:rPr>
          <w:rFonts w:ascii="Calibri" w:hAnsi="Calibri"/>
          <w:color w:val="000000"/>
          <w:sz w:val="20"/>
          <w:szCs w:val="20"/>
        </w:rPr>
        <w:t>Please also note that projects must commence before 31</w:t>
      </w:r>
      <w:r w:rsidRPr="00542739">
        <w:rPr>
          <w:rFonts w:ascii="Calibri" w:hAnsi="Calibri"/>
          <w:color w:val="000000"/>
          <w:sz w:val="20"/>
          <w:szCs w:val="20"/>
          <w:vertAlign w:val="superscript"/>
        </w:rPr>
        <w:t>st</w:t>
      </w:r>
      <w:r w:rsidRPr="00542739">
        <w:rPr>
          <w:rFonts w:ascii="Calibri" w:hAnsi="Calibri"/>
          <w:color w:val="000000"/>
          <w:sz w:val="20"/>
          <w:szCs w:val="20"/>
        </w:rPr>
        <w:t xml:space="preserve"> of </w:t>
      </w:r>
      <w:r w:rsidR="00A42EF0" w:rsidRPr="00542739">
        <w:rPr>
          <w:rFonts w:ascii="Calibri" w:hAnsi="Calibri"/>
          <w:color w:val="000000"/>
          <w:sz w:val="20"/>
          <w:szCs w:val="20"/>
        </w:rPr>
        <w:t>August 2022</w:t>
      </w:r>
      <w:r w:rsidRPr="00542739">
        <w:rPr>
          <w:rFonts w:ascii="Calibri" w:hAnsi="Calibri"/>
          <w:color w:val="000000"/>
          <w:sz w:val="20"/>
          <w:szCs w:val="20"/>
        </w:rPr>
        <w:t xml:space="preserve"> and no participant enrolments onto your project will be accepted beyond this date.</w:t>
      </w:r>
      <w:r w:rsidR="00A42EF0" w:rsidRPr="00542739">
        <w:rPr>
          <w:rFonts w:ascii="Calibri" w:hAnsi="Calibri"/>
          <w:color w:val="000000"/>
          <w:sz w:val="20"/>
          <w:szCs w:val="20"/>
        </w:rPr>
        <w:t xml:space="preserve"> This date is indicative and has yet to be confirmed by the ESFA, we therefore encourage you to plan participant recruitment and activity delivery as soon as possible.</w:t>
      </w:r>
    </w:p>
    <w:p w14:paraId="7153F615" w14:textId="77777777" w:rsidR="0071683B" w:rsidRPr="0071683B" w:rsidRDefault="0071683B">
      <w:pPr>
        <w:rPr>
          <w:rFonts w:ascii="Calibri" w:hAnsi="Calibri"/>
          <w:b/>
          <w:color w:val="000000"/>
          <w:sz w:val="20"/>
          <w:szCs w:val="20"/>
        </w:rPr>
      </w:pPr>
      <w:r w:rsidRPr="0071683B">
        <w:rPr>
          <w:rFonts w:ascii="Calibri" w:hAnsi="Calibri"/>
          <w:b/>
          <w:color w:val="000000"/>
          <w:sz w:val="20"/>
          <w:szCs w:val="20"/>
        </w:rPr>
        <w:t>Q: Is there a minimum number of hours that we must work with each participant for?</w:t>
      </w:r>
    </w:p>
    <w:p w14:paraId="3D147B11" w14:textId="3077BE17" w:rsidR="0071683B" w:rsidRDefault="0071683B">
      <w:pPr>
        <w:rPr>
          <w:rFonts w:ascii="Calibri" w:hAnsi="Calibri"/>
          <w:color w:val="000000"/>
          <w:sz w:val="20"/>
          <w:szCs w:val="20"/>
        </w:rPr>
      </w:pPr>
      <w:r>
        <w:rPr>
          <w:rFonts w:ascii="Calibri" w:hAnsi="Calibri"/>
          <w:color w:val="000000"/>
          <w:sz w:val="20"/>
          <w:szCs w:val="20"/>
        </w:rPr>
        <w:t xml:space="preserve">A: It is a requirement that you engage with each participant for a minimum of </w:t>
      </w:r>
      <w:r w:rsidR="008638FB">
        <w:rPr>
          <w:rFonts w:ascii="Calibri" w:hAnsi="Calibri"/>
          <w:color w:val="000000"/>
          <w:sz w:val="20"/>
          <w:szCs w:val="20"/>
        </w:rPr>
        <w:t>seven</w:t>
      </w:r>
      <w:r>
        <w:rPr>
          <w:rFonts w:ascii="Calibri" w:hAnsi="Calibri"/>
          <w:color w:val="000000"/>
          <w:sz w:val="20"/>
          <w:szCs w:val="20"/>
        </w:rPr>
        <w:t xml:space="preserve"> hours, however, we encourage you to aim to work with participants for a greater amount of time than this.</w:t>
      </w:r>
    </w:p>
    <w:p w14:paraId="55C20355" w14:textId="77777777" w:rsidR="0071683B" w:rsidRPr="002A7F32" w:rsidRDefault="0071683B">
      <w:pPr>
        <w:rPr>
          <w:rFonts w:ascii="Calibri" w:hAnsi="Calibri"/>
          <w:color w:val="000000"/>
          <w:sz w:val="20"/>
          <w:szCs w:val="20"/>
        </w:rPr>
      </w:pPr>
      <w:r>
        <w:rPr>
          <w:rFonts w:ascii="Calibri" w:hAnsi="Calibri"/>
          <w:color w:val="000000"/>
          <w:sz w:val="20"/>
          <w:szCs w:val="20"/>
        </w:rPr>
        <w:t>Please note that you may include virtual or phone support towards the engagement hours with your participants.</w:t>
      </w:r>
    </w:p>
    <w:sectPr w:rsidR="0071683B" w:rsidRPr="002A7F3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AABC9" w14:textId="77777777" w:rsidR="008638FB" w:rsidRDefault="008638FB" w:rsidP="00ED3B80">
      <w:pPr>
        <w:spacing w:after="0" w:line="240" w:lineRule="auto"/>
      </w:pPr>
      <w:r>
        <w:separator/>
      </w:r>
    </w:p>
  </w:endnote>
  <w:endnote w:type="continuationSeparator" w:id="0">
    <w:p w14:paraId="3AE4B8E2" w14:textId="77777777" w:rsidR="008638FB" w:rsidRDefault="008638FB" w:rsidP="00ED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6AAA6" w14:textId="77777777" w:rsidR="008638FB" w:rsidRDefault="008638FB" w:rsidP="00ED3B80">
      <w:pPr>
        <w:spacing w:after="0" w:line="240" w:lineRule="auto"/>
      </w:pPr>
      <w:r>
        <w:separator/>
      </w:r>
    </w:p>
  </w:footnote>
  <w:footnote w:type="continuationSeparator" w:id="0">
    <w:p w14:paraId="1B54D4D4" w14:textId="77777777" w:rsidR="008638FB" w:rsidRDefault="008638FB" w:rsidP="00ED3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8776F" w14:textId="77777777" w:rsidR="00ED3B80" w:rsidRDefault="00ED3B80">
    <w:pPr>
      <w:pStyle w:val="Header"/>
      <w:rPr>
        <w:noProof/>
        <w:lang w:eastAsia="en-GB"/>
      </w:rPr>
    </w:pPr>
    <w:r w:rsidRPr="00F83975">
      <w:rPr>
        <w:noProof/>
        <w:lang w:eastAsia="en-GB"/>
      </w:rPr>
      <w:drawing>
        <wp:anchor distT="0" distB="0" distL="114300" distR="114300" simplePos="0" relativeHeight="251658240" behindDoc="1" locked="0" layoutInCell="1" allowOverlap="1" wp14:anchorId="723E9B31" wp14:editId="66D4970B">
          <wp:simplePos x="0" y="0"/>
          <wp:positionH relativeFrom="column">
            <wp:posOffset>3276600</wp:posOffset>
          </wp:positionH>
          <wp:positionV relativeFrom="paragraph">
            <wp:posOffset>-356870</wp:posOffset>
          </wp:positionV>
          <wp:extent cx="3238500" cy="924455"/>
          <wp:effectExtent l="0" t="0" r="0" b="9525"/>
          <wp:wrapTight wrapText="bothSides">
            <wp:wrapPolygon edited="0">
              <wp:start x="0" y="0"/>
              <wp:lineTo x="0" y="21377"/>
              <wp:lineTo x="21473" y="21377"/>
              <wp:lineTo x="21473" y="0"/>
              <wp:lineTo x="0" y="0"/>
            </wp:wrapPolygon>
          </wp:wrapTight>
          <wp:docPr id="1" name="Picture 1" descr="U:\ESFA ESF Groundwo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SFA ESF Groundwork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88" t="15935" r="2897" b="4850"/>
                  <a:stretch/>
                </pic:blipFill>
                <pic:spPr bwMode="auto">
                  <a:xfrm>
                    <a:off x="0" y="0"/>
                    <a:ext cx="3238500" cy="924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3AA82D" w14:textId="77777777" w:rsidR="00ED3B80" w:rsidRDefault="00ED3B80">
    <w:pPr>
      <w:pStyle w:val="Header"/>
      <w:rPr>
        <w:noProof/>
        <w:lang w:eastAsia="en-GB"/>
      </w:rPr>
    </w:pPr>
  </w:p>
  <w:p w14:paraId="4352B1CC" w14:textId="77777777" w:rsidR="00ED3B80" w:rsidRDefault="00ED3B80">
    <w:pPr>
      <w:pStyle w:val="Header"/>
      <w:rPr>
        <w:noProof/>
        <w:lang w:eastAsia="en-GB"/>
      </w:rPr>
    </w:pPr>
  </w:p>
  <w:p w14:paraId="567BA4DE" w14:textId="77777777" w:rsidR="00ED3B80" w:rsidRDefault="00ED3B80">
    <w:pPr>
      <w:pStyle w:val="Header"/>
      <w:rPr>
        <w:noProof/>
        <w:lang w:eastAsia="en-GB"/>
      </w:rPr>
    </w:pPr>
  </w:p>
  <w:p w14:paraId="6070B69B" w14:textId="77777777" w:rsidR="00ED3B80" w:rsidRDefault="00ED3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F0"/>
    <w:rsid w:val="0000624C"/>
    <w:rsid w:val="000471DB"/>
    <w:rsid w:val="001C77CB"/>
    <w:rsid w:val="002155E4"/>
    <w:rsid w:val="002A7F32"/>
    <w:rsid w:val="002F0B06"/>
    <w:rsid w:val="00422FC7"/>
    <w:rsid w:val="004A55AC"/>
    <w:rsid w:val="00542739"/>
    <w:rsid w:val="005457A0"/>
    <w:rsid w:val="00577D6E"/>
    <w:rsid w:val="005A490A"/>
    <w:rsid w:val="005C19B9"/>
    <w:rsid w:val="00601C48"/>
    <w:rsid w:val="006B59EA"/>
    <w:rsid w:val="006C4556"/>
    <w:rsid w:val="0071683B"/>
    <w:rsid w:val="00811474"/>
    <w:rsid w:val="008561C2"/>
    <w:rsid w:val="008638FB"/>
    <w:rsid w:val="008D74AB"/>
    <w:rsid w:val="00952D9E"/>
    <w:rsid w:val="00A0544F"/>
    <w:rsid w:val="00A177C9"/>
    <w:rsid w:val="00A42EF0"/>
    <w:rsid w:val="00B5059C"/>
    <w:rsid w:val="00B703CF"/>
    <w:rsid w:val="00B8786F"/>
    <w:rsid w:val="00E230F0"/>
    <w:rsid w:val="00E424C9"/>
    <w:rsid w:val="00E62C77"/>
    <w:rsid w:val="00E82FD0"/>
    <w:rsid w:val="00ED3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0EB0"/>
  <w15:docId w15:val="{A2E7D5D0-3CEE-4361-B754-0B9AFD9A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9B9"/>
    <w:rPr>
      <w:color w:val="0000FF"/>
      <w:u w:val="single"/>
    </w:rPr>
  </w:style>
  <w:style w:type="paragraph" w:styleId="Header">
    <w:name w:val="header"/>
    <w:basedOn w:val="Normal"/>
    <w:link w:val="HeaderChar"/>
    <w:uiPriority w:val="99"/>
    <w:unhideWhenUsed/>
    <w:rsid w:val="00ED3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B80"/>
  </w:style>
  <w:style w:type="paragraph" w:styleId="Footer">
    <w:name w:val="footer"/>
    <w:basedOn w:val="Normal"/>
    <w:link w:val="FooterChar"/>
    <w:uiPriority w:val="99"/>
    <w:unhideWhenUsed/>
    <w:rsid w:val="00ED3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t.org.uk/community-grants" TargetMode="External"/><Relationship Id="rId3" Type="http://schemas.openxmlformats.org/officeDocument/2006/relationships/webSettings" Target="webSettings.xml"/><Relationship Id="rId7" Type="http://schemas.openxmlformats.org/officeDocument/2006/relationships/hyperlink" Target="https://www.xe.com/currencyconverter/convert/?Amount=0&amp;From=GBP&amp;To=E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oundwork.org.uk/Sites/london/pages/category/esfa-community-training-gran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Mattis Moviken</cp:lastModifiedBy>
  <cp:revision>1</cp:revision>
  <dcterms:created xsi:type="dcterms:W3CDTF">2021-01-14T17:23:00Z</dcterms:created>
  <dcterms:modified xsi:type="dcterms:W3CDTF">2021-01-14T17:32:00Z</dcterms:modified>
</cp:coreProperties>
</file>