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87073" w14:textId="186E01AA" w:rsidR="00DC08BC" w:rsidRPr="00FD68CC" w:rsidRDefault="00741A8F" w:rsidP="00AF5D34">
      <w:pPr>
        <w:ind w:left="360"/>
        <w:jc w:val="center"/>
        <w:rPr>
          <w:rFonts w:ascii="Calibri" w:hAnsi="Calibri"/>
          <w:sz w:val="22"/>
          <w:szCs w:val="22"/>
        </w:rPr>
      </w:pPr>
      <w:r>
        <w:rPr>
          <w:rFonts w:ascii="Calibri" w:hAnsi="Calibri"/>
          <w:noProof/>
          <w:sz w:val="22"/>
          <w:szCs w:val="22"/>
          <w:lang w:eastAsia="en-GB"/>
        </w:rPr>
        <w:drawing>
          <wp:inline distT="0" distB="0" distL="0" distR="0" wp14:anchorId="1C6936E8" wp14:editId="0B6C13BD">
            <wp:extent cx="1066800" cy="1238250"/>
            <wp:effectExtent l="0" t="0" r="0" b="0"/>
            <wp:docPr id="1" name="Picture 1" descr="Change Place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 Places 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238250"/>
                    </a:xfrm>
                    <a:prstGeom prst="rect">
                      <a:avLst/>
                    </a:prstGeom>
                    <a:noFill/>
                    <a:ln>
                      <a:noFill/>
                    </a:ln>
                  </pic:spPr>
                </pic:pic>
              </a:graphicData>
            </a:graphic>
          </wp:inline>
        </w:drawing>
      </w:r>
      <w:r w:rsidR="00033CF0">
        <w:rPr>
          <w:rFonts w:ascii="Calibri" w:hAnsi="Calibri"/>
          <w:sz w:val="22"/>
          <w:szCs w:val="22"/>
        </w:rPr>
        <w:t xml:space="preserve">   </w:t>
      </w:r>
      <w:r w:rsidR="00CB37CC">
        <w:rPr>
          <w:noProof/>
          <w:lang w:eastAsia="en-GB"/>
        </w:rPr>
        <w:drawing>
          <wp:inline distT="0" distB="0" distL="0" distR="0" wp14:anchorId="63648347" wp14:editId="1BA22800">
            <wp:extent cx="1592916" cy="114534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916" cy="11453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00CB37CC">
        <w:rPr>
          <w:noProof/>
          <w:lang w:eastAsia="en-GB"/>
        </w:rPr>
        <w:drawing>
          <wp:inline distT="0" distB="0" distL="0" distR="0" wp14:anchorId="4F42A32F" wp14:editId="4A7B2667">
            <wp:extent cx="1872208" cy="1131734"/>
            <wp:effectExtent l="19050" t="19050" r="13970" b="11430"/>
            <wp:docPr id="5" name="Picture 3" descr="C:\Users\ewa.prokop\AppData\Local\Microsoft\Windows\INetCache\Content.Outlook\OPC1SC4D\tnl_hlfe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ewa.prokop\AppData\Local\Microsoft\Windows\INetCache\Content.Outlook\OPC1SC4D\tnl_hlfe_panto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2208" cy="1131734"/>
                    </a:xfrm>
                    <a:prstGeom prst="rect">
                      <a:avLst/>
                    </a:prstGeom>
                    <a:noFill/>
                    <a:ln>
                      <a:solidFill>
                        <a:schemeClr val="bg1"/>
                      </a:solidFill>
                    </a:ln>
                    <a:extLst>
                      <a:ext uri="{909E8E84-426E-40DD-AFC4-6F175D3DCCD1}">
                        <a14:hiddenFill xmlns:a14="http://schemas.microsoft.com/office/drawing/2010/main">
                          <a:solidFill>
                            <a:srgbClr val="FFFFFF"/>
                          </a:solidFill>
                        </a14:hiddenFill>
                      </a:ext>
                    </a:extLst>
                  </pic:spPr>
                </pic:pic>
              </a:graphicData>
            </a:graphic>
          </wp:inline>
        </w:drawing>
      </w:r>
    </w:p>
    <w:p w14:paraId="704EB548" w14:textId="77777777" w:rsidR="00DC08BC" w:rsidRPr="00C86F64" w:rsidRDefault="00DC08BC" w:rsidP="00AF5D34">
      <w:pPr>
        <w:jc w:val="both"/>
        <w:rPr>
          <w:rFonts w:ascii="Calibri" w:hAnsi="Calibri"/>
          <w:szCs w:val="24"/>
        </w:rPr>
      </w:pPr>
    </w:p>
    <w:p w14:paraId="168D6C44" w14:textId="77777777" w:rsidR="00DC08BC" w:rsidRPr="00C86F64" w:rsidRDefault="00DC08BC" w:rsidP="007E330D">
      <w:pPr>
        <w:pStyle w:val="Heading4"/>
        <w:ind w:left="360"/>
        <w:jc w:val="center"/>
        <w:rPr>
          <w:rFonts w:ascii="Lato" w:hAnsi="Lato"/>
          <w:sz w:val="24"/>
          <w:szCs w:val="24"/>
        </w:rPr>
      </w:pPr>
      <w:r w:rsidRPr="00C86F64">
        <w:rPr>
          <w:rFonts w:ascii="Lato" w:hAnsi="Lato"/>
          <w:sz w:val="24"/>
          <w:szCs w:val="24"/>
        </w:rPr>
        <w:t>JOB DESCRIPTION</w:t>
      </w:r>
    </w:p>
    <w:p w14:paraId="4A7F2FC3" w14:textId="77777777" w:rsidR="00DC08BC" w:rsidRPr="00C86F64" w:rsidRDefault="00DC08BC" w:rsidP="00AF5D34">
      <w:pPr>
        <w:ind w:right="-432"/>
        <w:jc w:val="both"/>
        <w:rPr>
          <w:rFonts w:ascii="Lato" w:hAnsi="Lato"/>
          <w:b/>
          <w:szCs w:val="24"/>
        </w:rPr>
      </w:pPr>
    </w:p>
    <w:p w14:paraId="6D1EDA6E" w14:textId="77777777" w:rsidR="007D78D0" w:rsidRPr="00C86F64" w:rsidRDefault="00DC08BC" w:rsidP="00C94126">
      <w:pPr>
        <w:ind w:firstLine="360"/>
        <w:rPr>
          <w:rFonts w:asciiTheme="minorHAnsi" w:hAnsiTheme="minorHAnsi"/>
          <w:b/>
          <w:szCs w:val="24"/>
        </w:rPr>
      </w:pPr>
      <w:r w:rsidRPr="00C86F64">
        <w:rPr>
          <w:rFonts w:asciiTheme="minorHAnsi" w:hAnsiTheme="minorHAnsi"/>
          <w:b/>
          <w:szCs w:val="24"/>
        </w:rPr>
        <w:t>Job Title:</w:t>
      </w:r>
      <w:r w:rsidRPr="00C86F64">
        <w:rPr>
          <w:rFonts w:asciiTheme="minorHAnsi" w:hAnsiTheme="minorHAnsi"/>
          <w:b/>
          <w:szCs w:val="24"/>
        </w:rPr>
        <w:tab/>
      </w:r>
      <w:r w:rsidRPr="00C86F64">
        <w:rPr>
          <w:rFonts w:asciiTheme="minorHAnsi" w:hAnsiTheme="minorHAnsi"/>
          <w:b/>
          <w:szCs w:val="24"/>
        </w:rPr>
        <w:tab/>
      </w:r>
      <w:r w:rsidR="007D78D0" w:rsidRPr="00C86F64">
        <w:rPr>
          <w:rFonts w:asciiTheme="minorHAnsi" w:hAnsiTheme="minorHAnsi"/>
          <w:b/>
          <w:szCs w:val="24"/>
        </w:rPr>
        <w:t>Administration Officer</w:t>
      </w:r>
      <w:r w:rsidR="003C57DA" w:rsidRPr="00C86F64">
        <w:rPr>
          <w:rFonts w:asciiTheme="minorHAnsi" w:eastAsia="Calibri" w:hAnsiTheme="minorHAnsi"/>
          <w:b/>
          <w:szCs w:val="24"/>
        </w:rPr>
        <w:t xml:space="preserve"> (</w:t>
      </w:r>
      <w:r w:rsidR="006F33A8" w:rsidRPr="00C86F64">
        <w:rPr>
          <w:rFonts w:asciiTheme="minorHAnsi" w:eastAsia="Calibri" w:hAnsiTheme="minorHAnsi"/>
          <w:b/>
          <w:szCs w:val="24"/>
        </w:rPr>
        <w:t>Colne Valley</w:t>
      </w:r>
      <w:r w:rsidR="003C57DA" w:rsidRPr="00C86F64">
        <w:rPr>
          <w:rFonts w:asciiTheme="minorHAnsi" w:eastAsia="Calibri" w:hAnsiTheme="minorHAnsi"/>
          <w:b/>
          <w:szCs w:val="24"/>
        </w:rPr>
        <w:t xml:space="preserve"> </w:t>
      </w:r>
      <w:r w:rsidR="006F33A8" w:rsidRPr="00C86F64">
        <w:rPr>
          <w:rFonts w:asciiTheme="minorHAnsi" w:eastAsia="Calibri" w:hAnsiTheme="minorHAnsi"/>
          <w:b/>
          <w:szCs w:val="24"/>
        </w:rPr>
        <w:t>Landscape Partnership</w:t>
      </w:r>
      <w:r w:rsidR="00C94126" w:rsidRPr="00C86F64">
        <w:rPr>
          <w:rFonts w:asciiTheme="minorHAnsi" w:eastAsia="Calibri" w:hAnsiTheme="minorHAnsi"/>
          <w:b/>
          <w:szCs w:val="24"/>
        </w:rPr>
        <w:t>)</w:t>
      </w:r>
      <w:r w:rsidR="009E6D45" w:rsidRPr="00C86F64">
        <w:rPr>
          <w:rFonts w:asciiTheme="minorHAnsi" w:hAnsiTheme="minorHAnsi"/>
          <w:b/>
          <w:szCs w:val="24"/>
        </w:rPr>
        <w:t xml:space="preserve">       </w:t>
      </w:r>
    </w:p>
    <w:p w14:paraId="0C583B7D" w14:textId="75E23899" w:rsidR="00DC08BC" w:rsidRPr="00C86F64" w:rsidRDefault="009E6D45" w:rsidP="00C94126">
      <w:pPr>
        <w:ind w:firstLine="360"/>
        <w:rPr>
          <w:rFonts w:asciiTheme="minorHAnsi" w:eastAsia="Calibri" w:hAnsiTheme="minorHAnsi"/>
          <w:b/>
          <w:szCs w:val="24"/>
        </w:rPr>
      </w:pPr>
      <w:r w:rsidRPr="00C86F64">
        <w:rPr>
          <w:rFonts w:asciiTheme="minorHAnsi" w:hAnsiTheme="minorHAnsi"/>
          <w:b/>
          <w:szCs w:val="24"/>
        </w:rPr>
        <w:t xml:space="preserve">   </w:t>
      </w:r>
      <w:r w:rsidR="004C432C" w:rsidRPr="00C86F64">
        <w:rPr>
          <w:rFonts w:asciiTheme="minorHAnsi" w:hAnsiTheme="minorHAnsi"/>
          <w:b/>
          <w:szCs w:val="24"/>
        </w:rPr>
        <w:t xml:space="preserve"> </w:t>
      </w:r>
      <w:r w:rsidR="00DC08BC" w:rsidRPr="00C86F64">
        <w:rPr>
          <w:rFonts w:asciiTheme="minorHAnsi" w:hAnsiTheme="minorHAnsi"/>
          <w:b/>
          <w:szCs w:val="24"/>
        </w:rPr>
        <w:tab/>
        <w:t xml:space="preserve"> </w:t>
      </w:r>
      <w:r w:rsidR="00D0472F">
        <w:rPr>
          <w:rFonts w:asciiTheme="minorHAnsi" w:hAnsiTheme="minorHAnsi"/>
          <w:b/>
          <w:szCs w:val="24"/>
        </w:rPr>
        <w:tab/>
      </w:r>
      <w:r w:rsidR="00D0472F">
        <w:rPr>
          <w:rFonts w:asciiTheme="minorHAnsi" w:hAnsiTheme="minorHAnsi"/>
          <w:b/>
          <w:szCs w:val="24"/>
        </w:rPr>
        <w:tab/>
        <w:t>Maternity Cover</w:t>
      </w:r>
    </w:p>
    <w:p w14:paraId="77B7F6AC" w14:textId="543DCA0A" w:rsidR="00DC08BC" w:rsidRPr="00C86F64" w:rsidRDefault="00DC08BC" w:rsidP="00AF5D34">
      <w:pPr>
        <w:ind w:left="360" w:right="-432"/>
        <w:jc w:val="both"/>
        <w:rPr>
          <w:rFonts w:asciiTheme="minorHAnsi" w:hAnsiTheme="minorHAnsi"/>
          <w:b/>
          <w:szCs w:val="24"/>
        </w:rPr>
      </w:pPr>
      <w:r w:rsidRPr="00C86F64">
        <w:rPr>
          <w:rFonts w:asciiTheme="minorHAnsi" w:hAnsiTheme="minorHAnsi"/>
          <w:b/>
          <w:szCs w:val="24"/>
        </w:rPr>
        <w:t>Responsible to:</w:t>
      </w:r>
      <w:r w:rsidRPr="00C86F64">
        <w:rPr>
          <w:rFonts w:asciiTheme="minorHAnsi" w:hAnsiTheme="minorHAnsi"/>
          <w:b/>
          <w:szCs w:val="24"/>
        </w:rPr>
        <w:tab/>
      </w:r>
      <w:r w:rsidR="007D78D0" w:rsidRPr="00C86F64">
        <w:rPr>
          <w:rFonts w:asciiTheme="minorHAnsi" w:hAnsiTheme="minorHAnsi"/>
          <w:b/>
          <w:szCs w:val="24"/>
        </w:rPr>
        <w:t xml:space="preserve">Programme Manager (Colne Valley Landscape Partnership)           </w:t>
      </w:r>
    </w:p>
    <w:p w14:paraId="677F1300" w14:textId="77777777" w:rsidR="00DC08BC" w:rsidRPr="00C86F64" w:rsidRDefault="00DC08BC" w:rsidP="00AF5D34">
      <w:pPr>
        <w:ind w:right="-432"/>
        <w:jc w:val="both"/>
        <w:rPr>
          <w:rFonts w:asciiTheme="minorHAnsi" w:hAnsiTheme="minorHAnsi"/>
          <w:b/>
          <w:szCs w:val="24"/>
        </w:rPr>
      </w:pPr>
    </w:p>
    <w:p w14:paraId="303CA93B" w14:textId="17C15456" w:rsidR="00CB37CC" w:rsidRPr="00C86F64" w:rsidRDefault="00DC08BC" w:rsidP="00AF5D34">
      <w:pPr>
        <w:ind w:left="360" w:right="-432"/>
        <w:jc w:val="both"/>
        <w:rPr>
          <w:rFonts w:asciiTheme="minorHAnsi" w:hAnsiTheme="minorHAnsi"/>
          <w:b/>
          <w:szCs w:val="24"/>
        </w:rPr>
      </w:pPr>
      <w:r w:rsidRPr="00C86F64">
        <w:rPr>
          <w:rFonts w:asciiTheme="minorHAnsi" w:hAnsiTheme="minorHAnsi"/>
          <w:b/>
          <w:szCs w:val="24"/>
        </w:rPr>
        <w:t>Responsible for</w:t>
      </w:r>
      <w:r w:rsidR="00CB37CC" w:rsidRPr="00C86F64">
        <w:rPr>
          <w:rFonts w:asciiTheme="minorHAnsi" w:hAnsiTheme="minorHAnsi"/>
          <w:b/>
          <w:szCs w:val="24"/>
        </w:rPr>
        <w:t xml:space="preserve">: </w:t>
      </w:r>
      <w:r w:rsidR="00CB37CC" w:rsidRPr="00C86F64">
        <w:rPr>
          <w:rFonts w:asciiTheme="minorHAnsi" w:hAnsiTheme="minorHAnsi"/>
          <w:b/>
          <w:szCs w:val="24"/>
        </w:rPr>
        <w:tab/>
      </w:r>
      <w:r w:rsidR="00DC1E11" w:rsidRPr="00C86F64">
        <w:rPr>
          <w:rFonts w:asciiTheme="minorHAnsi" w:hAnsiTheme="minorHAnsi"/>
          <w:b/>
          <w:szCs w:val="24"/>
        </w:rPr>
        <w:t>N/A</w:t>
      </w:r>
    </w:p>
    <w:p w14:paraId="67D861CB" w14:textId="77777777" w:rsidR="00CB37CC" w:rsidRPr="00C86F64" w:rsidRDefault="00CB37CC" w:rsidP="00AF5D34">
      <w:pPr>
        <w:ind w:left="360" w:right="-432"/>
        <w:jc w:val="both"/>
        <w:rPr>
          <w:rFonts w:asciiTheme="minorHAnsi" w:hAnsiTheme="minorHAnsi"/>
          <w:b/>
          <w:szCs w:val="24"/>
        </w:rPr>
      </w:pPr>
    </w:p>
    <w:p w14:paraId="114EED14" w14:textId="77777777" w:rsidR="00FA78D9" w:rsidRPr="00C86F64" w:rsidRDefault="00E61CA6" w:rsidP="00AF5D34">
      <w:pPr>
        <w:ind w:left="360" w:right="-432"/>
        <w:jc w:val="both"/>
        <w:rPr>
          <w:rFonts w:asciiTheme="minorHAnsi" w:hAnsiTheme="minorHAnsi"/>
          <w:b/>
          <w:szCs w:val="24"/>
        </w:rPr>
      </w:pPr>
      <w:r w:rsidRPr="00C86F64">
        <w:rPr>
          <w:rFonts w:asciiTheme="minorHAnsi" w:hAnsiTheme="minorHAnsi"/>
          <w:b/>
          <w:szCs w:val="24"/>
        </w:rPr>
        <w:t>Location:</w:t>
      </w:r>
      <w:r w:rsidRPr="00C86F64">
        <w:rPr>
          <w:rFonts w:asciiTheme="minorHAnsi" w:hAnsiTheme="minorHAnsi"/>
          <w:b/>
          <w:szCs w:val="24"/>
        </w:rPr>
        <w:tab/>
        <w:t xml:space="preserve">   </w:t>
      </w:r>
      <w:r w:rsidR="00C94126" w:rsidRPr="00C86F64">
        <w:rPr>
          <w:rFonts w:asciiTheme="minorHAnsi" w:hAnsiTheme="minorHAnsi"/>
          <w:b/>
          <w:szCs w:val="24"/>
        </w:rPr>
        <w:tab/>
        <w:t>Colne Valley Park Visitor Centre</w:t>
      </w:r>
      <w:r w:rsidR="00B41AF8" w:rsidRPr="00C86F64">
        <w:rPr>
          <w:rFonts w:asciiTheme="minorHAnsi" w:hAnsiTheme="minorHAnsi"/>
          <w:b/>
          <w:szCs w:val="24"/>
        </w:rPr>
        <w:t>, Denham, Nr. Uxbridge.</w:t>
      </w:r>
      <w:r w:rsidRPr="00C86F64">
        <w:rPr>
          <w:rFonts w:asciiTheme="minorHAnsi" w:hAnsiTheme="minorHAnsi"/>
          <w:b/>
          <w:szCs w:val="24"/>
        </w:rPr>
        <w:t xml:space="preserve">               </w:t>
      </w:r>
      <w:r w:rsidR="004C432C" w:rsidRPr="00C86F64">
        <w:rPr>
          <w:rFonts w:asciiTheme="minorHAnsi" w:hAnsiTheme="minorHAnsi"/>
          <w:b/>
          <w:szCs w:val="24"/>
        </w:rPr>
        <w:t xml:space="preserve">  </w:t>
      </w:r>
      <w:r w:rsidR="00BC7C64" w:rsidRPr="00C86F64">
        <w:rPr>
          <w:rFonts w:asciiTheme="minorHAnsi" w:hAnsiTheme="minorHAnsi"/>
          <w:b/>
          <w:szCs w:val="24"/>
        </w:rPr>
        <w:t xml:space="preserve"> </w:t>
      </w:r>
      <w:r w:rsidR="005D763D" w:rsidRPr="00C86F64">
        <w:rPr>
          <w:rFonts w:asciiTheme="minorHAnsi" w:hAnsiTheme="minorHAnsi"/>
          <w:b/>
          <w:szCs w:val="24"/>
        </w:rPr>
        <w:t xml:space="preserve"> </w:t>
      </w:r>
    </w:p>
    <w:p w14:paraId="74FD5563" w14:textId="17BE8FF0" w:rsidR="00DC08BC" w:rsidRPr="00C86F64" w:rsidRDefault="00DC08BC" w:rsidP="008430E7">
      <w:pPr>
        <w:ind w:right="-432"/>
        <w:jc w:val="both"/>
        <w:rPr>
          <w:rFonts w:asciiTheme="minorHAnsi" w:hAnsiTheme="minorHAnsi"/>
          <w:b/>
          <w:szCs w:val="24"/>
        </w:rPr>
      </w:pPr>
      <w:r w:rsidRPr="00C86F64">
        <w:rPr>
          <w:rFonts w:asciiTheme="minorHAnsi" w:hAnsiTheme="minorHAnsi"/>
          <w:b/>
          <w:szCs w:val="24"/>
        </w:rPr>
        <w:tab/>
      </w:r>
      <w:r w:rsidRPr="00C86F64">
        <w:rPr>
          <w:rFonts w:asciiTheme="minorHAnsi" w:hAnsiTheme="minorHAnsi"/>
          <w:b/>
          <w:szCs w:val="24"/>
        </w:rPr>
        <w:tab/>
      </w:r>
      <w:r w:rsidRPr="00C86F64">
        <w:rPr>
          <w:rFonts w:asciiTheme="minorHAnsi" w:hAnsiTheme="minorHAnsi"/>
          <w:b/>
          <w:szCs w:val="24"/>
        </w:rPr>
        <w:tab/>
      </w:r>
      <w:r w:rsidRPr="00C86F64">
        <w:rPr>
          <w:rFonts w:asciiTheme="minorHAnsi" w:hAnsiTheme="minorHAnsi"/>
          <w:b/>
          <w:szCs w:val="24"/>
        </w:rPr>
        <w:tab/>
      </w:r>
    </w:p>
    <w:p w14:paraId="35C1BBE3" w14:textId="77777777" w:rsidR="00DC08BC" w:rsidRPr="00C86F64" w:rsidRDefault="00DC08BC" w:rsidP="00AF5D34">
      <w:pPr>
        <w:pBdr>
          <w:bottom w:val="single" w:sz="6" w:space="1" w:color="auto"/>
        </w:pBdr>
        <w:ind w:right="-432"/>
        <w:jc w:val="both"/>
        <w:rPr>
          <w:rFonts w:asciiTheme="minorHAnsi" w:hAnsiTheme="minorHAnsi"/>
          <w:b/>
          <w:szCs w:val="24"/>
        </w:rPr>
      </w:pPr>
    </w:p>
    <w:p w14:paraId="6451D64B" w14:textId="77777777" w:rsidR="00A0706E" w:rsidRPr="00C86F64" w:rsidRDefault="00A0706E" w:rsidP="00AF5D34">
      <w:pPr>
        <w:widowControl w:val="0"/>
        <w:ind w:right="-432"/>
        <w:jc w:val="both"/>
        <w:rPr>
          <w:rFonts w:asciiTheme="minorHAnsi" w:hAnsiTheme="minorHAnsi"/>
          <w:snapToGrid w:val="0"/>
          <w:szCs w:val="24"/>
        </w:rPr>
      </w:pPr>
    </w:p>
    <w:p w14:paraId="3296EB7D" w14:textId="77777777" w:rsidR="00C94126" w:rsidRPr="00C86F64" w:rsidRDefault="00F40668" w:rsidP="0048078C">
      <w:pPr>
        <w:ind w:right="-432" w:firstLine="284"/>
        <w:jc w:val="both"/>
        <w:rPr>
          <w:rFonts w:asciiTheme="minorHAnsi" w:hAnsiTheme="minorHAnsi"/>
          <w:b/>
          <w:szCs w:val="24"/>
        </w:rPr>
      </w:pPr>
      <w:r w:rsidRPr="00C86F64">
        <w:rPr>
          <w:rFonts w:asciiTheme="minorHAnsi" w:hAnsiTheme="minorHAnsi"/>
          <w:b/>
          <w:szCs w:val="24"/>
        </w:rPr>
        <w:t>JOB SUMMARY</w:t>
      </w:r>
    </w:p>
    <w:p w14:paraId="4F7650C3" w14:textId="77777777" w:rsidR="00314282" w:rsidRPr="00C86F64" w:rsidRDefault="00314282" w:rsidP="00DC1E11">
      <w:pPr>
        <w:widowControl w:val="0"/>
        <w:jc w:val="both"/>
        <w:rPr>
          <w:rFonts w:asciiTheme="minorHAnsi" w:hAnsiTheme="minorHAnsi"/>
          <w:b/>
          <w:snapToGrid w:val="0"/>
          <w:szCs w:val="24"/>
        </w:rPr>
      </w:pPr>
    </w:p>
    <w:p w14:paraId="68C343AE" w14:textId="77777777" w:rsidR="00B57049" w:rsidRPr="00C86F64" w:rsidRDefault="00B57049" w:rsidP="00B57049">
      <w:pPr>
        <w:widowControl w:val="0"/>
        <w:ind w:firstLine="284"/>
        <w:jc w:val="both"/>
        <w:rPr>
          <w:rFonts w:asciiTheme="minorHAnsi" w:hAnsiTheme="minorHAnsi"/>
          <w:b/>
          <w:snapToGrid w:val="0"/>
          <w:szCs w:val="24"/>
        </w:rPr>
      </w:pPr>
      <w:r w:rsidRPr="00C86F64">
        <w:rPr>
          <w:rFonts w:asciiTheme="minorHAnsi" w:hAnsiTheme="minorHAnsi"/>
          <w:b/>
          <w:snapToGrid w:val="0"/>
          <w:szCs w:val="24"/>
        </w:rPr>
        <w:t>Context</w:t>
      </w:r>
    </w:p>
    <w:p w14:paraId="26085DFA" w14:textId="77777777" w:rsidR="00B57049" w:rsidRPr="00C86F64" w:rsidRDefault="00B57049" w:rsidP="00B57049">
      <w:pPr>
        <w:widowControl w:val="0"/>
        <w:ind w:firstLine="284"/>
        <w:jc w:val="both"/>
        <w:rPr>
          <w:rFonts w:asciiTheme="minorHAnsi" w:hAnsiTheme="minorHAnsi"/>
          <w:b/>
          <w:snapToGrid w:val="0"/>
          <w:szCs w:val="24"/>
        </w:rPr>
      </w:pPr>
    </w:p>
    <w:p w14:paraId="2A0A0BA6" w14:textId="77777777" w:rsidR="00B57049" w:rsidRPr="00C86F64" w:rsidRDefault="00B57049" w:rsidP="00B57049">
      <w:pPr>
        <w:widowControl w:val="0"/>
        <w:ind w:left="284"/>
        <w:jc w:val="both"/>
        <w:rPr>
          <w:rFonts w:asciiTheme="minorHAnsi" w:hAnsiTheme="minorHAnsi"/>
          <w:snapToGrid w:val="0"/>
          <w:szCs w:val="24"/>
        </w:rPr>
      </w:pPr>
      <w:r w:rsidRPr="00C86F64">
        <w:rPr>
          <w:rFonts w:asciiTheme="minorHAnsi" w:hAnsiTheme="minorHAnsi"/>
          <w:snapToGrid w:val="0"/>
          <w:szCs w:val="24"/>
        </w:rPr>
        <w:t xml:space="preserve">The ‘Colne Valley – Landscape on the Edge’ is a Scheme led by Groundwork South and managed by a partnership drawn from across the Colne Valley Regional Park representing </w:t>
      </w:r>
      <w:r w:rsidRPr="00C86F64">
        <w:rPr>
          <w:rFonts w:asciiTheme="minorHAnsi" w:hAnsiTheme="minorHAnsi" w:cs="Arial"/>
          <w:szCs w:val="24"/>
        </w:rPr>
        <w:t>wildlife organisations, local authorities, and water companies.</w:t>
      </w:r>
      <w:r w:rsidRPr="00C86F64">
        <w:rPr>
          <w:rFonts w:asciiTheme="minorHAnsi" w:hAnsiTheme="minorHAnsi"/>
          <w:snapToGrid w:val="0"/>
          <w:szCs w:val="24"/>
        </w:rPr>
        <w:t xml:space="preserve"> </w:t>
      </w:r>
    </w:p>
    <w:p w14:paraId="5E6DB240" w14:textId="77777777" w:rsidR="00B57049" w:rsidRPr="00C86F64" w:rsidRDefault="00B57049" w:rsidP="00B57049">
      <w:pPr>
        <w:widowControl w:val="0"/>
        <w:ind w:left="284"/>
        <w:jc w:val="both"/>
        <w:rPr>
          <w:rFonts w:asciiTheme="minorHAnsi" w:hAnsiTheme="minorHAnsi"/>
          <w:snapToGrid w:val="0"/>
          <w:szCs w:val="24"/>
        </w:rPr>
      </w:pPr>
    </w:p>
    <w:p w14:paraId="315C1E03" w14:textId="77777777" w:rsidR="00B57049" w:rsidRPr="00C86F64" w:rsidRDefault="00B57049" w:rsidP="00B57049">
      <w:pPr>
        <w:widowControl w:val="0"/>
        <w:ind w:left="284"/>
        <w:jc w:val="both"/>
        <w:rPr>
          <w:rFonts w:asciiTheme="minorHAnsi" w:hAnsiTheme="minorHAnsi"/>
          <w:snapToGrid w:val="0"/>
          <w:szCs w:val="24"/>
        </w:rPr>
      </w:pPr>
      <w:r w:rsidRPr="00C86F64">
        <w:rPr>
          <w:rFonts w:asciiTheme="minorHAnsi" w:hAnsiTheme="minorHAnsi"/>
          <w:snapToGrid w:val="0"/>
          <w:szCs w:val="24"/>
        </w:rPr>
        <w:t>The Partnership has secured Heritage Lottery Funding under the Landscape Partnership Grant programme and is now looking for a Programme Manager to oversee the 3 year Delivery Stage.</w:t>
      </w:r>
    </w:p>
    <w:p w14:paraId="35F82DFC" w14:textId="77777777" w:rsidR="00B57049" w:rsidRPr="00C86F64" w:rsidRDefault="00B57049" w:rsidP="00B57049">
      <w:pPr>
        <w:widowControl w:val="0"/>
        <w:ind w:left="284"/>
        <w:jc w:val="both"/>
        <w:rPr>
          <w:rFonts w:asciiTheme="minorHAnsi" w:hAnsiTheme="minorHAnsi"/>
          <w:snapToGrid w:val="0"/>
          <w:szCs w:val="24"/>
        </w:rPr>
      </w:pPr>
    </w:p>
    <w:p w14:paraId="0D08EEAC" w14:textId="77777777" w:rsidR="00B57049" w:rsidRPr="00C86F64" w:rsidRDefault="00B57049" w:rsidP="00B57049">
      <w:pPr>
        <w:autoSpaceDE w:val="0"/>
        <w:autoSpaceDN w:val="0"/>
        <w:adjustRightInd w:val="0"/>
        <w:ind w:left="284"/>
        <w:jc w:val="both"/>
        <w:rPr>
          <w:rFonts w:asciiTheme="minorHAnsi" w:hAnsiTheme="minorHAnsi" w:cs="Arial"/>
          <w:szCs w:val="24"/>
        </w:rPr>
      </w:pPr>
      <w:r w:rsidRPr="00C86F64">
        <w:rPr>
          <w:rFonts w:asciiTheme="minorHAnsi" w:hAnsiTheme="minorHAnsi" w:cs="Arial"/>
          <w:szCs w:val="24"/>
        </w:rPr>
        <w:t>The Landscape on the Edge initiative features a diverse and ambitious range of projects and programmes. They include measures to help threatened water voles to thrive, conserve wildlife habitats, raise awareness among local people of the need to reduce water consumption and conserve wetland habitats, improve access routes into the area for local people, support local conservation groups, and encourage residents and visitors to celebrate their landscape by getting out and about in it.</w:t>
      </w:r>
    </w:p>
    <w:p w14:paraId="7F1BFD5B" w14:textId="77777777" w:rsidR="007D78D0" w:rsidRPr="00C86F64" w:rsidRDefault="007D78D0" w:rsidP="00B57049">
      <w:pPr>
        <w:widowControl w:val="0"/>
        <w:jc w:val="both"/>
        <w:rPr>
          <w:rFonts w:asciiTheme="minorHAnsi" w:hAnsiTheme="minorHAnsi"/>
          <w:b/>
          <w:snapToGrid w:val="0"/>
          <w:szCs w:val="24"/>
        </w:rPr>
      </w:pPr>
    </w:p>
    <w:p w14:paraId="71DF8765" w14:textId="77777777" w:rsidR="00C72551" w:rsidRPr="00C86F64" w:rsidRDefault="009B539D" w:rsidP="008430E7">
      <w:pPr>
        <w:widowControl w:val="0"/>
        <w:ind w:firstLine="284"/>
        <w:jc w:val="both"/>
        <w:rPr>
          <w:rFonts w:asciiTheme="minorHAnsi" w:hAnsiTheme="minorHAnsi"/>
          <w:b/>
          <w:snapToGrid w:val="0"/>
          <w:szCs w:val="24"/>
        </w:rPr>
      </w:pPr>
      <w:r w:rsidRPr="00C86F64">
        <w:rPr>
          <w:rFonts w:asciiTheme="minorHAnsi" w:hAnsiTheme="minorHAnsi"/>
          <w:b/>
          <w:snapToGrid w:val="0"/>
          <w:szCs w:val="24"/>
        </w:rPr>
        <w:t>Main Duties</w:t>
      </w:r>
    </w:p>
    <w:p w14:paraId="3CBDC543" w14:textId="389BB3D7" w:rsidR="00E55B82" w:rsidRDefault="00E55B82" w:rsidP="00C86F64">
      <w:pPr>
        <w:widowControl w:val="0"/>
        <w:ind w:left="284"/>
        <w:jc w:val="both"/>
        <w:rPr>
          <w:rFonts w:asciiTheme="minorHAnsi" w:hAnsiTheme="minorHAnsi"/>
          <w:snapToGrid w:val="0"/>
          <w:szCs w:val="24"/>
        </w:rPr>
      </w:pPr>
      <w:r w:rsidRPr="00C86F64">
        <w:rPr>
          <w:rFonts w:asciiTheme="minorHAnsi" w:hAnsiTheme="minorHAnsi"/>
          <w:snapToGrid w:val="0"/>
          <w:szCs w:val="24"/>
        </w:rPr>
        <w:t xml:space="preserve">Provide comprehensive administration support ensuring accuracy and quality as appropriate for the Colne Valley Landscape Partnership Scheme staff </w:t>
      </w:r>
      <w:r w:rsidR="004430DC">
        <w:rPr>
          <w:rFonts w:asciiTheme="minorHAnsi" w:hAnsiTheme="minorHAnsi"/>
          <w:snapToGrid w:val="0"/>
          <w:szCs w:val="24"/>
        </w:rPr>
        <w:t>.</w:t>
      </w:r>
    </w:p>
    <w:p w14:paraId="71325674" w14:textId="2D353B72" w:rsidR="00640FF3" w:rsidRPr="00C86F64" w:rsidRDefault="00640FF3" w:rsidP="001906FF">
      <w:pPr>
        <w:widowControl w:val="0"/>
        <w:jc w:val="both"/>
        <w:rPr>
          <w:rFonts w:asciiTheme="minorHAnsi" w:hAnsiTheme="minorHAnsi"/>
          <w:snapToGrid w:val="0"/>
          <w:szCs w:val="24"/>
        </w:rPr>
      </w:pPr>
      <w:r>
        <w:rPr>
          <w:rFonts w:asciiTheme="minorHAnsi" w:hAnsiTheme="minorHAnsi"/>
          <w:snapToGrid w:val="0"/>
          <w:szCs w:val="24"/>
        </w:rPr>
        <w:t xml:space="preserve">      </w:t>
      </w:r>
    </w:p>
    <w:p w14:paraId="244B77C7" w14:textId="77777777" w:rsidR="004430DC" w:rsidRPr="00C86F64" w:rsidRDefault="004430DC" w:rsidP="00C86F64">
      <w:pPr>
        <w:widowControl w:val="0"/>
        <w:ind w:left="284"/>
        <w:jc w:val="both"/>
        <w:rPr>
          <w:rFonts w:asciiTheme="minorHAnsi" w:hAnsiTheme="minorHAnsi"/>
          <w:snapToGrid w:val="0"/>
          <w:szCs w:val="24"/>
        </w:rPr>
      </w:pPr>
    </w:p>
    <w:p w14:paraId="0F072757" w14:textId="77777777" w:rsidR="00C86F64" w:rsidRDefault="00C86F64" w:rsidP="00DC1E11">
      <w:pPr>
        <w:widowControl w:val="0"/>
        <w:jc w:val="both"/>
        <w:rPr>
          <w:rFonts w:asciiTheme="minorHAnsi" w:hAnsiTheme="minorHAnsi"/>
          <w:b/>
          <w:snapToGrid w:val="0"/>
          <w:szCs w:val="24"/>
        </w:rPr>
      </w:pPr>
    </w:p>
    <w:p w14:paraId="20581B61" w14:textId="5E916207" w:rsidR="00E55B82" w:rsidRPr="00C86F64" w:rsidRDefault="00E55B82" w:rsidP="00C86F64">
      <w:pPr>
        <w:widowControl w:val="0"/>
        <w:ind w:firstLine="284"/>
        <w:jc w:val="both"/>
        <w:rPr>
          <w:rFonts w:asciiTheme="minorHAnsi" w:hAnsiTheme="minorHAnsi"/>
          <w:b/>
          <w:snapToGrid w:val="0"/>
          <w:szCs w:val="24"/>
        </w:rPr>
      </w:pPr>
      <w:r w:rsidRPr="00C86F64">
        <w:rPr>
          <w:rFonts w:asciiTheme="minorHAnsi" w:hAnsiTheme="minorHAnsi"/>
          <w:b/>
          <w:snapToGrid w:val="0"/>
          <w:szCs w:val="24"/>
        </w:rPr>
        <w:t xml:space="preserve">Administrative support  </w:t>
      </w:r>
    </w:p>
    <w:p w14:paraId="322C9AFA" w14:textId="77777777" w:rsidR="00DC1E11" w:rsidRPr="00C86F64" w:rsidRDefault="00E55B82" w:rsidP="00DC1E11">
      <w:pPr>
        <w:pStyle w:val="ListParagraph"/>
        <w:widowControl w:val="0"/>
        <w:numPr>
          <w:ilvl w:val="0"/>
          <w:numId w:val="30"/>
        </w:numPr>
        <w:jc w:val="both"/>
        <w:rPr>
          <w:rFonts w:asciiTheme="minorHAnsi" w:hAnsiTheme="minorHAnsi"/>
          <w:snapToGrid w:val="0"/>
          <w:szCs w:val="24"/>
        </w:rPr>
      </w:pPr>
      <w:r w:rsidRPr="00C86F64">
        <w:rPr>
          <w:rFonts w:asciiTheme="minorHAnsi" w:hAnsiTheme="minorHAnsi"/>
          <w:snapToGrid w:val="0"/>
          <w:szCs w:val="24"/>
        </w:rPr>
        <w:t xml:space="preserve">Manage preparation of meetings and events including </w:t>
      </w:r>
      <w:r w:rsidR="00DC1E11" w:rsidRPr="00C86F64">
        <w:rPr>
          <w:rFonts w:asciiTheme="minorHAnsi" w:hAnsiTheme="minorHAnsi"/>
          <w:snapToGrid w:val="0"/>
          <w:szCs w:val="24"/>
        </w:rPr>
        <w:t>taking minutes, distributing</w:t>
      </w:r>
      <w:r w:rsidRPr="00C86F64">
        <w:rPr>
          <w:rFonts w:asciiTheme="minorHAnsi" w:hAnsiTheme="minorHAnsi"/>
          <w:snapToGrid w:val="0"/>
          <w:szCs w:val="24"/>
        </w:rPr>
        <w:t xml:space="preserve"> papers, booking meeting rooms, organising equipment and displays, arranging catering.</w:t>
      </w:r>
      <w:r w:rsidR="00DC1E11" w:rsidRPr="00C86F64">
        <w:rPr>
          <w:rFonts w:asciiTheme="minorHAnsi" w:hAnsiTheme="minorHAnsi"/>
          <w:b/>
          <w:snapToGrid w:val="0"/>
          <w:szCs w:val="24"/>
        </w:rPr>
        <w:t xml:space="preserve"> </w:t>
      </w:r>
    </w:p>
    <w:p w14:paraId="52CDD380" w14:textId="34E54096" w:rsidR="00E55B82" w:rsidRPr="00C86F64" w:rsidRDefault="00DC1E11" w:rsidP="00DC1E11">
      <w:pPr>
        <w:pStyle w:val="ListParagraph"/>
        <w:widowControl w:val="0"/>
        <w:numPr>
          <w:ilvl w:val="0"/>
          <w:numId w:val="30"/>
        </w:numPr>
        <w:jc w:val="both"/>
        <w:rPr>
          <w:rFonts w:asciiTheme="minorHAnsi" w:hAnsiTheme="minorHAnsi"/>
          <w:snapToGrid w:val="0"/>
          <w:szCs w:val="24"/>
        </w:rPr>
      </w:pPr>
      <w:r w:rsidRPr="00C86F64">
        <w:rPr>
          <w:rFonts w:asciiTheme="minorHAnsi" w:hAnsiTheme="minorHAnsi"/>
          <w:snapToGrid w:val="0"/>
          <w:szCs w:val="24"/>
        </w:rPr>
        <w:lastRenderedPageBreak/>
        <w:t>Create and update databases in compliance with GDPR regulations.</w:t>
      </w:r>
      <w:r w:rsidR="00640FF3">
        <w:rPr>
          <w:rFonts w:asciiTheme="minorHAnsi" w:hAnsiTheme="minorHAnsi"/>
          <w:snapToGrid w:val="0"/>
          <w:szCs w:val="24"/>
        </w:rPr>
        <w:t xml:space="preserve"> </w:t>
      </w:r>
    </w:p>
    <w:p w14:paraId="49A18235" w14:textId="77777777" w:rsidR="00D0472F" w:rsidRPr="00C86F64" w:rsidRDefault="00D0472F" w:rsidP="00D0472F">
      <w:pPr>
        <w:pStyle w:val="ListParagraph"/>
        <w:widowControl w:val="0"/>
        <w:numPr>
          <w:ilvl w:val="0"/>
          <w:numId w:val="30"/>
        </w:numPr>
        <w:jc w:val="both"/>
        <w:rPr>
          <w:rFonts w:asciiTheme="minorHAnsi" w:hAnsiTheme="minorHAnsi"/>
          <w:snapToGrid w:val="0"/>
          <w:szCs w:val="24"/>
        </w:rPr>
      </w:pPr>
      <w:r w:rsidRPr="00C86F64">
        <w:rPr>
          <w:rFonts w:asciiTheme="minorHAnsi" w:hAnsiTheme="minorHAnsi"/>
          <w:snapToGrid w:val="0"/>
          <w:szCs w:val="24"/>
        </w:rPr>
        <w:t xml:space="preserve">Maintain familiarity with the Groundwork South’s work to be able to handle incoming telephone calls, letters &amp; email enquiries. Take messages and send to appropriate colleagues as necessary. </w:t>
      </w:r>
    </w:p>
    <w:p w14:paraId="085BE6F5" w14:textId="77777777" w:rsidR="00C86F64" w:rsidRDefault="00C86F64" w:rsidP="00C86F64">
      <w:pPr>
        <w:widowControl w:val="0"/>
        <w:ind w:firstLine="644"/>
        <w:jc w:val="both"/>
        <w:rPr>
          <w:rFonts w:asciiTheme="minorHAnsi" w:hAnsiTheme="minorHAnsi"/>
          <w:b/>
          <w:snapToGrid w:val="0"/>
          <w:szCs w:val="24"/>
        </w:rPr>
      </w:pPr>
    </w:p>
    <w:p w14:paraId="17058477" w14:textId="321048D6" w:rsidR="00E55B82" w:rsidRDefault="00E55B82" w:rsidP="00C86F64">
      <w:pPr>
        <w:widowControl w:val="0"/>
        <w:ind w:firstLine="644"/>
        <w:jc w:val="both"/>
        <w:rPr>
          <w:rFonts w:asciiTheme="minorHAnsi" w:hAnsiTheme="minorHAnsi"/>
          <w:b/>
          <w:snapToGrid w:val="0"/>
          <w:szCs w:val="24"/>
        </w:rPr>
      </w:pPr>
      <w:r w:rsidRPr="00C86F64">
        <w:rPr>
          <w:rFonts w:asciiTheme="minorHAnsi" w:hAnsiTheme="minorHAnsi"/>
          <w:b/>
          <w:snapToGrid w:val="0"/>
          <w:szCs w:val="24"/>
        </w:rPr>
        <w:t>Financial support</w:t>
      </w:r>
    </w:p>
    <w:p w14:paraId="207CE4F0" w14:textId="77777777" w:rsidR="00C86F64" w:rsidRPr="00C86F64" w:rsidRDefault="00C86F64" w:rsidP="00C86F64">
      <w:pPr>
        <w:widowControl w:val="0"/>
        <w:ind w:firstLine="644"/>
        <w:jc w:val="both"/>
        <w:rPr>
          <w:rFonts w:asciiTheme="minorHAnsi" w:hAnsiTheme="minorHAnsi"/>
          <w:b/>
          <w:snapToGrid w:val="0"/>
          <w:szCs w:val="24"/>
        </w:rPr>
      </w:pPr>
    </w:p>
    <w:p w14:paraId="62FDE8EA" w14:textId="2E19BDEC" w:rsidR="00E55B82" w:rsidRPr="00C86F64" w:rsidRDefault="00E55B82" w:rsidP="00DC1E11">
      <w:pPr>
        <w:pStyle w:val="ListParagraph"/>
        <w:numPr>
          <w:ilvl w:val="0"/>
          <w:numId w:val="36"/>
        </w:numPr>
        <w:ind w:right="-432"/>
        <w:jc w:val="both"/>
        <w:rPr>
          <w:rFonts w:asciiTheme="minorHAnsi" w:hAnsiTheme="minorHAnsi"/>
          <w:szCs w:val="24"/>
        </w:rPr>
      </w:pPr>
      <w:r w:rsidRPr="00C86F64">
        <w:rPr>
          <w:rFonts w:asciiTheme="minorHAnsi" w:hAnsiTheme="minorHAnsi"/>
          <w:snapToGrid w:val="0"/>
          <w:szCs w:val="24"/>
        </w:rPr>
        <w:t xml:space="preserve">Use Groundwork’s project management system and Excel spreadsheet systems to effectively manage finances </w:t>
      </w:r>
      <w:r w:rsidR="00DC1E11" w:rsidRPr="00C86F64">
        <w:rPr>
          <w:rFonts w:asciiTheme="minorHAnsi" w:hAnsiTheme="minorHAnsi"/>
          <w:szCs w:val="24"/>
        </w:rPr>
        <w:t xml:space="preserve">systems recording income, procurement and expenditure. </w:t>
      </w:r>
      <w:r w:rsidR="00640FF3">
        <w:rPr>
          <w:rFonts w:asciiTheme="minorHAnsi" w:hAnsiTheme="minorHAnsi"/>
          <w:szCs w:val="24"/>
        </w:rPr>
        <w:t xml:space="preserve">Ensure accuracy of financial information for funders. </w:t>
      </w:r>
      <w:r w:rsidRPr="00C86F64">
        <w:rPr>
          <w:rFonts w:asciiTheme="minorHAnsi" w:hAnsiTheme="minorHAnsi"/>
          <w:snapToGrid w:val="0"/>
          <w:szCs w:val="24"/>
        </w:rPr>
        <w:t>Data entry, processing invoices and orders as requested by the Landscape Partnership team. Filing</w:t>
      </w:r>
      <w:r w:rsidR="00DC1E11" w:rsidRPr="00C86F64">
        <w:rPr>
          <w:rFonts w:asciiTheme="minorHAnsi" w:hAnsiTheme="minorHAnsi"/>
          <w:snapToGrid w:val="0"/>
          <w:szCs w:val="24"/>
        </w:rPr>
        <w:t xml:space="preserve"> and record keeping. </w:t>
      </w:r>
      <w:r w:rsidRPr="00C86F64">
        <w:rPr>
          <w:rFonts w:asciiTheme="minorHAnsi" w:hAnsiTheme="minorHAnsi"/>
          <w:szCs w:val="24"/>
        </w:rPr>
        <w:t xml:space="preserve"> </w:t>
      </w:r>
    </w:p>
    <w:p w14:paraId="3EEE7E6A" w14:textId="4C33AC44" w:rsidR="00E55B82" w:rsidRPr="00C86F64" w:rsidRDefault="00E55B82" w:rsidP="00E55B82">
      <w:pPr>
        <w:pStyle w:val="ListParagraph"/>
        <w:widowControl w:val="0"/>
        <w:numPr>
          <w:ilvl w:val="0"/>
          <w:numId w:val="30"/>
        </w:numPr>
        <w:jc w:val="both"/>
        <w:rPr>
          <w:rFonts w:asciiTheme="minorHAnsi" w:hAnsiTheme="minorHAnsi"/>
          <w:snapToGrid w:val="0"/>
          <w:szCs w:val="24"/>
        </w:rPr>
      </w:pPr>
      <w:r w:rsidRPr="00C86F64">
        <w:rPr>
          <w:rFonts w:asciiTheme="minorHAnsi" w:hAnsiTheme="minorHAnsi"/>
          <w:snapToGrid w:val="0"/>
          <w:szCs w:val="24"/>
        </w:rPr>
        <w:t xml:space="preserve">Work with the Programme Manager, staff and partners to compile and submit appropriate paperwork (evidence) for the quarterly grant claims to the Heritage Lottery Fund and other match-funding grants. </w:t>
      </w:r>
      <w:r w:rsidR="00DC1E11" w:rsidRPr="00C86F64">
        <w:rPr>
          <w:rFonts w:asciiTheme="minorHAnsi" w:hAnsiTheme="minorHAnsi"/>
          <w:snapToGrid w:val="0"/>
          <w:szCs w:val="24"/>
        </w:rPr>
        <w:t>Provide c</w:t>
      </w:r>
      <w:r w:rsidRPr="00C86F64">
        <w:rPr>
          <w:rFonts w:asciiTheme="minorHAnsi" w:hAnsiTheme="minorHAnsi"/>
          <w:snapToGrid w:val="0"/>
          <w:szCs w:val="24"/>
        </w:rPr>
        <w:t>opies of invoices and evidence of spend for reports to funders</w:t>
      </w:r>
      <w:r w:rsidR="00C86F64">
        <w:rPr>
          <w:rFonts w:asciiTheme="minorHAnsi" w:hAnsiTheme="minorHAnsi"/>
          <w:snapToGrid w:val="0"/>
          <w:szCs w:val="24"/>
        </w:rPr>
        <w:t>,</w:t>
      </w:r>
      <w:r w:rsidRPr="00C86F64">
        <w:rPr>
          <w:rFonts w:asciiTheme="minorHAnsi" w:hAnsiTheme="minorHAnsi"/>
          <w:snapToGrid w:val="0"/>
          <w:szCs w:val="24"/>
        </w:rPr>
        <w:t xml:space="preserve"> </w:t>
      </w:r>
      <w:r w:rsidR="00C86F64">
        <w:rPr>
          <w:rFonts w:asciiTheme="minorHAnsi" w:hAnsiTheme="minorHAnsi"/>
          <w:snapToGrid w:val="0"/>
          <w:szCs w:val="24"/>
        </w:rPr>
        <w:t>s</w:t>
      </w:r>
      <w:r w:rsidRPr="00C86F64">
        <w:rPr>
          <w:rFonts w:asciiTheme="minorHAnsi" w:hAnsiTheme="minorHAnsi"/>
          <w:snapToGrid w:val="0"/>
          <w:szCs w:val="24"/>
        </w:rPr>
        <w:t>upport the Programme Manager on the preparation of financial reports to the Board.</w:t>
      </w:r>
    </w:p>
    <w:p w14:paraId="726784BB" w14:textId="77777777" w:rsidR="00C86F64" w:rsidRDefault="00C86F64" w:rsidP="00C86F64">
      <w:pPr>
        <w:widowControl w:val="0"/>
        <w:ind w:firstLine="644"/>
        <w:jc w:val="both"/>
        <w:rPr>
          <w:rFonts w:asciiTheme="minorHAnsi" w:hAnsiTheme="minorHAnsi"/>
          <w:b/>
          <w:snapToGrid w:val="0"/>
          <w:szCs w:val="24"/>
        </w:rPr>
      </w:pPr>
    </w:p>
    <w:p w14:paraId="205D303D" w14:textId="769135B3" w:rsidR="00E55B82" w:rsidRPr="00C86F64" w:rsidRDefault="00E55B82" w:rsidP="00C86F64">
      <w:pPr>
        <w:widowControl w:val="0"/>
        <w:ind w:firstLine="644"/>
        <w:jc w:val="both"/>
        <w:rPr>
          <w:rFonts w:asciiTheme="minorHAnsi" w:hAnsiTheme="minorHAnsi"/>
          <w:b/>
          <w:snapToGrid w:val="0"/>
          <w:szCs w:val="24"/>
        </w:rPr>
      </w:pPr>
      <w:r w:rsidRPr="00C86F64">
        <w:rPr>
          <w:rFonts w:asciiTheme="minorHAnsi" w:hAnsiTheme="minorHAnsi"/>
          <w:b/>
          <w:snapToGrid w:val="0"/>
          <w:szCs w:val="24"/>
        </w:rPr>
        <w:t>Assist on events and activities</w:t>
      </w:r>
    </w:p>
    <w:p w14:paraId="2EC704CC" w14:textId="1BFF07C9" w:rsidR="00E55B82" w:rsidRPr="00C86F64" w:rsidRDefault="00E55B82" w:rsidP="00E55B82">
      <w:pPr>
        <w:pStyle w:val="ListParagraph"/>
        <w:widowControl w:val="0"/>
        <w:numPr>
          <w:ilvl w:val="0"/>
          <w:numId w:val="30"/>
        </w:numPr>
        <w:jc w:val="both"/>
        <w:rPr>
          <w:rFonts w:asciiTheme="minorHAnsi" w:hAnsiTheme="minorHAnsi"/>
          <w:snapToGrid w:val="0"/>
          <w:szCs w:val="24"/>
        </w:rPr>
      </w:pPr>
      <w:r w:rsidRPr="00C86F64">
        <w:rPr>
          <w:rFonts w:asciiTheme="minorHAnsi" w:hAnsiTheme="minorHAnsi"/>
          <w:snapToGrid w:val="0"/>
          <w:szCs w:val="24"/>
        </w:rPr>
        <w:t>Support the team with</w:t>
      </w:r>
      <w:r w:rsidR="00D0472F">
        <w:rPr>
          <w:rFonts w:asciiTheme="minorHAnsi" w:hAnsiTheme="minorHAnsi"/>
          <w:snapToGrid w:val="0"/>
          <w:szCs w:val="24"/>
        </w:rPr>
        <w:t xml:space="preserve"> events and activities as necessary</w:t>
      </w:r>
    </w:p>
    <w:p w14:paraId="44A2B85C" w14:textId="77777777" w:rsidR="00E55B82" w:rsidRPr="00C86F64" w:rsidRDefault="00E55B82" w:rsidP="00E55B82">
      <w:pPr>
        <w:pStyle w:val="ListParagraph"/>
        <w:widowControl w:val="0"/>
        <w:numPr>
          <w:ilvl w:val="0"/>
          <w:numId w:val="30"/>
        </w:numPr>
        <w:jc w:val="both"/>
        <w:rPr>
          <w:rFonts w:asciiTheme="minorHAnsi" w:hAnsiTheme="minorHAnsi"/>
          <w:snapToGrid w:val="0"/>
          <w:szCs w:val="24"/>
        </w:rPr>
      </w:pPr>
      <w:r w:rsidRPr="00C86F64">
        <w:rPr>
          <w:rFonts w:asciiTheme="minorHAnsi" w:hAnsiTheme="minorHAnsi"/>
          <w:snapToGrid w:val="0"/>
          <w:szCs w:val="24"/>
        </w:rPr>
        <w:t>Support the team with the coordination of volunteers/stakeholder groups and associated engagement work, including the taking of bookings.</w:t>
      </w:r>
    </w:p>
    <w:p w14:paraId="3698E8E9" w14:textId="486D7DEA" w:rsidR="004430DC" w:rsidRDefault="00E55B82" w:rsidP="004430DC">
      <w:pPr>
        <w:pStyle w:val="ListParagraph"/>
        <w:widowControl w:val="0"/>
        <w:numPr>
          <w:ilvl w:val="0"/>
          <w:numId w:val="30"/>
        </w:numPr>
        <w:jc w:val="both"/>
        <w:rPr>
          <w:rFonts w:asciiTheme="minorHAnsi" w:hAnsiTheme="minorHAnsi"/>
          <w:snapToGrid w:val="0"/>
          <w:szCs w:val="24"/>
        </w:rPr>
      </w:pPr>
      <w:r w:rsidRPr="00C86F64">
        <w:rPr>
          <w:rFonts w:asciiTheme="minorHAnsi" w:hAnsiTheme="minorHAnsi"/>
          <w:snapToGrid w:val="0"/>
          <w:szCs w:val="24"/>
        </w:rPr>
        <w:t>Undertake surveys and data entry.</w:t>
      </w:r>
    </w:p>
    <w:p w14:paraId="69C49C76" w14:textId="77777777" w:rsidR="00AC466D" w:rsidRPr="00C86F64" w:rsidRDefault="00AC466D" w:rsidP="00AF5D34">
      <w:pPr>
        <w:pStyle w:val="Heading9"/>
        <w:ind w:left="360"/>
        <w:rPr>
          <w:rFonts w:asciiTheme="minorHAnsi" w:hAnsiTheme="minorHAnsi"/>
          <w:sz w:val="24"/>
          <w:szCs w:val="24"/>
        </w:rPr>
      </w:pPr>
      <w:r w:rsidRPr="00C86F64">
        <w:rPr>
          <w:rFonts w:asciiTheme="minorHAnsi" w:hAnsiTheme="minorHAnsi"/>
          <w:sz w:val="24"/>
          <w:szCs w:val="24"/>
        </w:rPr>
        <w:t xml:space="preserve">KEY AREA:  </w:t>
      </w:r>
      <w:r w:rsidR="001E75AA" w:rsidRPr="00C86F64">
        <w:rPr>
          <w:rFonts w:asciiTheme="minorHAnsi" w:hAnsiTheme="minorHAnsi"/>
          <w:sz w:val="24"/>
          <w:szCs w:val="24"/>
        </w:rPr>
        <w:t>PARTNERSHIP &amp; STAKEHOLDER WORKING</w:t>
      </w:r>
    </w:p>
    <w:p w14:paraId="2BC48AE7" w14:textId="77777777" w:rsidR="00AA65DB" w:rsidRPr="00C86F64" w:rsidRDefault="00AA65DB" w:rsidP="00AF5D34">
      <w:pPr>
        <w:pStyle w:val="Header"/>
        <w:ind w:left="360" w:right="-169"/>
        <w:jc w:val="both"/>
        <w:rPr>
          <w:rFonts w:asciiTheme="minorHAnsi" w:hAnsiTheme="minorHAnsi"/>
          <w:szCs w:val="24"/>
        </w:rPr>
      </w:pPr>
    </w:p>
    <w:p w14:paraId="1578243A" w14:textId="5AD1E4D8" w:rsidR="00A71435" w:rsidRPr="00C86F64" w:rsidRDefault="00E83084" w:rsidP="004D03BD">
      <w:pPr>
        <w:pStyle w:val="Header"/>
        <w:ind w:left="360" w:right="-169"/>
        <w:jc w:val="both"/>
        <w:rPr>
          <w:rFonts w:asciiTheme="minorHAnsi" w:hAnsiTheme="minorHAnsi"/>
          <w:szCs w:val="24"/>
        </w:rPr>
      </w:pPr>
      <w:r w:rsidRPr="00C86F64">
        <w:rPr>
          <w:rFonts w:asciiTheme="minorHAnsi" w:hAnsiTheme="minorHAnsi"/>
          <w:szCs w:val="24"/>
        </w:rPr>
        <w:t xml:space="preserve">As a front-line member of staff provide a friendly informed, professional approach when dealing with partners, stakeholders and the wider public. </w:t>
      </w:r>
    </w:p>
    <w:p w14:paraId="120312F5" w14:textId="77777777" w:rsidR="00314282" w:rsidRPr="00C86F64" w:rsidRDefault="00314282" w:rsidP="004D03BD">
      <w:pPr>
        <w:jc w:val="both"/>
        <w:rPr>
          <w:rFonts w:asciiTheme="minorHAnsi" w:hAnsiTheme="minorHAnsi"/>
          <w:b/>
          <w:szCs w:val="24"/>
        </w:rPr>
      </w:pPr>
    </w:p>
    <w:p w14:paraId="6DA8625D" w14:textId="77777777" w:rsidR="00AA65DB" w:rsidRPr="00C86F64" w:rsidRDefault="00314282" w:rsidP="00AA65DB">
      <w:pPr>
        <w:ind w:left="360"/>
        <w:jc w:val="both"/>
        <w:rPr>
          <w:rFonts w:asciiTheme="minorHAnsi" w:hAnsiTheme="minorHAnsi"/>
          <w:b/>
          <w:szCs w:val="24"/>
        </w:rPr>
      </w:pPr>
      <w:r w:rsidRPr="00C86F64">
        <w:rPr>
          <w:rFonts w:asciiTheme="minorHAnsi" w:hAnsiTheme="minorHAnsi"/>
          <w:b/>
          <w:szCs w:val="24"/>
        </w:rPr>
        <w:t xml:space="preserve">KEY AREAS: RESEARCH </w:t>
      </w:r>
      <w:r w:rsidR="00AA65DB" w:rsidRPr="00C86F64">
        <w:rPr>
          <w:rFonts w:asciiTheme="minorHAnsi" w:hAnsiTheme="minorHAnsi"/>
          <w:b/>
          <w:szCs w:val="24"/>
        </w:rPr>
        <w:t>AND PROJECT DEVELOPMENT</w:t>
      </w:r>
    </w:p>
    <w:p w14:paraId="7627D894" w14:textId="77777777" w:rsidR="00AA65DB" w:rsidRPr="00C86F64" w:rsidRDefault="00AA65DB" w:rsidP="00AA65DB">
      <w:pPr>
        <w:ind w:left="360"/>
        <w:jc w:val="both"/>
        <w:rPr>
          <w:rFonts w:asciiTheme="minorHAnsi" w:hAnsiTheme="minorHAnsi"/>
          <w:b/>
          <w:szCs w:val="24"/>
        </w:rPr>
      </w:pPr>
    </w:p>
    <w:p w14:paraId="0BECAF05" w14:textId="603C0C81" w:rsidR="00314282" w:rsidRPr="00C86F64" w:rsidRDefault="00E83084" w:rsidP="009B539D">
      <w:pPr>
        <w:ind w:left="360"/>
        <w:jc w:val="both"/>
        <w:rPr>
          <w:rFonts w:asciiTheme="minorHAnsi" w:hAnsiTheme="minorHAnsi"/>
          <w:b/>
          <w:szCs w:val="24"/>
        </w:rPr>
      </w:pPr>
      <w:r w:rsidRPr="00C86F64">
        <w:rPr>
          <w:rFonts w:asciiTheme="minorHAnsi" w:hAnsiTheme="minorHAnsi"/>
          <w:szCs w:val="24"/>
        </w:rPr>
        <w:t>Learn from the achievements and failures of the team to improve systems of work.</w:t>
      </w:r>
    </w:p>
    <w:p w14:paraId="4A4A5BA4" w14:textId="77777777" w:rsidR="00314282" w:rsidRPr="00C86F64" w:rsidRDefault="00314282" w:rsidP="00BE022F">
      <w:pPr>
        <w:jc w:val="both"/>
        <w:rPr>
          <w:rFonts w:asciiTheme="minorHAnsi" w:hAnsiTheme="minorHAnsi"/>
          <w:b/>
          <w:szCs w:val="24"/>
        </w:rPr>
      </w:pPr>
    </w:p>
    <w:p w14:paraId="202816FF" w14:textId="6B9B1626" w:rsidR="003F1AE5" w:rsidRPr="003F1AE5" w:rsidRDefault="003F1AE5" w:rsidP="003F1AE5">
      <w:pPr>
        <w:ind w:firstLine="360"/>
        <w:jc w:val="both"/>
        <w:rPr>
          <w:rFonts w:ascii="Calibri" w:hAnsi="Calibri"/>
          <w:b/>
          <w:color w:val="FF0000"/>
          <w:szCs w:val="24"/>
          <w:lang w:eastAsia="en-GB"/>
        </w:rPr>
      </w:pPr>
      <w:r w:rsidRPr="003F1AE5">
        <w:rPr>
          <w:rFonts w:ascii="Calibri" w:hAnsi="Calibri"/>
          <w:b/>
          <w:szCs w:val="24"/>
          <w:lang w:eastAsia="en-GB"/>
        </w:rPr>
        <w:t xml:space="preserve">KEY AREA: SAFEGUARDING CHILDREN &amp; ADULTS AT RISK  </w:t>
      </w:r>
    </w:p>
    <w:p w14:paraId="3D06FB12" w14:textId="77777777" w:rsidR="003F1AE5" w:rsidRPr="003F1AE5" w:rsidRDefault="003F1AE5" w:rsidP="003F1AE5">
      <w:pPr>
        <w:ind w:left="360"/>
        <w:jc w:val="both"/>
        <w:rPr>
          <w:rFonts w:ascii="Calibri" w:hAnsi="Calibri"/>
          <w:b/>
          <w:color w:val="FF0000"/>
          <w:szCs w:val="24"/>
          <w:lang w:eastAsia="en-GB"/>
        </w:rPr>
      </w:pPr>
    </w:p>
    <w:p w14:paraId="4FDAB17D" w14:textId="77777777" w:rsidR="003F1AE5" w:rsidRPr="003F1AE5" w:rsidRDefault="003F1AE5" w:rsidP="003F1AE5">
      <w:pPr>
        <w:widowControl w:val="0"/>
        <w:ind w:left="360"/>
        <w:jc w:val="both"/>
        <w:rPr>
          <w:rFonts w:ascii="Calibri" w:hAnsi="Calibri"/>
          <w:szCs w:val="24"/>
        </w:rPr>
      </w:pPr>
      <w:r w:rsidRPr="003F1AE5">
        <w:rPr>
          <w:rFonts w:ascii="Calibri" w:hAnsi="Calibri"/>
          <w:szCs w:val="24"/>
          <w:lang w:eastAsia="en-GB"/>
        </w:rPr>
        <w:t xml:space="preserve">Groundwork South is committed to safeguarding a promoting the welfare of children and adults at risk.  </w:t>
      </w:r>
      <w:r w:rsidRPr="003F1AE5">
        <w:rPr>
          <w:rFonts w:ascii="Calibri" w:hAnsi="Calibri"/>
          <w:szCs w:val="24"/>
        </w:rPr>
        <w:t>It is the responsibility of each employee to familiarise themselves and comply with the organisation’s procedures and systems on safeguarding children and adults at risk. Primary responsibilities are:</w:t>
      </w:r>
    </w:p>
    <w:p w14:paraId="13D7DAFC" w14:textId="77777777" w:rsidR="003F1AE5" w:rsidRPr="003F1AE5" w:rsidRDefault="003F1AE5" w:rsidP="003F1AE5">
      <w:pPr>
        <w:widowControl w:val="0"/>
        <w:ind w:left="360"/>
        <w:jc w:val="both"/>
        <w:rPr>
          <w:rFonts w:ascii="Calibri" w:hAnsi="Calibri"/>
          <w:szCs w:val="24"/>
        </w:rPr>
      </w:pPr>
    </w:p>
    <w:p w14:paraId="5AF8AF77" w14:textId="77777777" w:rsidR="003F1AE5" w:rsidRPr="003F1AE5" w:rsidRDefault="003F1AE5" w:rsidP="003F1AE5">
      <w:pPr>
        <w:numPr>
          <w:ilvl w:val="0"/>
          <w:numId w:val="37"/>
        </w:numPr>
        <w:jc w:val="both"/>
        <w:rPr>
          <w:rFonts w:ascii="Calibri" w:hAnsi="Calibri"/>
          <w:szCs w:val="24"/>
        </w:rPr>
      </w:pPr>
      <w:r w:rsidRPr="003F1AE5">
        <w:rPr>
          <w:rFonts w:ascii="Calibri" w:hAnsi="Calibri"/>
          <w:szCs w:val="24"/>
          <w:lang w:eastAsia="en-GB"/>
        </w:rPr>
        <w:t>To adhere to the Safeguarding Policy and Procedures.</w:t>
      </w:r>
    </w:p>
    <w:p w14:paraId="117051BC" w14:textId="77777777" w:rsidR="003F1AE5" w:rsidRPr="003F1AE5" w:rsidRDefault="003F1AE5" w:rsidP="003F1AE5">
      <w:pPr>
        <w:numPr>
          <w:ilvl w:val="0"/>
          <w:numId w:val="37"/>
        </w:numPr>
        <w:jc w:val="both"/>
        <w:rPr>
          <w:rFonts w:ascii="Calibri" w:hAnsi="Calibri"/>
          <w:szCs w:val="24"/>
        </w:rPr>
      </w:pPr>
      <w:r w:rsidRPr="003F1AE5">
        <w:rPr>
          <w:rFonts w:ascii="Calibri" w:hAnsi="Calibri"/>
          <w:szCs w:val="24"/>
          <w:lang w:eastAsia="en-GB"/>
        </w:rPr>
        <w:t>To adhere to the Safer Recruitment Policy &amp; Procedure.</w:t>
      </w:r>
    </w:p>
    <w:p w14:paraId="1CFC432F" w14:textId="77777777" w:rsidR="003F1AE5" w:rsidRPr="003F1AE5" w:rsidRDefault="003F1AE5" w:rsidP="003F1AE5">
      <w:pPr>
        <w:numPr>
          <w:ilvl w:val="0"/>
          <w:numId w:val="37"/>
        </w:numPr>
        <w:jc w:val="both"/>
        <w:rPr>
          <w:rFonts w:ascii="Calibri" w:hAnsi="Calibri"/>
          <w:szCs w:val="24"/>
        </w:rPr>
      </w:pPr>
      <w:r w:rsidRPr="003F1AE5">
        <w:rPr>
          <w:rFonts w:ascii="Calibri" w:hAnsi="Calibri"/>
          <w:szCs w:val="24"/>
          <w:lang w:eastAsia="en-GB"/>
        </w:rPr>
        <w:t>To report any safeguarding incidents or concerns immediately to your Designated Safeguarding Officer or Lead Designated Safeguarding Officer.</w:t>
      </w:r>
    </w:p>
    <w:p w14:paraId="14AA2A29" w14:textId="77777777" w:rsidR="003F1AE5" w:rsidRPr="003F1AE5" w:rsidRDefault="003F1AE5" w:rsidP="003F1AE5">
      <w:pPr>
        <w:numPr>
          <w:ilvl w:val="0"/>
          <w:numId w:val="37"/>
        </w:numPr>
        <w:jc w:val="both"/>
        <w:rPr>
          <w:rFonts w:ascii="Calibri" w:hAnsi="Calibri"/>
          <w:szCs w:val="24"/>
        </w:rPr>
      </w:pPr>
      <w:r w:rsidRPr="003F1AE5">
        <w:rPr>
          <w:rFonts w:ascii="Calibri" w:hAnsi="Calibri"/>
          <w:szCs w:val="24"/>
          <w:lang w:eastAsia="en-GB"/>
        </w:rPr>
        <w:t>To complete any Safeguarding Awareness training as required by Groundwork South</w:t>
      </w:r>
    </w:p>
    <w:p w14:paraId="5F201054" w14:textId="77777777" w:rsidR="003F1AE5" w:rsidRPr="003F1AE5" w:rsidRDefault="003F1AE5" w:rsidP="003F1AE5">
      <w:pPr>
        <w:numPr>
          <w:ilvl w:val="0"/>
          <w:numId w:val="37"/>
        </w:numPr>
        <w:jc w:val="both"/>
        <w:rPr>
          <w:rFonts w:ascii="Calibri" w:hAnsi="Calibri"/>
          <w:szCs w:val="24"/>
        </w:rPr>
      </w:pPr>
      <w:r w:rsidRPr="003F1AE5">
        <w:rPr>
          <w:rFonts w:ascii="Calibri" w:hAnsi="Calibri"/>
          <w:szCs w:val="24"/>
        </w:rPr>
        <w:t>If required for your post, undertake an enhanced DBS check and maintain annual membership through the update service.</w:t>
      </w:r>
    </w:p>
    <w:p w14:paraId="6C1F5183" w14:textId="77777777" w:rsidR="003F1AE5" w:rsidRPr="003F1AE5" w:rsidRDefault="003F1AE5" w:rsidP="003F1AE5">
      <w:pPr>
        <w:jc w:val="both"/>
        <w:rPr>
          <w:rFonts w:ascii="Calibri" w:hAnsi="Calibri"/>
          <w:szCs w:val="24"/>
        </w:rPr>
      </w:pPr>
    </w:p>
    <w:p w14:paraId="0886F71E" w14:textId="5B767CB5" w:rsidR="003F1AE5" w:rsidRPr="003F1AE5" w:rsidRDefault="003F1AE5" w:rsidP="003F1AE5">
      <w:pPr>
        <w:pStyle w:val="Heading9"/>
        <w:ind w:left="360"/>
        <w:rPr>
          <w:rFonts w:ascii="Calibri" w:hAnsi="Calibri"/>
          <w:color w:val="FF0000"/>
          <w:sz w:val="24"/>
          <w:szCs w:val="24"/>
        </w:rPr>
      </w:pPr>
      <w:r w:rsidRPr="003F1AE5">
        <w:rPr>
          <w:rFonts w:ascii="Calibri" w:hAnsi="Calibri"/>
          <w:sz w:val="24"/>
          <w:szCs w:val="24"/>
        </w:rPr>
        <w:lastRenderedPageBreak/>
        <w:t xml:space="preserve">KEY AREA: CUSTOMER SERVICE </w:t>
      </w:r>
    </w:p>
    <w:p w14:paraId="3CC2FC5C" w14:textId="77777777" w:rsidR="003F1AE5" w:rsidRPr="003F1AE5" w:rsidRDefault="003F1AE5" w:rsidP="003F1AE5">
      <w:pPr>
        <w:ind w:left="360" w:right="-169"/>
        <w:jc w:val="both"/>
        <w:rPr>
          <w:rFonts w:ascii="Calibri" w:hAnsi="Calibri" w:cs="Arial"/>
          <w:szCs w:val="24"/>
        </w:rPr>
      </w:pPr>
      <w:r w:rsidRPr="003F1AE5">
        <w:rPr>
          <w:rFonts w:ascii="Calibri" w:hAnsi="Calibri" w:cs="Arial"/>
          <w:szCs w:val="24"/>
        </w:rPr>
        <w:t>Actively assists with customer service taking a lead in day to day operations to ensure that exemplary customer service is delivered with residents, tenants and leaseholders and clients.</w:t>
      </w:r>
    </w:p>
    <w:p w14:paraId="1F5833AF" w14:textId="77777777" w:rsidR="003F1AE5" w:rsidRPr="003F1AE5" w:rsidRDefault="003F1AE5" w:rsidP="003F1AE5">
      <w:pPr>
        <w:jc w:val="both"/>
        <w:rPr>
          <w:rFonts w:ascii="Calibri" w:hAnsi="Calibri"/>
          <w:szCs w:val="24"/>
        </w:rPr>
      </w:pPr>
    </w:p>
    <w:p w14:paraId="15C38762" w14:textId="49E11885" w:rsidR="003F1AE5" w:rsidRPr="003F1AE5" w:rsidRDefault="003F1AE5" w:rsidP="003F1AE5">
      <w:pPr>
        <w:ind w:left="360"/>
        <w:jc w:val="both"/>
        <w:rPr>
          <w:rFonts w:ascii="Calibri" w:hAnsi="Calibri"/>
          <w:b/>
          <w:color w:val="FF0000"/>
          <w:szCs w:val="24"/>
        </w:rPr>
      </w:pPr>
      <w:r w:rsidRPr="003F1AE5">
        <w:rPr>
          <w:rFonts w:ascii="Calibri" w:hAnsi="Calibri"/>
          <w:b/>
          <w:szCs w:val="24"/>
        </w:rPr>
        <w:t>KEY AREA:  QUALITY</w:t>
      </w:r>
      <w:r w:rsidRPr="003F1AE5">
        <w:rPr>
          <w:rFonts w:ascii="Calibri" w:hAnsi="Calibri"/>
          <w:b/>
          <w:color w:val="FF0000"/>
          <w:szCs w:val="24"/>
        </w:rPr>
        <w:t xml:space="preserve"> </w:t>
      </w:r>
    </w:p>
    <w:p w14:paraId="092D8708" w14:textId="77777777" w:rsidR="003F1AE5" w:rsidRPr="003F1AE5" w:rsidRDefault="003F1AE5" w:rsidP="003F1AE5">
      <w:pPr>
        <w:ind w:left="360"/>
        <w:jc w:val="both"/>
        <w:rPr>
          <w:rFonts w:ascii="Calibri" w:hAnsi="Calibri"/>
          <w:szCs w:val="24"/>
          <w:lang w:eastAsia="en-GB"/>
        </w:rPr>
      </w:pPr>
      <w:r w:rsidRPr="003F1AE5">
        <w:rPr>
          <w:rFonts w:ascii="Calibri" w:hAnsi="Calibri"/>
          <w:szCs w:val="24"/>
          <w:lang w:eastAsia="en-GB"/>
        </w:rPr>
        <w:t>Focuses on customer satisfaction and delivers a quality service to the agreed standards</w:t>
      </w:r>
    </w:p>
    <w:p w14:paraId="32A1FBE0" w14:textId="77777777" w:rsidR="003F1AE5" w:rsidRPr="003F1AE5" w:rsidRDefault="003F1AE5" w:rsidP="003F1AE5">
      <w:pPr>
        <w:jc w:val="both"/>
        <w:rPr>
          <w:rFonts w:ascii="Calibri" w:hAnsi="Calibri"/>
          <w:szCs w:val="24"/>
        </w:rPr>
      </w:pPr>
    </w:p>
    <w:p w14:paraId="0B487C2C" w14:textId="337C7D56" w:rsidR="003F1AE5" w:rsidRPr="003F1AE5" w:rsidRDefault="003F1AE5" w:rsidP="003F1AE5">
      <w:pPr>
        <w:ind w:left="360"/>
        <w:jc w:val="both"/>
        <w:rPr>
          <w:rFonts w:ascii="Calibri" w:hAnsi="Calibri"/>
          <w:b/>
          <w:color w:val="FF0000"/>
          <w:szCs w:val="24"/>
        </w:rPr>
      </w:pPr>
      <w:r w:rsidRPr="003F1AE5">
        <w:rPr>
          <w:rFonts w:ascii="Calibri" w:hAnsi="Calibri"/>
          <w:b/>
          <w:szCs w:val="24"/>
        </w:rPr>
        <w:t xml:space="preserve">KEY AREA: HEALTH &amp; SAFETY </w:t>
      </w:r>
      <w:r w:rsidRPr="003F1AE5">
        <w:rPr>
          <w:rFonts w:ascii="Calibri" w:hAnsi="Calibri"/>
          <w:b/>
          <w:color w:val="FF0000"/>
          <w:szCs w:val="24"/>
        </w:rPr>
        <w:t xml:space="preserve"> </w:t>
      </w:r>
    </w:p>
    <w:p w14:paraId="76D05582" w14:textId="77777777" w:rsidR="003F1AE5" w:rsidRPr="003F1AE5" w:rsidRDefault="003F1AE5" w:rsidP="003F1AE5">
      <w:pPr>
        <w:widowControl w:val="0"/>
        <w:ind w:left="360"/>
        <w:jc w:val="both"/>
        <w:rPr>
          <w:rFonts w:ascii="Calibri" w:hAnsi="Calibri"/>
          <w:szCs w:val="24"/>
        </w:rPr>
      </w:pPr>
      <w:r w:rsidRPr="003F1AE5">
        <w:rPr>
          <w:rFonts w:ascii="Calibri" w:hAnsi="Calibri"/>
          <w:szCs w:val="24"/>
        </w:rPr>
        <w:t>Groundwork South is committed to ensuring the health, safety and welfare of its employees and it will, so far as is reasonably practicable, establish procedures and systems necessary to implement this commitment and to comply with its statutory obligations on health and safety.  It is the responsibility of each employee to familiarise themselves and comply with the organisation’s procedures and systems on health and safety. Primary responsibilities are:</w:t>
      </w:r>
    </w:p>
    <w:p w14:paraId="316D5EE7" w14:textId="77777777" w:rsidR="003F1AE5" w:rsidRPr="003F1AE5" w:rsidRDefault="003F1AE5" w:rsidP="003F1AE5">
      <w:pPr>
        <w:widowControl w:val="0"/>
        <w:jc w:val="both"/>
        <w:rPr>
          <w:rFonts w:ascii="Calibri" w:hAnsi="Calibri"/>
          <w:szCs w:val="24"/>
        </w:rPr>
      </w:pPr>
    </w:p>
    <w:p w14:paraId="4BDE955D" w14:textId="77777777" w:rsidR="003F1AE5" w:rsidRPr="003F1AE5" w:rsidRDefault="003F1AE5" w:rsidP="003F1AE5">
      <w:pPr>
        <w:numPr>
          <w:ilvl w:val="0"/>
          <w:numId w:val="25"/>
        </w:numPr>
        <w:jc w:val="both"/>
        <w:rPr>
          <w:rFonts w:ascii="Calibri" w:hAnsi="Calibri"/>
          <w:szCs w:val="24"/>
        </w:rPr>
      </w:pPr>
      <w:r w:rsidRPr="003F1AE5">
        <w:rPr>
          <w:rFonts w:ascii="Calibri" w:hAnsi="Calibri"/>
          <w:szCs w:val="24"/>
        </w:rPr>
        <w:t>To report all Health &amp; Safety occurrences including potential hazards to line manager</w:t>
      </w:r>
    </w:p>
    <w:p w14:paraId="3514FBA2" w14:textId="77777777" w:rsidR="003F1AE5" w:rsidRPr="003F1AE5" w:rsidRDefault="003F1AE5" w:rsidP="003F1AE5">
      <w:pPr>
        <w:numPr>
          <w:ilvl w:val="0"/>
          <w:numId w:val="25"/>
        </w:numPr>
        <w:jc w:val="both"/>
        <w:rPr>
          <w:rFonts w:ascii="Calibri" w:hAnsi="Calibri"/>
          <w:szCs w:val="24"/>
        </w:rPr>
      </w:pPr>
      <w:r w:rsidRPr="003F1AE5">
        <w:rPr>
          <w:rFonts w:ascii="Calibri" w:hAnsi="Calibri"/>
          <w:szCs w:val="24"/>
        </w:rPr>
        <w:t>To comply with Groundwork South Health &amp; Safety Policy and Regulations</w:t>
      </w:r>
    </w:p>
    <w:p w14:paraId="01065072" w14:textId="77777777" w:rsidR="003F1AE5" w:rsidRPr="003F1AE5" w:rsidRDefault="003F1AE5" w:rsidP="003F1AE5">
      <w:pPr>
        <w:numPr>
          <w:ilvl w:val="0"/>
          <w:numId w:val="25"/>
        </w:numPr>
        <w:jc w:val="both"/>
        <w:rPr>
          <w:rFonts w:ascii="Calibri" w:hAnsi="Calibri"/>
          <w:szCs w:val="24"/>
        </w:rPr>
      </w:pPr>
      <w:r w:rsidRPr="003F1AE5">
        <w:rPr>
          <w:rFonts w:ascii="Calibri" w:hAnsi="Calibri"/>
          <w:szCs w:val="24"/>
        </w:rPr>
        <w:t>To carry out routine checks on vehicles, equipment and machinery and report any defects to line manager</w:t>
      </w:r>
    </w:p>
    <w:p w14:paraId="6A48C9AD" w14:textId="77777777" w:rsidR="003F1AE5" w:rsidRPr="003F1AE5" w:rsidRDefault="003F1AE5" w:rsidP="003F1AE5">
      <w:pPr>
        <w:numPr>
          <w:ilvl w:val="0"/>
          <w:numId w:val="25"/>
        </w:numPr>
        <w:jc w:val="both"/>
        <w:rPr>
          <w:rFonts w:ascii="Calibri" w:hAnsi="Calibri"/>
          <w:szCs w:val="24"/>
        </w:rPr>
      </w:pPr>
      <w:r w:rsidRPr="003F1AE5">
        <w:rPr>
          <w:rFonts w:ascii="Calibri" w:hAnsi="Calibri"/>
          <w:szCs w:val="24"/>
        </w:rPr>
        <w:t>Use, store and maintain tools and equipment in line with Health and Safety best practice</w:t>
      </w:r>
    </w:p>
    <w:p w14:paraId="656D3F8C" w14:textId="77777777" w:rsidR="003F1AE5" w:rsidRPr="003F1AE5" w:rsidRDefault="003F1AE5" w:rsidP="003F1AE5">
      <w:pPr>
        <w:jc w:val="both"/>
        <w:rPr>
          <w:rFonts w:ascii="Calibri" w:hAnsi="Calibri"/>
          <w:szCs w:val="24"/>
        </w:rPr>
      </w:pPr>
    </w:p>
    <w:p w14:paraId="2B2BCB1B" w14:textId="77777777" w:rsidR="003F1AE5" w:rsidRPr="003F1AE5" w:rsidRDefault="003F1AE5" w:rsidP="003F1AE5">
      <w:pPr>
        <w:pStyle w:val="Heading8"/>
        <w:ind w:left="360"/>
        <w:jc w:val="both"/>
        <w:rPr>
          <w:rFonts w:ascii="Calibri" w:hAnsi="Calibri"/>
          <w:sz w:val="24"/>
          <w:szCs w:val="24"/>
        </w:rPr>
      </w:pPr>
      <w:r w:rsidRPr="003F1AE5">
        <w:rPr>
          <w:rFonts w:ascii="Calibri" w:hAnsi="Calibri"/>
          <w:sz w:val="24"/>
          <w:szCs w:val="24"/>
        </w:rPr>
        <w:t>ADDITIONAL RESPONSIBILITIES</w:t>
      </w:r>
      <w:r w:rsidRPr="003F1AE5">
        <w:rPr>
          <w:rFonts w:ascii="Calibri" w:hAnsi="Calibri"/>
          <w:b w:val="0"/>
          <w:sz w:val="24"/>
          <w:szCs w:val="24"/>
          <w:highlight w:val="cyan"/>
        </w:rPr>
        <w:t xml:space="preserve"> </w:t>
      </w:r>
    </w:p>
    <w:p w14:paraId="4A1B9E34" w14:textId="77777777" w:rsidR="003F1AE5" w:rsidRPr="003F1AE5" w:rsidRDefault="003F1AE5" w:rsidP="003F1AE5">
      <w:pPr>
        <w:rPr>
          <w:rFonts w:ascii="Calibri" w:hAnsi="Calibri"/>
          <w:szCs w:val="24"/>
        </w:rPr>
      </w:pPr>
    </w:p>
    <w:p w14:paraId="2091111A" w14:textId="77777777" w:rsidR="003F1AE5" w:rsidRPr="003F1AE5" w:rsidRDefault="003F1AE5" w:rsidP="003F1AE5">
      <w:pPr>
        <w:pStyle w:val="Heading4"/>
        <w:numPr>
          <w:ilvl w:val="0"/>
          <w:numId w:val="26"/>
        </w:numPr>
        <w:jc w:val="both"/>
        <w:rPr>
          <w:rFonts w:ascii="Calibri" w:hAnsi="Calibri"/>
          <w:b w:val="0"/>
          <w:sz w:val="24"/>
          <w:szCs w:val="24"/>
        </w:rPr>
      </w:pPr>
      <w:r w:rsidRPr="003F1AE5">
        <w:rPr>
          <w:rFonts w:ascii="Calibri" w:hAnsi="Calibri"/>
          <w:b w:val="0"/>
          <w:sz w:val="24"/>
          <w:szCs w:val="24"/>
        </w:rPr>
        <w:t>Adheres to all the policies and procedures of the organisation</w:t>
      </w:r>
    </w:p>
    <w:p w14:paraId="7849CE9C" w14:textId="77777777" w:rsidR="003F1AE5" w:rsidRPr="003F1AE5" w:rsidRDefault="003F1AE5" w:rsidP="003F1AE5">
      <w:pPr>
        <w:pStyle w:val="BodyTextIndent"/>
        <w:numPr>
          <w:ilvl w:val="0"/>
          <w:numId w:val="26"/>
        </w:numPr>
        <w:spacing w:after="0"/>
        <w:jc w:val="both"/>
        <w:rPr>
          <w:rFonts w:ascii="Calibri" w:hAnsi="Calibri"/>
          <w:szCs w:val="24"/>
        </w:rPr>
      </w:pPr>
      <w:r w:rsidRPr="003F1AE5">
        <w:rPr>
          <w:rFonts w:ascii="Calibri" w:hAnsi="Calibri"/>
          <w:snapToGrid w:val="0"/>
          <w:szCs w:val="24"/>
        </w:rPr>
        <w:t>Contributes to the Trust’s work in maintaining existing and achieving future accreditations and standards</w:t>
      </w:r>
    </w:p>
    <w:p w14:paraId="42883168" w14:textId="77777777" w:rsidR="003F1AE5" w:rsidRPr="003F1AE5" w:rsidRDefault="003F1AE5" w:rsidP="003F1AE5">
      <w:pPr>
        <w:pStyle w:val="BodyTextIndent"/>
        <w:numPr>
          <w:ilvl w:val="0"/>
          <w:numId w:val="26"/>
        </w:numPr>
        <w:spacing w:after="0"/>
        <w:jc w:val="both"/>
        <w:rPr>
          <w:rFonts w:ascii="Calibri" w:hAnsi="Calibri"/>
          <w:szCs w:val="24"/>
        </w:rPr>
      </w:pPr>
      <w:r w:rsidRPr="003F1AE5">
        <w:rPr>
          <w:rFonts w:ascii="Calibri" w:hAnsi="Calibri"/>
          <w:szCs w:val="24"/>
        </w:rPr>
        <w:t>Commits to Continual Professional Development and undertake any training and development deemed necessary to fulfil criteria of post</w:t>
      </w:r>
    </w:p>
    <w:p w14:paraId="7DDC2AA2" w14:textId="77777777" w:rsidR="003F1AE5" w:rsidRPr="003F1AE5" w:rsidRDefault="003F1AE5" w:rsidP="003F1AE5">
      <w:pPr>
        <w:pStyle w:val="BodyTextIndent"/>
        <w:numPr>
          <w:ilvl w:val="0"/>
          <w:numId w:val="26"/>
        </w:numPr>
        <w:spacing w:after="0"/>
        <w:jc w:val="both"/>
        <w:rPr>
          <w:rFonts w:ascii="Calibri" w:hAnsi="Calibri"/>
          <w:szCs w:val="24"/>
        </w:rPr>
      </w:pPr>
      <w:r w:rsidRPr="003F1AE5">
        <w:rPr>
          <w:rFonts w:ascii="Calibri" w:hAnsi="Calibri"/>
          <w:szCs w:val="24"/>
        </w:rPr>
        <w:t>Any other duties commensurate with the level of the post.</w:t>
      </w:r>
    </w:p>
    <w:p w14:paraId="341F431B" w14:textId="77777777" w:rsidR="003F1AE5" w:rsidRPr="003F1AE5" w:rsidRDefault="003F1AE5" w:rsidP="003F1AE5">
      <w:pPr>
        <w:widowControl w:val="0"/>
        <w:jc w:val="both"/>
        <w:rPr>
          <w:rFonts w:ascii="Calibri" w:hAnsi="Calibri"/>
          <w:snapToGrid w:val="0"/>
          <w:szCs w:val="24"/>
        </w:rPr>
      </w:pPr>
    </w:p>
    <w:p w14:paraId="2E5E31C9" w14:textId="77777777" w:rsidR="003F1AE5" w:rsidRPr="003F1AE5" w:rsidRDefault="003F1AE5" w:rsidP="003F1AE5">
      <w:pPr>
        <w:ind w:left="360" w:right="-432"/>
        <w:jc w:val="both"/>
        <w:rPr>
          <w:rFonts w:ascii="Calibri" w:hAnsi="Calibri"/>
          <w:b/>
          <w:szCs w:val="24"/>
        </w:rPr>
      </w:pPr>
      <w:r w:rsidRPr="003F1AE5">
        <w:rPr>
          <w:rFonts w:ascii="Calibri" w:hAnsi="Calibri"/>
          <w:b/>
          <w:szCs w:val="24"/>
        </w:rPr>
        <w:t>GROUNDWORK SOUTH VALUES</w:t>
      </w:r>
      <w:r w:rsidRPr="003F1AE5">
        <w:rPr>
          <w:rFonts w:ascii="Calibri" w:hAnsi="Calibri"/>
          <w:b/>
          <w:szCs w:val="24"/>
          <w:highlight w:val="cyan"/>
        </w:rPr>
        <w:t xml:space="preserve"> </w:t>
      </w:r>
    </w:p>
    <w:p w14:paraId="6EA8C7BB" w14:textId="77777777" w:rsidR="003F1AE5" w:rsidRPr="003F1AE5" w:rsidRDefault="003F1AE5" w:rsidP="003F1AE5">
      <w:pPr>
        <w:ind w:left="360" w:right="-432"/>
        <w:jc w:val="both"/>
        <w:rPr>
          <w:rFonts w:ascii="Calibri" w:hAnsi="Calibri" w:cs="Arial"/>
          <w:bCs/>
          <w:szCs w:val="24"/>
        </w:rPr>
      </w:pPr>
      <w:r w:rsidRPr="003F1AE5">
        <w:rPr>
          <w:rFonts w:ascii="Calibri" w:hAnsi="Calibri"/>
          <w:szCs w:val="24"/>
        </w:rPr>
        <w:t xml:space="preserve">All employees of Groundwork South are required to understand and contribute to the organisation’s values. </w:t>
      </w:r>
      <w:r w:rsidRPr="003F1AE5">
        <w:rPr>
          <w:rFonts w:ascii="Calibri" w:hAnsi="Calibri" w:cs="Arial"/>
          <w:bCs/>
          <w:szCs w:val="24"/>
        </w:rPr>
        <w:t xml:space="preserve">Groundwork South </w:t>
      </w:r>
      <w:r w:rsidRPr="003F1AE5">
        <w:rPr>
          <w:rFonts w:ascii="Calibri" w:hAnsi="Calibri" w:cs="Arial"/>
          <w:szCs w:val="24"/>
        </w:rPr>
        <w:t xml:space="preserve">is committed to transforming people’s lives and places through social, economic and environmental action.  In terms of development and delivery of these projects we work across three business themes, </w:t>
      </w:r>
      <w:bookmarkStart w:id="0" w:name="_Hlk29380810"/>
      <w:r w:rsidRPr="003F1AE5">
        <w:rPr>
          <w:rFonts w:ascii="Calibri" w:hAnsi="Calibri" w:cs="Arial"/>
          <w:bCs/>
          <w:szCs w:val="24"/>
        </w:rPr>
        <w:t>Communities &amp; Landscape Design Services, Youth, Employment &amp; Skills and Environmental Services</w:t>
      </w:r>
      <w:bookmarkEnd w:id="0"/>
      <w:r w:rsidRPr="003F1AE5">
        <w:rPr>
          <w:rFonts w:ascii="Calibri" w:hAnsi="Calibri" w:cs="Arial"/>
          <w:bCs/>
          <w:szCs w:val="24"/>
        </w:rPr>
        <w:t xml:space="preserve"> and we successfully deliver these projects by adopting a clear set of</w:t>
      </w:r>
      <w:r w:rsidRPr="003F1AE5">
        <w:rPr>
          <w:rFonts w:ascii="Calibri" w:hAnsi="Calibri" w:cs="Arial"/>
          <w:b/>
          <w:szCs w:val="24"/>
        </w:rPr>
        <w:t xml:space="preserve"> </w:t>
      </w:r>
      <w:r w:rsidRPr="003F1AE5">
        <w:rPr>
          <w:rFonts w:ascii="Calibri" w:hAnsi="Calibri" w:cs="Arial"/>
          <w:szCs w:val="24"/>
        </w:rPr>
        <w:t>values:</w:t>
      </w:r>
    </w:p>
    <w:p w14:paraId="5C03375C" w14:textId="77777777" w:rsidR="003F1AE5" w:rsidRPr="003F1AE5" w:rsidRDefault="003F1AE5" w:rsidP="003F1AE5">
      <w:pPr>
        <w:ind w:right="-432"/>
        <w:jc w:val="both"/>
        <w:rPr>
          <w:rFonts w:ascii="Calibri" w:hAnsi="Calibri" w:cs="Arial"/>
          <w:szCs w:val="24"/>
        </w:rPr>
      </w:pPr>
    </w:p>
    <w:p w14:paraId="026FA9F4" w14:textId="77777777" w:rsidR="003F1AE5" w:rsidRPr="003F1AE5" w:rsidRDefault="003F1AE5" w:rsidP="003F1AE5">
      <w:pPr>
        <w:pStyle w:val="ListParagraph"/>
        <w:numPr>
          <w:ilvl w:val="0"/>
          <w:numId w:val="40"/>
        </w:numPr>
        <w:spacing w:before="20" w:after="20"/>
        <w:rPr>
          <w:rFonts w:ascii="Calibri" w:eastAsia="Arial" w:hAnsi="Calibri" w:cs="Arial"/>
          <w:szCs w:val="24"/>
        </w:rPr>
      </w:pPr>
      <w:r w:rsidRPr="003F1AE5">
        <w:rPr>
          <w:rFonts w:ascii="Calibri" w:eastAsia="Arial" w:hAnsi="Calibri" w:cs="Arial"/>
          <w:szCs w:val="24"/>
        </w:rPr>
        <w:t>Passion</w:t>
      </w:r>
    </w:p>
    <w:p w14:paraId="10D7ADD7" w14:textId="77777777" w:rsidR="003F1AE5" w:rsidRPr="003F1AE5" w:rsidRDefault="003F1AE5" w:rsidP="003F1AE5">
      <w:pPr>
        <w:pStyle w:val="ListParagraph"/>
        <w:numPr>
          <w:ilvl w:val="0"/>
          <w:numId w:val="40"/>
        </w:numPr>
        <w:spacing w:before="20" w:after="20"/>
        <w:rPr>
          <w:rFonts w:ascii="Calibri" w:eastAsia="Arial" w:hAnsi="Calibri" w:cs="Arial"/>
          <w:szCs w:val="24"/>
        </w:rPr>
      </w:pPr>
      <w:r w:rsidRPr="003F1AE5">
        <w:rPr>
          <w:rFonts w:ascii="Calibri" w:eastAsia="Arial" w:hAnsi="Calibri" w:cs="Arial"/>
          <w:szCs w:val="24"/>
        </w:rPr>
        <w:t>Commitment</w:t>
      </w:r>
    </w:p>
    <w:p w14:paraId="3D34CD6D" w14:textId="77777777" w:rsidR="003F1AE5" w:rsidRPr="003F1AE5" w:rsidRDefault="003F1AE5" w:rsidP="003F1AE5">
      <w:pPr>
        <w:pStyle w:val="ListParagraph"/>
        <w:numPr>
          <w:ilvl w:val="0"/>
          <w:numId w:val="40"/>
        </w:numPr>
        <w:spacing w:before="20" w:after="20"/>
        <w:rPr>
          <w:rFonts w:ascii="Calibri" w:eastAsia="Arial" w:hAnsi="Calibri" w:cs="Arial"/>
          <w:szCs w:val="24"/>
        </w:rPr>
      </w:pPr>
      <w:r w:rsidRPr="003F1AE5">
        <w:rPr>
          <w:rFonts w:ascii="Calibri" w:eastAsia="Arial" w:hAnsi="Calibri" w:cs="Arial"/>
          <w:szCs w:val="24"/>
        </w:rPr>
        <w:t>Empathy</w:t>
      </w:r>
    </w:p>
    <w:p w14:paraId="2DB9A18B" w14:textId="77777777" w:rsidR="003F1AE5" w:rsidRPr="003F1AE5" w:rsidRDefault="003F1AE5" w:rsidP="003F1AE5">
      <w:pPr>
        <w:pStyle w:val="ListParagraph"/>
        <w:numPr>
          <w:ilvl w:val="0"/>
          <w:numId w:val="40"/>
        </w:numPr>
        <w:spacing w:before="20" w:after="20"/>
        <w:rPr>
          <w:rFonts w:ascii="Calibri" w:eastAsia="Arial" w:hAnsi="Calibri" w:cs="Arial"/>
          <w:szCs w:val="24"/>
        </w:rPr>
      </w:pPr>
      <w:r w:rsidRPr="003F1AE5">
        <w:rPr>
          <w:rFonts w:ascii="Calibri" w:eastAsia="Arial" w:hAnsi="Calibri" w:cs="Arial"/>
          <w:szCs w:val="24"/>
        </w:rPr>
        <w:t>Professionalism</w:t>
      </w:r>
    </w:p>
    <w:p w14:paraId="45772E42" w14:textId="77777777" w:rsidR="003F1AE5" w:rsidRPr="003F1AE5" w:rsidRDefault="003F1AE5" w:rsidP="003F1AE5">
      <w:pPr>
        <w:pStyle w:val="ListParagraph"/>
        <w:numPr>
          <w:ilvl w:val="0"/>
          <w:numId w:val="40"/>
        </w:numPr>
        <w:spacing w:before="20" w:after="20"/>
        <w:rPr>
          <w:rFonts w:ascii="Calibri" w:eastAsia="Arial" w:hAnsi="Calibri" w:cs="Arial"/>
          <w:szCs w:val="24"/>
        </w:rPr>
      </w:pPr>
      <w:r w:rsidRPr="003F1AE5">
        <w:rPr>
          <w:rFonts w:ascii="Calibri" w:eastAsia="Arial" w:hAnsi="Calibri" w:cs="Arial"/>
          <w:szCs w:val="24"/>
        </w:rPr>
        <w:t xml:space="preserve">Innovation </w:t>
      </w:r>
    </w:p>
    <w:p w14:paraId="55C9BE68" w14:textId="3628F680" w:rsidR="003F1AE5" w:rsidRPr="00CD464E" w:rsidRDefault="003F1AE5" w:rsidP="004301DD">
      <w:pPr>
        <w:pStyle w:val="ListParagraph"/>
        <w:spacing w:before="20" w:after="20"/>
        <w:ind w:left="0"/>
        <w:rPr>
          <w:rFonts w:ascii="Lato" w:eastAsia="Arial" w:hAnsi="Lato" w:cs="Arial"/>
          <w:sz w:val="21"/>
          <w:szCs w:val="21"/>
        </w:rPr>
        <w:sectPr w:rsidR="003F1AE5" w:rsidRPr="00CD464E" w:rsidSect="00CD464E">
          <w:footerReference w:type="default" r:id="rId11"/>
          <w:type w:val="oddPage"/>
          <w:pgSz w:w="11907" w:h="16840" w:code="9"/>
          <w:pgMar w:top="851" w:right="1440" w:bottom="851" w:left="1440" w:header="720" w:footer="1440" w:gutter="0"/>
          <w:paperSrc w:first="15" w:other="15"/>
          <w:cols w:space="720"/>
          <w:noEndnote/>
        </w:sectPr>
      </w:pPr>
    </w:p>
    <w:tbl>
      <w:tblPr>
        <w:tblW w:w="13613" w:type="dxa"/>
        <w:tblInd w:w="103" w:type="dxa"/>
        <w:tblLayout w:type="fixed"/>
        <w:tblLook w:val="0000" w:firstRow="0" w:lastRow="0" w:firstColumn="0" w:lastColumn="0" w:noHBand="0" w:noVBand="0"/>
      </w:tblPr>
      <w:tblGrid>
        <w:gridCol w:w="2020"/>
        <w:gridCol w:w="8475"/>
        <w:gridCol w:w="1559"/>
        <w:gridCol w:w="1559"/>
      </w:tblGrid>
      <w:tr w:rsidR="00FD1C3B" w:rsidRPr="00CD464E" w14:paraId="3A7C1436" w14:textId="77777777" w:rsidTr="00EC14A4">
        <w:trPr>
          <w:cantSplit/>
          <w:trHeight w:val="558"/>
        </w:trPr>
        <w:tc>
          <w:tcPr>
            <w:tcW w:w="2020" w:type="dxa"/>
            <w:tcBorders>
              <w:top w:val="single" w:sz="4" w:space="0" w:color="auto"/>
              <w:left w:val="single" w:sz="4" w:space="0" w:color="auto"/>
              <w:bottom w:val="single" w:sz="4" w:space="0" w:color="auto"/>
              <w:right w:val="single" w:sz="4" w:space="0" w:color="auto"/>
            </w:tcBorders>
            <w:vAlign w:val="bottom"/>
          </w:tcPr>
          <w:p w14:paraId="1BDC4674" w14:textId="77777777" w:rsidR="00FD1C3B" w:rsidRPr="00AB659C" w:rsidRDefault="00FD1C3B" w:rsidP="00AF5D34">
            <w:pPr>
              <w:ind w:left="360"/>
              <w:jc w:val="both"/>
              <w:rPr>
                <w:rFonts w:asciiTheme="minorHAnsi" w:hAnsiTheme="minorHAnsi"/>
                <w:b/>
                <w:sz w:val="20"/>
              </w:rPr>
            </w:pPr>
            <w:r w:rsidRPr="00AB659C">
              <w:rPr>
                <w:rFonts w:asciiTheme="minorHAnsi" w:hAnsiTheme="minorHAnsi"/>
                <w:b/>
                <w:sz w:val="20"/>
              </w:rPr>
              <w:lastRenderedPageBreak/>
              <w:t>Factor</w:t>
            </w:r>
          </w:p>
        </w:tc>
        <w:tc>
          <w:tcPr>
            <w:tcW w:w="8475" w:type="dxa"/>
            <w:tcBorders>
              <w:top w:val="single" w:sz="4" w:space="0" w:color="auto"/>
              <w:left w:val="nil"/>
              <w:bottom w:val="single" w:sz="4" w:space="0" w:color="auto"/>
              <w:right w:val="single" w:sz="4" w:space="0" w:color="auto"/>
            </w:tcBorders>
            <w:vAlign w:val="bottom"/>
          </w:tcPr>
          <w:p w14:paraId="6C87A3AF" w14:textId="77777777" w:rsidR="00FD1C3B" w:rsidRPr="00AB659C" w:rsidRDefault="00FD1C3B" w:rsidP="00FD1C3B">
            <w:pPr>
              <w:pStyle w:val="Heading7"/>
              <w:widowControl/>
              <w:jc w:val="both"/>
              <w:rPr>
                <w:rFonts w:asciiTheme="minorHAnsi" w:hAnsiTheme="minorHAnsi"/>
                <w:snapToGrid/>
                <w:sz w:val="20"/>
              </w:rPr>
            </w:pPr>
            <w:r w:rsidRPr="00AB659C">
              <w:rPr>
                <w:rFonts w:asciiTheme="minorHAnsi" w:hAnsiTheme="minorHAnsi"/>
                <w:snapToGrid/>
                <w:sz w:val="20"/>
              </w:rPr>
              <w:t>Criteria</w:t>
            </w:r>
          </w:p>
        </w:tc>
        <w:tc>
          <w:tcPr>
            <w:tcW w:w="1559" w:type="dxa"/>
            <w:tcBorders>
              <w:top w:val="single" w:sz="4" w:space="0" w:color="auto"/>
              <w:left w:val="nil"/>
              <w:bottom w:val="single" w:sz="4" w:space="0" w:color="auto"/>
              <w:right w:val="nil"/>
            </w:tcBorders>
          </w:tcPr>
          <w:p w14:paraId="2A9F5EB8" w14:textId="77777777" w:rsidR="00FD1C3B" w:rsidRPr="00AB659C" w:rsidRDefault="00FD1C3B" w:rsidP="00FD1C3B">
            <w:pPr>
              <w:jc w:val="center"/>
              <w:rPr>
                <w:rFonts w:asciiTheme="minorHAnsi" w:hAnsiTheme="minorHAnsi"/>
                <w:b/>
                <w:sz w:val="22"/>
                <w:szCs w:val="22"/>
              </w:rPr>
            </w:pPr>
            <w:r w:rsidRPr="00AB659C">
              <w:rPr>
                <w:rFonts w:asciiTheme="minorHAnsi" w:hAnsiTheme="minorHAnsi"/>
                <w:b/>
                <w:sz w:val="22"/>
                <w:szCs w:val="22"/>
              </w:rPr>
              <w:t>Essential</w:t>
            </w:r>
          </w:p>
        </w:tc>
        <w:tc>
          <w:tcPr>
            <w:tcW w:w="1559" w:type="dxa"/>
            <w:tcBorders>
              <w:top w:val="single" w:sz="4" w:space="0" w:color="auto"/>
              <w:left w:val="single" w:sz="4" w:space="0" w:color="auto"/>
              <w:bottom w:val="single" w:sz="4" w:space="0" w:color="auto"/>
              <w:right w:val="single" w:sz="4" w:space="0" w:color="auto"/>
            </w:tcBorders>
          </w:tcPr>
          <w:p w14:paraId="3F019348" w14:textId="77777777" w:rsidR="00FD1C3B" w:rsidRPr="00AB659C" w:rsidRDefault="00FD1C3B" w:rsidP="00FD1C3B">
            <w:pPr>
              <w:ind w:left="360"/>
              <w:jc w:val="center"/>
              <w:rPr>
                <w:rFonts w:asciiTheme="minorHAnsi" w:hAnsiTheme="minorHAnsi"/>
                <w:b/>
                <w:sz w:val="22"/>
                <w:szCs w:val="22"/>
              </w:rPr>
            </w:pPr>
            <w:r w:rsidRPr="00AB659C">
              <w:rPr>
                <w:rFonts w:asciiTheme="minorHAnsi" w:hAnsiTheme="minorHAnsi"/>
                <w:b/>
                <w:sz w:val="22"/>
                <w:szCs w:val="22"/>
              </w:rPr>
              <w:t>Desirable</w:t>
            </w:r>
          </w:p>
        </w:tc>
      </w:tr>
      <w:tr w:rsidR="00C91B24" w:rsidRPr="00CD464E" w14:paraId="7B82DD2B" w14:textId="77777777" w:rsidTr="001876A7">
        <w:trPr>
          <w:trHeight w:val="259"/>
        </w:trPr>
        <w:tc>
          <w:tcPr>
            <w:tcW w:w="2020" w:type="dxa"/>
            <w:vMerge w:val="restart"/>
            <w:tcBorders>
              <w:top w:val="nil"/>
              <w:left w:val="single" w:sz="4" w:space="0" w:color="auto"/>
              <w:right w:val="single" w:sz="4" w:space="0" w:color="auto"/>
            </w:tcBorders>
          </w:tcPr>
          <w:p w14:paraId="0A77BFEC" w14:textId="666BAF35" w:rsidR="00C91B24" w:rsidRPr="00AB659C" w:rsidRDefault="00C91B24" w:rsidP="000A0274">
            <w:pPr>
              <w:jc w:val="center"/>
              <w:rPr>
                <w:rFonts w:asciiTheme="minorHAnsi" w:hAnsiTheme="minorHAnsi"/>
                <w:b/>
                <w:sz w:val="20"/>
              </w:rPr>
            </w:pPr>
            <w:r w:rsidRPr="00AB659C">
              <w:rPr>
                <w:rFonts w:asciiTheme="minorHAnsi" w:hAnsiTheme="minorHAnsi"/>
                <w:b/>
                <w:sz w:val="20"/>
              </w:rPr>
              <w:t>Qualifications</w:t>
            </w:r>
          </w:p>
        </w:tc>
        <w:tc>
          <w:tcPr>
            <w:tcW w:w="8475" w:type="dxa"/>
            <w:tcBorders>
              <w:top w:val="nil"/>
              <w:left w:val="nil"/>
              <w:bottom w:val="single" w:sz="4" w:space="0" w:color="auto"/>
              <w:right w:val="single" w:sz="4" w:space="0" w:color="auto"/>
            </w:tcBorders>
            <w:vAlign w:val="bottom"/>
          </w:tcPr>
          <w:p w14:paraId="2F0A6719" w14:textId="372338DF" w:rsidR="00C91B24" w:rsidRPr="00AB659C" w:rsidRDefault="00C22E00" w:rsidP="00C22E00">
            <w:pPr>
              <w:tabs>
                <w:tab w:val="left" w:pos="360"/>
              </w:tabs>
              <w:ind w:left="4" w:hanging="4"/>
              <w:jc w:val="both"/>
              <w:rPr>
                <w:rFonts w:asciiTheme="minorHAnsi" w:hAnsiTheme="minorHAnsi"/>
                <w:sz w:val="20"/>
              </w:rPr>
            </w:pPr>
            <w:r w:rsidRPr="00AB659C">
              <w:rPr>
                <w:rFonts w:asciiTheme="minorHAnsi" w:hAnsiTheme="minorHAnsi"/>
                <w:sz w:val="20"/>
              </w:rPr>
              <w:t>Educated</w:t>
            </w:r>
            <w:r w:rsidR="00C91B24" w:rsidRPr="00AB659C">
              <w:rPr>
                <w:rFonts w:asciiTheme="minorHAnsi" w:hAnsiTheme="minorHAnsi"/>
                <w:sz w:val="20"/>
              </w:rPr>
              <w:t xml:space="preserve"> to GCSE </w:t>
            </w:r>
            <w:r w:rsidRPr="00AB659C">
              <w:rPr>
                <w:rFonts w:asciiTheme="minorHAnsi" w:hAnsiTheme="minorHAnsi"/>
                <w:sz w:val="20"/>
              </w:rPr>
              <w:t>level, including A-C</w:t>
            </w:r>
            <w:r w:rsidR="00C91B24" w:rsidRPr="00AB659C">
              <w:rPr>
                <w:rFonts w:asciiTheme="minorHAnsi" w:hAnsiTheme="minorHAnsi"/>
                <w:sz w:val="20"/>
              </w:rPr>
              <w:t xml:space="preserve"> grades in English and Maths</w:t>
            </w:r>
            <w:r w:rsidRPr="00AB659C">
              <w:rPr>
                <w:rFonts w:asciiTheme="minorHAnsi" w:hAnsiTheme="minorHAnsi"/>
                <w:sz w:val="20"/>
              </w:rPr>
              <w:t>. Or equivalent.</w:t>
            </w:r>
          </w:p>
        </w:tc>
        <w:tc>
          <w:tcPr>
            <w:tcW w:w="1559" w:type="dxa"/>
            <w:tcBorders>
              <w:top w:val="single" w:sz="4" w:space="0" w:color="auto"/>
              <w:left w:val="nil"/>
              <w:bottom w:val="single" w:sz="4" w:space="0" w:color="auto"/>
              <w:right w:val="single" w:sz="4" w:space="0" w:color="auto"/>
            </w:tcBorders>
          </w:tcPr>
          <w:p w14:paraId="3D2203EC" w14:textId="38D46201" w:rsidR="00C91B24" w:rsidRPr="00AB659C" w:rsidRDefault="00C91B24" w:rsidP="00AF5D34">
            <w:pPr>
              <w:ind w:left="360"/>
              <w:jc w:val="both"/>
              <w:rPr>
                <w:rFonts w:asciiTheme="minorHAnsi" w:hAnsiTheme="minorHAnsi"/>
                <w:sz w:val="22"/>
                <w:szCs w:val="22"/>
              </w:rPr>
            </w:pPr>
            <w:r w:rsidRPr="00AB659C">
              <w:rPr>
                <w:rFonts w:asciiTheme="minorHAnsi" w:hAnsiTheme="minorHAns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5CFD4668" w14:textId="77777777" w:rsidR="00C91B24" w:rsidRPr="00AB659C" w:rsidRDefault="00C91B24" w:rsidP="00AF5D34">
            <w:pPr>
              <w:ind w:left="360"/>
              <w:jc w:val="both"/>
              <w:rPr>
                <w:rFonts w:asciiTheme="minorHAnsi" w:hAnsiTheme="minorHAnsi"/>
                <w:sz w:val="22"/>
                <w:szCs w:val="22"/>
              </w:rPr>
            </w:pPr>
          </w:p>
        </w:tc>
      </w:tr>
      <w:tr w:rsidR="00C91B24" w:rsidRPr="00CD464E" w14:paraId="5355846C" w14:textId="77777777" w:rsidTr="001876A7">
        <w:trPr>
          <w:trHeight w:val="259"/>
        </w:trPr>
        <w:tc>
          <w:tcPr>
            <w:tcW w:w="2020" w:type="dxa"/>
            <w:vMerge/>
            <w:tcBorders>
              <w:left w:val="single" w:sz="4" w:space="0" w:color="auto"/>
              <w:bottom w:val="single" w:sz="4" w:space="0" w:color="auto"/>
              <w:right w:val="single" w:sz="4" w:space="0" w:color="auto"/>
            </w:tcBorders>
          </w:tcPr>
          <w:p w14:paraId="4818B08B" w14:textId="77777777" w:rsidR="00C91B24" w:rsidRPr="00AB659C" w:rsidRDefault="00C91B24" w:rsidP="000A0274">
            <w:pPr>
              <w:jc w:val="center"/>
              <w:rPr>
                <w:rFonts w:asciiTheme="minorHAnsi" w:hAnsiTheme="minorHAnsi"/>
                <w:b/>
                <w:sz w:val="20"/>
              </w:rPr>
            </w:pPr>
          </w:p>
        </w:tc>
        <w:tc>
          <w:tcPr>
            <w:tcW w:w="8475" w:type="dxa"/>
            <w:tcBorders>
              <w:top w:val="nil"/>
              <w:left w:val="nil"/>
              <w:bottom w:val="single" w:sz="4" w:space="0" w:color="auto"/>
              <w:right w:val="single" w:sz="4" w:space="0" w:color="auto"/>
            </w:tcBorders>
            <w:vAlign w:val="bottom"/>
          </w:tcPr>
          <w:p w14:paraId="7639B08A" w14:textId="5A5638C2" w:rsidR="00C91B24" w:rsidRPr="00AB659C" w:rsidRDefault="00AC47CF" w:rsidP="00AC47CF">
            <w:pPr>
              <w:tabs>
                <w:tab w:val="left" w:pos="360"/>
              </w:tabs>
              <w:ind w:left="4" w:hanging="4"/>
              <w:jc w:val="both"/>
              <w:rPr>
                <w:rFonts w:asciiTheme="minorHAnsi" w:hAnsiTheme="minorHAnsi"/>
                <w:sz w:val="20"/>
              </w:rPr>
            </w:pPr>
            <w:r w:rsidRPr="00AB659C">
              <w:rPr>
                <w:rFonts w:asciiTheme="minorHAnsi" w:hAnsiTheme="minorHAnsi"/>
                <w:sz w:val="20"/>
              </w:rPr>
              <w:t xml:space="preserve">Level 3 qualification in </w:t>
            </w:r>
            <w:r w:rsidR="00C91B24" w:rsidRPr="00AB659C">
              <w:rPr>
                <w:rFonts w:asciiTheme="minorHAnsi" w:hAnsiTheme="minorHAnsi"/>
                <w:sz w:val="20"/>
              </w:rPr>
              <w:t xml:space="preserve">Business </w:t>
            </w:r>
            <w:r w:rsidRPr="00AB659C">
              <w:rPr>
                <w:rFonts w:asciiTheme="minorHAnsi" w:hAnsiTheme="minorHAnsi"/>
                <w:sz w:val="20"/>
              </w:rPr>
              <w:t>A</w:t>
            </w:r>
            <w:r w:rsidR="00C91B24" w:rsidRPr="00AB659C">
              <w:rPr>
                <w:rFonts w:asciiTheme="minorHAnsi" w:hAnsiTheme="minorHAnsi"/>
                <w:sz w:val="20"/>
              </w:rPr>
              <w:t>dministration or finance</w:t>
            </w:r>
            <w:r w:rsidRPr="00AB659C">
              <w:rPr>
                <w:rFonts w:asciiTheme="minorHAnsi" w:hAnsiTheme="minorHAnsi"/>
                <w:sz w:val="20"/>
              </w:rPr>
              <w:t>/accounting</w:t>
            </w:r>
          </w:p>
        </w:tc>
        <w:tc>
          <w:tcPr>
            <w:tcW w:w="1559" w:type="dxa"/>
            <w:tcBorders>
              <w:top w:val="single" w:sz="4" w:space="0" w:color="auto"/>
              <w:left w:val="nil"/>
              <w:bottom w:val="single" w:sz="4" w:space="0" w:color="auto"/>
              <w:right w:val="single" w:sz="4" w:space="0" w:color="auto"/>
            </w:tcBorders>
          </w:tcPr>
          <w:p w14:paraId="1E369B7E" w14:textId="77777777" w:rsidR="00C91B24" w:rsidRPr="00AB659C" w:rsidRDefault="00C91B24" w:rsidP="00AF5D34">
            <w:pPr>
              <w:ind w:left="360"/>
              <w:jc w:val="both"/>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14:paraId="2FF7DFE8" w14:textId="46C0A0F2" w:rsidR="00C91B24" w:rsidRPr="00AB659C" w:rsidRDefault="00C91B24" w:rsidP="00AF5D34">
            <w:pPr>
              <w:ind w:left="360"/>
              <w:jc w:val="both"/>
              <w:rPr>
                <w:rFonts w:asciiTheme="minorHAnsi" w:hAnsiTheme="minorHAnsi"/>
                <w:sz w:val="22"/>
                <w:szCs w:val="22"/>
              </w:rPr>
            </w:pPr>
            <w:r w:rsidRPr="00AB659C">
              <w:rPr>
                <w:rFonts w:asciiTheme="minorHAnsi" w:hAnsiTheme="minorHAnsi"/>
                <w:sz w:val="22"/>
                <w:szCs w:val="22"/>
              </w:rPr>
              <w:t>x</w:t>
            </w:r>
          </w:p>
        </w:tc>
      </w:tr>
      <w:tr w:rsidR="00AC47CF" w:rsidRPr="00CD464E" w14:paraId="4B8BDDC6" w14:textId="77777777" w:rsidTr="00194025">
        <w:trPr>
          <w:trHeight w:val="259"/>
        </w:trPr>
        <w:tc>
          <w:tcPr>
            <w:tcW w:w="2020" w:type="dxa"/>
            <w:vMerge w:val="restart"/>
            <w:tcBorders>
              <w:top w:val="nil"/>
              <w:left w:val="single" w:sz="4" w:space="0" w:color="auto"/>
              <w:right w:val="single" w:sz="4" w:space="0" w:color="auto"/>
            </w:tcBorders>
          </w:tcPr>
          <w:p w14:paraId="3A0D4A3B" w14:textId="0581EAEA" w:rsidR="00AC47CF" w:rsidRPr="00AB659C" w:rsidRDefault="00AC47CF" w:rsidP="000A0274">
            <w:pPr>
              <w:jc w:val="center"/>
              <w:rPr>
                <w:rFonts w:asciiTheme="minorHAnsi" w:hAnsiTheme="minorHAnsi"/>
                <w:b/>
                <w:sz w:val="20"/>
              </w:rPr>
            </w:pPr>
            <w:r w:rsidRPr="00AB659C">
              <w:rPr>
                <w:rFonts w:asciiTheme="minorHAnsi" w:hAnsiTheme="minorHAnsi"/>
                <w:b/>
                <w:sz w:val="20"/>
              </w:rPr>
              <w:t xml:space="preserve">Knowledge </w:t>
            </w:r>
          </w:p>
        </w:tc>
        <w:tc>
          <w:tcPr>
            <w:tcW w:w="8475" w:type="dxa"/>
            <w:vMerge w:val="restart"/>
            <w:tcBorders>
              <w:top w:val="nil"/>
              <w:left w:val="nil"/>
              <w:right w:val="single" w:sz="4" w:space="0" w:color="auto"/>
            </w:tcBorders>
          </w:tcPr>
          <w:p w14:paraId="64AEF5A3" w14:textId="77777777" w:rsidR="00AC47CF" w:rsidRPr="00AB659C" w:rsidRDefault="00AC47CF" w:rsidP="00194025">
            <w:pPr>
              <w:tabs>
                <w:tab w:val="left" w:pos="360"/>
              </w:tabs>
              <w:ind w:left="4" w:hanging="4"/>
              <w:rPr>
                <w:rFonts w:asciiTheme="minorHAnsi" w:hAnsiTheme="minorHAnsi"/>
                <w:sz w:val="20"/>
              </w:rPr>
            </w:pPr>
            <w:r w:rsidRPr="00AB659C">
              <w:rPr>
                <w:rFonts w:asciiTheme="minorHAnsi" w:hAnsiTheme="minorHAnsi"/>
                <w:sz w:val="20"/>
              </w:rPr>
              <w:t xml:space="preserve"> </w:t>
            </w:r>
          </w:p>
          <w:p w14:paraId="2AE58E07" w14:textId="27126DBF" w:rsidR="00AC47CF" w:rsidRPr="00AB659C" w:rsidRDefault="00AC47CF" w:rsidP="00194025">
            <w:pPr>
              <w:tabs>
                <w:tab w:val="left" w:pos="360"/>
              </w:tabs>
              <w:ind w:left="4" w:hanging="4"/>
              <w:rPr>
                <w:rFonts w:asciiTheme="minorHAnsi" w:hAnsiTheme="minorHAnsi"/>
                <w:sz w:val="20"/>
              </w:rPr>
            </w:pPr>
            <w:r w:rsidRPr="00AB659C">
              <w:rPr>
                <w:rFonts w:asciiTheme="minorHAnsi" w:hAnsiTheme="minorHAnsi"/>
                <w:sz w:val="20"/>
              </w:rPr>
              <w:t>A good understanding of administrative systems and financial procedures.</w:t>
            </w:r>
          </w:p>
        </w:tc>
        <w:tc>
          <w:tcPr>
            <w:tcW w:w="1559" w:type="dxa"/>
            <w:vMerge w:val="restart"/>
            <w:tcBorders>
              <w:top w:val="single" w:sz="4" w:space="0" w:color="auto"/>
              <w:left w:val="nil"/>
              <w:right w:val="single" w:sz="4" w:space="0" w:color="auto"/>
            </w:tcBorders>
          </w:tcPr>
          <w:p w14:paraId="43867F28" w14:textId="52CC96CB" w:rsidR="00AC47CF" w:rsidRPr="00AB659C" w:rsidRDefault="00AC47CF" w:rsidP="00AF5D34">
            <w:pPr>
              <w:ind w:left="360"/>
              <w:jc w:val="both"/>
              <w:rPr>
                <w:rFonts w:asciiTheme="minorHAnsi" w:hAnsiTheme="minorHAnsi"/>
                <w:sz w:val="22"/>
                <w:szCs w:val="22"/>
              </w:rPr>
            </w:pPr>
            <w:r w:rsidRPr="00AB659C">
              <w:rPr>
                <w:rFonts w:asciiTheme="minorHAnsi" w:hAnsiTheme="minorHAnsi"/>
                <w:sz w:val="22"/>
                <w:szCs w:val="22"/>
              </w:rPr>
              <w:t>x</w:t>
            </w:r>
          </w:p>
        </w:tc>
        <w:tc>
          <w:tcPr>
            <w:tcW w:w="1559" w:type="dxa"/>
            <w:tcBorders>
              <w:top w:val="single" w:sz="4" w:space="0" w:color="auto"/>
              <w:left w:val="single" w:sz="4" w:space="0" w:color="auto"/>
              <w:right w:val="single" w:sz="4" w:space="0" w:color="auto"/>
            </w:tcBorders>
            <w:vAlign w:val="bottom"/>
          </w:tcPr>
          <w:p w14:paraId="19C8E87E" w14:textId="61A67F7D" w:rsidR="00AC47CF" w:rsidRPr="00AB659C" w:rsidRDefault="00AC47CF" w:rsidP="00AF5D34">
            <w:pPr>
              <w:ind w:left="360"/>
              <w:jc w:val="both"/>
              <w:rPr>
                <w:rFonts w:asciiTheme="minorHAnsi" w:hAnsiTheme="minorHAnsi"/>
                <w:sz w:val="22"/>
                <w:szCs w:val="22"/>
              </w:rPr>
            </w:pPr>
            <w:r w:rsidRPr="00AB659C">
              <w:rPr>
                <w:rFonts w:asciiTheme="minorHAnsi" w:hAnsiTheme="minorHAnsi"/>
                <w:sz w:val="22"/>
                <w:szCs w:val="22"/>
              </w:rPr>
              <w:t xml:space="preserve"> </w:t>
            </w:r>
          </w:p>
        </w:tc>
      </w:tr>
      <w:tr w:rsidR="00AC47CF" w:rsidRPr="00CD464E" w14:paraId="05BCBB49" w14:textId="77777777" w:rsidTr="00323F95">
        <w:trPr>
          <w:trHeight w:val="259"/>
        </w:trPr>
        <w:tc>
          <w:tcPr>
            <w:tcW w:w="2020" w:type="dxa"/>
            <w:vMerge/>
            <w:tcBorders>
              <w:left w:val="single" w:sz="4" w:space="0" w:color="auto"/>
              <w:bottom w:val="single" w:sz="4" w:space="0" w:color="auto"/>
              <w:right w:val="single" w:sz="4" w:space="0" w:color="auto"/>
            </w:tcBorders>
          </w:tcPr>
          <w:p w14:paraId="2005D8C0" w14:textId="77777777" w:rsidR="00AC47CF" w:rsidRPr="00AB659C" w:rsidRDefault="00AC47CF" w:rsidP="000A0274">
            <w:pPr>
              <w:jc w:val="center"/>
              <w:rPr>
                <w:rFonts w:asciiTheme="minorHAnsi" w:hAnsiTheme="minorHAnsi"/>
                <w:b/>
                <w:sz w:val="20"/>
              </w:rPr>
            </w:pPr>
          </w:p>
        </w:tc>
        <w:tc>
          <w:tcPr>
            <w:tcW w:w="8475" w:type="dxa"/>
            <w:vMerge/>
            <w:tcBorders>
              <w:left w:val="nil"/>
              <w:bottom w:val="single" w:sz="4" w:space="0" w:color="auto"/>
              <w:right w:val="single" w:sz="4" w:space="0" w:color="auto"/>
            </w:tcBorders>
            <w:vAlign w:val="bottom"/>
          </w:tcPr>
          <w:p w14:paraId="1B58FAAB" w14:textId="0CB3B18C" w:rsidR="00AC47CF" w:rsidRPr="00AB659C" w:rsidRDefault="00AC47CF" w:rsidP="00D84E72">
            <w:pPr>
              <w:tabs>
                <w:tab w:val="left" w:pos="360"/>
              </w:tabs>
              <w:ind w:left="4" w:hanging="4"/>
              <w:jc w:val="both"/>
              <w:rPr>
                <w:rFonts w:asciiTheme="minorHAnsi" w:hAnsiTheme="minorHAnsi"/>
                <w:sz w:val="20"/>
              </w:rPr>
            </w:pPr>
          </w:p>
        </w:tc>
        <w:tc>
          <w:tcPr>
            <w:tcW w:w="1559" w:type="dxa"/>
            <w:vMerge/>
            <w:tcBorders>
              <w:left w:val="nil"/>
              <w:bottom w:val="single" w:sz="4" w:space="0" w:color="auto"/>
              <w:right w:val="single" w:sz="4" w:space="0" w:color="auto"/>
            </w:tcBorders>
          </w:tcPr>
          <w:p w14:paraId="3F953F73" w14:textId="0ABB698A" w:rsidR="00AC47CF" w:rsidRPr="00AB659C" w:rsidRDefault="00AC47CF" w:rsidP="00AF5D34">
            <w:pPr>
              <w:ind w:left="360"/>
              <w:jc w:val="both"/>
              <w:rPr>
                <w:rFonts w:asciiTheme="minorHAnsi" w:hAnsiTheme="minorHAnsi"/>
                <w:sz w:val="22"/>
                <w:szCs w:val="22"/>
              </w:rPr>
            </w:pPr>
          </w:p>
        </w:tc>
        <w:tc>
          <w:tcPr>
            <w:tcW w:w="1559" w:type="dxa"/>
            <w:tcBorders>
              <w:left w:val="single" w:sz="4" w:space="0" w:color="auto"/>
              <w:bottom w:val="single" w:sz="4" w:space="0" w:color="auto"/>
              <w:right w:val="single" w:sz="4" w:space="0" w:color="auto"/>
            </w:tcBorders>
            <w:vAlign w:val="bottom"/>
          </w:tcPr>
          <w:p w14:paraId="5BAFE3A3" w14:textId="77777777" w:rsidR="00AC47CF" w:rsidRPr="00AB659C" w:rsidRDefault="00AC47CF" w:rsidP="00AF5D34">
            <w:pPr>
              <w:ind w:left="360"/>
              <w:jc w:val="both"/>
              <w:rPr>
                <w:rFonts w:asciiTheme="minorHAnsi" w:hAnsiTheme="minorHAnsi"/>
                <w:sz w:val="22"/>
                <w:szCs w:val="22"/>
              </w:rPr>
            </w:pPr>
          </w:p>
        </w:tc>
      </w:tr>
      <w:tr w:rsidR="00A159CD" w:rsidRPr="00CD464E" w14:paraId="29B3182E" w14:textId="77777777" w:rsidTr="00AD3ED0">
        <w:trPr>
          <w:trHeight w:val="259"/>
        </w:trPr>
        <w:tc>
          <w:tcPr>
            <w:tcW w:w="2020" w:type="dxa"/>
            <w:vMerge w:val="restart"/>
            <w:tcBorders>
              <w:top w:val="nil"/>
              <w:left w:val="single" w:sz="4" w:space="0" w:color="auto"/>
              <w:right w:val="single" w:sz="4" w:space="0" w:color="auto"/>
            </w:tcBorders>
          </w:tcPr>
          <w:p w14:paraId="17428B74" w14:textId="7A47ACFC" w:rsidR="00A159CD" w:rsidRPr="00AB659C" w:rsidRDefault="00A159CD" w:rsidP="000A0274">
            <w:pPr>
              <w:jc w:val="center"/>
              <w:rPr>
                <w:rFonts w:asciiTheme="minorHAnsi" w:hAnsiTheme="minorHAnsi"/>
                <w:b/>
                <w:sz w:val="20"/>
              </w:rPr>
            </w:pPr>
            <w:r w:rsidRPr="00AB659C">
              <w:rPr>
                <w:rFonts w:asciiTheme="minorHAnsi" w:hAnsiTheme="minorHAnsi"/>
                <w:b/>
                <w:sz w:val="20"/>
              </w:rPr>
              <w:t>Experience</w:t>
            </w:r>
          </w:p>
        </w:tc>
        <w:tc>
          <w:tcPr>
            <w:tcW w:w="8475" w:type="dxa"/>
            <w:tcBorders>
              <w:top w:val="nil"/>
              <w:left w:val="nil"/>
              <w:bottom w:val="single" w:sz="4" w:space="0" w:color="auto"/>
              <w:right w:val="single" w:sz="4" w:space="0" w:color="auto"/>
            </w:tcBorders>
            <w:vAlign w:val="bottom"/>
          </w:tcPr>
          <w:p w14:paraId="6EECAE64" w14:textId="42CEC10C" w:rsidR="00A159CD" w:rsidRPr="00AB659C" w:rsidRDefault="00C91B24" w:rsidP="00AC47CF">
            <w:pPr>
              <w:tabs>
                <w:tab w:val="left" w:pos="360"/>
              </w:tabs>
              <w:ind w:left="4" w:hanging="4"/>
              <w:jc w:val="both"/>
              <w:rPr>
                <w:rFonts w:asciiTheme="minorHAnsi" w:hAnsiTheme="minorHAnsi"/>
                <w:sz w:val="20"/>
              </w:rPr>
            </w:pPr>
            <w:r w:rsidRPr="00AB659C">
              <w:rPr>
                <w:rFonts w:asciiTheme="minorHAnsi" w:hAnsiTheme="minorHAnsi"/>
                <w:sz w:val="20"/>
              </w:rPr>
              <w:t>Experience of providing an administrative service in a business environment which includes the implementation</w:t>
            </w:r>
            <w:r w:rsidR="00AC47CF" w:rsidRPr="00AB659C">
              <w:rPr>
                <w:rFonts w:asciiTheme="minorHAnsi" w:hAnsiTheme="minorHAnsi"/>
                <w:sz w:val="20"/>
              </w:rPr>
              <w:t xml:space="preserve"> and monitoring of office systems and providing support to team needs.</w:t>
            </w:r>
          </w:p>
        </w:tc>
        <w:tc>
          <w:tcPr>
            <w:tcW w:w="1559" w:type="dxa"/>
            <w:tcBorders>
              <w:top w:val="single" w:sz="4" w:space="0" w:color="auto"/>
              <w:left w:val="nil"/>
              <w:bottom w:val="single" w:sz="4" w:space="0" w:color="auto"/>
              <w:right w:val="single" w:sz="4" w:space="0" w:color="auto"/>
            </w:tcBorders>
          </w:tcPr>
          <w:p w14:paraId="08EB1696" w14:textId="56A3C4C8" w:rsidR="00A159CD" w:rsidRPr="00AB659C" w:rsidRDefault="00C91B24" w:rsidP="00AF5D34">
            <w:pPr>
              <w:ind w:left="360"/>
              <w:jc w:val="both"/>
              <w:rPr>
                <w:rFonts w:asciiTheme="minorHAnsi" w:hAnsiTheme="minorHAnsi"/>
                <w:sz w:val="22"/>
                <w:szCs w:val="22"/>
              </w:rPr>
            </w:pPr>
            <w:r w:rsidRPr="00AB659C">
              <w:rPr>
                <w:rFonts w:asciiTheme="minorHAnsi" w:hAnsiTheme="minorHAnsi"/>
                <w:sz w:val="22"/>
                <w:szCs w:val="22"/>
              </w:rPr>
              <w:t>x</w:t>
            </w:r>
          </w:p>
        </w:tc>
        <w:tc>
          <w:tcPr>
            <w:tcW w:w="1559" w:type="dxa"/>
            <w:tcBorders>
              <w:top w:val="single" w:sz="4" w:space="0" w:color="auto"/>
              <w:left w:val="single" w:sz="4" w:space="0" w:color="auto"/>
              <w:bottom w:val="single" w:sz="4" w:space="0" w:color="auto"/>
              <w:right w:val="single" w:sz="4" w:space="0" w:color="auto"/>
            </w:tcBorders>
          </w:tcPr>
          <w:p w14:paraId="3DCE2D78" w14:textId="77777777" w:rsidR="00A159CD" w:rsidRPr="00AB659C" w:rsidRDefault="00A159CD" w:rsidP="00AF5D34">
            <w:pPr>
              <w:ind w:left="360"/>
              <w:jc w:val="both"/>
              <w:rPr>
                <w:rFonts w:asciiTheme="minorHAnsi" w:hAnsiTheme="minorHAnsi"/>
                <w:sz w:val="22"/>
                <w:szCs w:val="22"/>
              </w:rPr>
            </w:pPr>
          </w:p>
        </w:tc>
      </w:tr>
      <w:tr w:rsidR="00A159CD" w:rsidRPr="00CD464E" w14:paraId="209E9D9A" w14:textId="77777777" w:rsidTr="00AD3ED0">
        <w:trPr>
          <w:trHeight w:val="259"/>
        </w:trPr>
        <w:tc>
          <w:tcPr>
            <w:tcW w:w="2020" w:type="dxa"/>
            <w:vMerge/>
            <w:tcBorders>
              <w:left w:val="single" w:sz="4" w:space="0" w:color="auto"/>
              <w:right w:val="single" w:sz="4" w:space="0" w:color="auto"/>
            </w:tcBorders>
          </w:tcPr>
          <w:p w14:paraId="4FC7D104" w14:textId="1CA4D337" w:rsidR="00A159CD" w:rsidRPr="00AB659C" w:rsidRDefault="00A159CD" w:rsidP="000A0274">
            <w:pPr>
              <w:jc w:val="center"/>
              <w:rPr>
                <w:rFonts w:asciiTheme="minorHAnsi" w:hAnsiTheme="minorHAnsi"/>
                <w:b/>
                <w:sz w:val="20"/>
              </w:rPr>
            </w:pPr>
          </w:p>
        </w:tc>
        <w:tc>
          <w:tcPr>
            <w:tcW w:w="8475" w:type="dxa"/>
            <w:tcBorders>
              <w:top w:val="nil"/>
              <w:left w:val="nil"/>
              <w:bottom w:val="single" w:sz="4" w:space="0" w:color="auto"/>
              <w:right w:val="single" w:sz="4" w:space="0" w:color="auto"/>
            </w:tcBorders>
            <w:vAlign w:val="bottom"/>
          </w:tcPr>
          <w:p w14:paraId="69680E4F" w14:textId="6E491436" w:rsidR="00C91B24" w:rsidRPr="00AB659C" w:rsidRDefault="00C91B24" w:rsidP="00C91B24">
            <w:pPr>
              <w:tabs>
                <w:tab w:val="left" w:pos="360"/>
              </w:tabs>
              <w:ind w:left="4" w:hanging="4"/>
              <w:jc w:val="both"/>
              <w:rPr>
                <w:rFonts w:asciiTheme="minorHAnsi" w:hAnsiTheme="minorHAnsi"/>
                <w:sz w:val="20"/>
              </w:rPr>
            </w:pPr>
            <w:r w:rsidRPr="00AB659C">
              <w:rPr>
                <w:rFonts w:asciiTheme="minorHAnsi" w:hAnsiTheme="minorHAnsi"/>
                <w:sz w:val="20"/>
              </w:rPr>
              <w:t>Experience of providing administrative support for grant funded programmes or projects, particularly Heritage</w:t>
            </w:r>
            <w:r w:rsidR="00AC47CF" w:rsidRPr="00AB659C">
              <w:rPr>
                <w:rFonts w:asciiTheme="minorHAnsi" w:hAnsiTheme="minorHAnsi"/>
                <w:sz w:val="20"/>
              </w:rPr>
              <w:t xml:space="preserve"> Lottery Funded schemes</w:t>
            </w:r>
          </w:p>
          <w:p w14:paraId="3FAA695C" w14:textId="17BEB332" w:rsidR="00A159CD" w:rsidRPr="00AB659C" w:rsidRDefault="00A159CD" w:rsidP="00C91B24">
            <w:pPr>
              <w:tabs>
                <w:tab w:val="left" w:pos="360"/>
              </w:tabs>
              <w:ind w:left="4" w:hanging="4"/>
              <w:jc w:val="both"/>
              <w:rPr>
                <w:rFonts w:asciiTheme="minorHAnsi" w:hAnsiTheme="minorHAnsi"/>
                <w:sz w:val="20"/>
              </w:rPr>
            </w:pPr>
          </w:p>
        </w:tc>
        <w:tc>
          <w:tcPr>
            <w:tcW w:w="1559" w:type="dxa"/>
            <w:tcBorders>
              <w:top w:val="single" w:sz="4" w:space="0" w:color="auto"/>
              <w:left w:val="nil"/>
              <w:bottom w:val="single" w:sz="4" w:space="0" w:color="auto"/>
              <w:right w:val="single" w:sz="4" w:space="0" w:color="auto"/>
            </w:tcBorders>
          </w:tcPr>
          <w:p w14:paraId="0798BF46" w14:textId="187EBD0D" w:rsidR="00A159CD" w:rsidRPr="00AB659C" w:rsidRDefault="00A159CD" w:rsidP="00AF5D34">
            <w:pPr>
              <w:ind w:left="360"/>
              <w:jc w:val="both"/>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9EE9389" w14:textId="0613E728" w:rsidR="00A159CD" w:rsidRPr="00AB659C" w:rsidRDefault="00C91B24" w:rsidP="00AF5D34">
            <w:pPr>
              <w:ind w:left="360"/>
              <w:jc w:val="both"/>
              <w:rPr>
                <w:rFonts w:asciiTheme="minorHAnsi" w:hAnsiTheme="minorHAnsi"/>
                <w:sz w:val="22"/>
                <w:szCs w:val="22"/>
              </w:rPr>
            </w:pPr>
            <w:r w:rsidRPr="00AB659C">
              <w:rPr>
                <w:rFonts w:asciiTheme="minorHAnsi" w:hAnsiTheme="minorHAnsi"/>
                <w:sz w:val="22"/>
                <w:szCs w:val="22"/>
              </w:rPr>
              <w:t>x</w:t>
            </w:r>
          </w:p>
        </w:tc>
      </w:tr>
      <w:tr w:rsidR="00A159CD" w:rsidRPr="00CD464E" w14:paraId="34E45B1F" w14:textId="77777777" w:rsidTr="00C86F64">
        <w:trPr>
          <w:trHeight w:val="358"/>
        </w:trPr>
        <w:tc>
          <w:tcPr>
            <w:tcW w:w="2020" w:type="dxa"/>
            <w:vMerge/>
            <w:tcBorders>
              <w:left w:val="single" w:sz="4" w:space="0" w:color="auto"/>
              <w:bottom w:val="single" w:sz="4" w:space="0" w:color="auto"/>
              <w:right w:val="single" w:sz="4" w:space="0" w:color="auto"/>
            </w:tcBorders>
          </w:tcPr>
          <w:p w14:paraId="69BFCB05" w14:textId="77777777" w:rsidR="00A159CD" w:rsidRPr="00AB659C" w:rsidRDefault="00A159CD" w:rsidP="00327C55">
            <w:pPr>
              <w:ind w:left="357"/>
              <w:rPr>
                <w:rFonts w:asciiTheme="minorHAnsi" w:hAnsiTheme="minorHAnsi"/>
                <w:b/>
                <w:sz w:val="20"/>
              </w:rPr>
            </w:pPr>
          </w:p>
        </w:tc>
        <w:tc>
          <w:tcPr>
            <w:tcW w:w="8475" w:type="dxa"/>
            <w:tcBorders>
              <w:top w:val="nil"/>
              <w:left w:val="nil"/>
              <w:bottom w:val="single" w:sz="4" w:space="0" w:color="auto"/>
              <w:right w:val="single" w:sz="4" w:space="0" w:color="auto"/>
            </w:tcBorders>
          </w:tcPr>
          <w:p w14:paraId="7DDC6624" w14:textId="51B77D81" w:rsidR="00A159CD" w:rsidRPr="00AB659C" w:rsidRDefault="00C22E00" w:rsidP="00C22E00">
            <w:pPr>
              <w:tabs>
                <w:tab w:val="left" w:pos="145"/>
              </w:tabs>
              <w:ind w:left="4" w:hanging="4"/>
              <w:rPr>
                <w:rFonts w:asciiTheme="minorHAnsi" w:hAnsiTheme="minorHAnsi"/>
                <w:sz w:val="20"/>
              </w:rPr>
            </w:pPr>
            <w:r w:rsidRPr="00AB659C">
              <w:rPr>
                <w:rFonts w:asciiTheme="minorHAnsi" w:hAnsiTheme="minorHAnsi"/>
                <w:sz w:val="20"/>
              </w:rPr>
              <w:t>Experience</w:t>
            </w:r>
            <w:r w:rsidR="0091679B" w:rsidRPr="00AB659C">
              <w:rPr>
                <w:rFonts w:asciiTheme="minorHAnsi" w:hAnsiTheme="minorHAnsi"/>
                <w:sz w:val="20"/>
              </w:rPr>
              <w:t xml:space="preserve"> of using software package</w:t>
            </w:r>
            <w:r w:rsidRPr="00AB659C">
              <w:rPr>
                <w:rFonts w:asciiTheme="minorHAnsi" w:hAnsiTheme="minorHAnsi"/>
                <w:sz w:val="20"/>
              </w:rPr>
              <w:t>s, in particular Microsoft Word and</w:t>
            </w:r>
            <w:r w:rsidR="0091679B" w:rsidRPr="00AB659C">
              <w:rPr>
                <w:rFonts w:asciiTheme="minorHAnsi" w:hAnsiTheme="minorHAnsi"/>
                <w:sz w:val="20"/>
              </w:rPr>
              <w:t xml:space="preserve"> Excel</w:t>
            </w:r>
            <w:r w:rsidR="002A10D0" w:rsidRPr="00AB659C">
              <w:rPr>
                <w:rFonts w:asciiTheme="minorHAnsi" w:hAnsiTheme="minorHAnsi"/>
                <w:sz w:val="20"/>
              </w:rPr>
              <w:t xml:space="preserve">. </w:t>
            </w:r>
          </w:p>
        </w:tc>
        <w:tc>
          <w:tcPr>
            <w:tcW w:w="1559" w:type="dxa"/>
            <w:tcBorders>
              <w:top w:val="single" w:sz="4" w:space="0" w:color="auto"/>
              <w:left w:val="nil"/>
              <w:bottom w:val="single" w:sz="4" w:space="0" w:color="auto"/>
              <w:right w:val="single" w:sz="4" w:space="0" w:color="auto"/>
            </w:tcBorders>
          </w:tcPr>
          <w:p w14:paraId="0B475F6E" w14:textId="2188025F" w:rsidR="00A159CD" w:rsidRPr="00AB659C" w:rsidRDefault="000D2CEB" w:rsidP="00327C55">
            <w:pPr>
              <w:ind w:left="360"/>
              <w:rPr>
                <w:rFonts w:asciiTheme="minorHAnsi" w:hAnsiTheme="minorHAnsi"/>
                <w:sz w:val="22"/>
                <w:szCs w:val="22"/>
              </w:rPr>
            </w:pPr>
            <w:r w:rsidRPr="00AB659C">
              <w:rPr>
                <w:rFonts w:asciiTheme="minorHAnsi" w:hAnsiTheme="minorHAns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4C24A540" w14:textId="77777777" w:rsidR="00A159CD" w:rsidRPr="00AB659C" w:rsidRDefault="00A159CD" w:rsidP="00327C55">
            <w:pPr>
              <w:ind w:left="360"/>
              <w:rPr>
                <w:rFonts w:asciiTheme="minorHAnsi" w:hAnsiTheme="minorHAnsi"/>
                <w:sz w:val="22"/>
                <w:szCs w:val="22"/>
              </w:rPr>
            </w:pPr>
          </w:p>
        </w:tc>
      </w:tr>
      <w:tr w:rsidR="00AE255F" w:rsidRPr="00CD464E" w14:paraId="70A451F7" w14:textId="77777777" w:rsidTr="00C86F64">
        <w:trPr>
          <w:trHeight w:val="849"/>
        </w:trPr>
        <w:tc>
          <w:tcPr>
            <w:tcW w:w="2020" w:type="dxa"/>
            <w:vMerge w:val="restart"/>
            <w:tcBorders>
              <w:top w:val="nil"/>
              <w:left w:val="single" w:sz="4" w:space="0" w:color="auto"/>
              <w:right w:val="single" w:sz="4" w:space="0" w:color="auto"/>
            </w:tcBorders>
          </w:tcPr>
          <w:p w14:paraId="5B98C1CA" w14:textId="0B9BA6BF" w:rsidR="00AE255F" w:rsidRPr="00AB659C" w:rsidRDefault="00AE255F" w:rsidP="00327C55">
            <w:pPr>
              <w:ind w:left="357"/>
              <w:rPr>
                <w:rFonts w:asciiTheme="minorHAnsi" w:hAnsiTheme="minorHAnsi"/>
                <w:b/>
                <w:sz w:val="20"/>
              </w:rPr>
            </w:pPr>
            <w:r w:rsidRPr="00AB659C">
              <w:rPr>
                <w:rFonts w:asciiTheme="minorHAnsi" w:hAnsiTheme="minorHAnsi"/>
                <w:b/>
                <w:sz w:val="20"/>
              </w:rPr>
              <w:t>Skills</w:t>
            </w:r>
          </w:p>
        </w:tc>
        <w:tc>
          <w:tcPr>
            <w:tcW w:w="8475" w:type="dxa"/>
            <w:tcBorders>
              <w:top w:val="nil"/>
              <w:left w:val="nil"/>
              <w:right w:val="single" w:sz="4" w:space="0" w:color="auto"/>
            </w:tcBorders>
            <w:vAlign w:val="bottom"/>
          </w:tcPr>
          <w:p w14:paraId="0E4F4883" w14:textId="7A841261" w:rsidR="00AE255F" w:rsidRPr="00AB659C" w:rsidRDefault="00AE255F" w:rsidP="00323F95">
            <w:pPr>
              <w:tabs>
                <w:tab w:val="left" w:pos="360"/>
              </w:tabs>
              <w:jc w:val="both"/>
              <w:rPr>
                <w:rFonts w:asciiTheme="minorHAnsi" w:hAnsiTheme="minorHAnsi"/>
                <w:sz w:val="20"/>
              </w:rPr>
            </w:pPr>
            <w:r w:rsidRPr="00AB659C">
              <w:rPr>
                <w:rFonts w:asciiTheme="minorHAnsi" w:hAnsiTheme="minorHAnsi"/>
                <w:sz w:val="20"/>
              </w:rPr>
              <w:t>Excellent organisational skills to enable the provision of an effective and efficient administration service</w:t>
            </w:r>
            <w:r w:rsidR="00323F95" w:rsidRPr="00AB659C">
              <w:rPr>
                <w:rFonts w:asciiTheme="minorHAnsi" w:hAnsiTheme="minorHAnsi"/>
                <w:sz w:val="20"/>
              </w:rPr>
              <w:t>. Experience of undertaking a varied workload of administrative and financial tasks, demonstrating an ability to prioritise to meet deadlines yet still achieve quality.</w:t>
            </w:r>
          </w:p>
        </w:tc>
        <w:tc>
          <w:tcPr>
            <w:tcW w:w="1559" w:type="dxa"/>
            <w:tcBorders>
              <w:top w:val="single" w:sz="4" w:space="0" w:color="auto"/>
              <w:left w:val="nil"/>
              <w:bottom w:val="single" w:sz="4" w:space="0" w:color="auto"/>
              <w:right w:val="single" w:sz="4" w:space="0" w:color="auto"/>
            </w:tcBorders>
          </w:tcPr>
          <w:p w14:paraId="129D932C" w14:textId="05023B7E" w:rsidR="00AE255F" w:rsidRPr="00AB659C" w:rsidRDefault="00AE255F" w:rsidP="00AF5D34">
            <w:pPr>
              <w:ind w:left="360"/>
              <w:jc w:val="both"/>
              <w:rPr>
                <w:rFonts w:asciiTheme="minorHAnsi" w:hAnsiTheme="minorHAnsi"/>
                <w:sz w:val="22"/>
                <w:szCs w:val="22"/>
              </w:rPr>
            </w:pPr>
            <w:r w:rsidRPr="00AB659C">
              <w:rPr>
                <w:rFonts w:asciiTheme="minorHAnsi" w:hAnsiTheme="minorHAns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4223C0B2" w14:textId="77777777" w:rsidR="00AE255F" w:rsidRPr="00AB659C" w:rsidRDefault="00AE255F" w:rsidP="00AF5D34">
            <w:pPr>
              <w:ind w:left="360"/>
              <w:jc w:val="both"/>
              <w:rPr>
                <w:rFonts w:asciiTheme="minorHAnsi" w:hAnsiTheme="minorHAnsi"/>
                <w:sz w:val="22"/>
                <w:szCs w:val="22"/>
              </w:rPr>
            </w:pPr>
          </w:p>
        </w:tc>
      </w:tr>
      <w:tr w:rsidR="005305A8" w:rsidRPr="00CD464E" w14:paraId="59C624DD" w14:textId="77777777" w:rsidTr="00C86F64">
        <w:trPr>
          <w:trHeight w:val="64"/>
        </w:trPr>
        <w:tc>
          <w:tcPr>
            <w:tcW w:w="2020" w:type="dxa"/>
            <w:vMerge/>
            <w:tcBorders>
              <w:left w:val="single" w:sz="4" w:space="0" w:color="auto"/>
              <w:bottom w:val="single" w:sz="4" w:space="0" w:color="auto"/>
              <w:right w:val="single" w:sz="4" w:space="0" w:color="auto"/>
            </w:tcBorders>
          </w:tcPr>
          <w:p w14:paraId="2B7FC583" w14:textId="77777777" w:rsidR="005305A8" w:rsidRPr="00AB659C" w:rsidRDefault="005305A8" w:rsidP="00327C55">
            <w:pPr>
              <w:ind w:left="357"/>
              <w:rPr>
                <w:rFonts w:asciiTheme="minorHAnsi" w:hAnsiTheme="minorHAnsi"/>
                <w:b/>
                <w:sz w:val="20"/>
              </w:rPr>
            </w:pPr>
          </w:p>
        </w:tc>
        <w:tc>
          <w:tcPr>
            <w:tcW w:w="8475" w:type="dxa"/>
            <w:tcBorders>
              <w:top w:val="single" w:sz="4" w:space="0" w:color="auto"/>
              <w:left w:val="nil"/>
              <w:bottom w:val="single" w:sz="4" w:space="0" w:color="auto"/>
              <w:right w:val="single" w:sz="4" w:space="0" w:color="auto"/>
            </w:tcBorders>
            <w:vAlign w:val="bottom"/>
          </w:tcPr>
          <w:p w14:paraId="21CEAED4" w14:textId="42F2DFE4" w:rsidR="005305A8" w:rsidRPr="00AB659C" w:rsidRDefault="0091679B" w:rsidP="000F15CB">
            <w:pPr>
              <w:jc w:val="both"/>
              <w:rPr>
                <w:rFonts w:asciiTheme="minorHAnsi" w:hAnsiTheme="minorHAnsi"/>
                <w:snapToGrid w:val="0"/>
                <w:sz w:val="20"/>
              </w:rPr>
            </w:pPr>
            <w:r w:rsidRPr="00AB659C">
              <w:rPr>
                <w:rFonts w:asciiTheme="minorHAnsi" w:hAnsiTheme="minorHAnsi"/>
                <w:snapToGrid w:val="0"/>
                <w:sz w:val="20"/>
              </w:rPr>
              <w:t>Good communication skills (written and verbal)</w:t>
            </w:r>
            <w:r w:rsidR="00323F95" w:rsidRPr="00AB659C">
              <w:rPr>
                <w:rFonts w:asciiTheme="minorHAnsi" w:hAnsiTheme="minorHAnsi"/>
                <w:snapToGrid w:val="0"/>
                <w:sz w:val="20"/>
              </w:rPr>
              <w:t xml:space="preserve">. </w:t>
            </w:r>
            <w:r w:rsidR="00323F95" w:rsidRPr="00AB659C">
              <w:rPr>
                <w:rFonts w:asciiTheme="minorHAnsi" w:hAnsiTheme="minorHAnsi"/>
                <w:sz w:val="20"/>
              </w:rPr>
              <w:t>Experience of dealing with external clients, partners, contractors, suppliers and the public, over the phone, via email and face-to-face.</w:t>
            </w:r>
          </w:p>
          <w:p w14:paraId="5FC904B6" w14:textId="20B94CA8" w:rsidR="00AC47CF" w:rsidRPr="00AB659C" w:rsidRDefault="00AC47CF" w:rsidP="000F15CB">
            <w:pPr>
              <w:jc w:val="both"/>
              <w:rPr>
                <w:rFonts w:asciiTheme="minorHAnsi" w:hAnsiTheme="minorHAnsi"/>
                <w:snapToGrid w:val="0"/>
                <w:sz w:val="20"/>
              </w:rPr>
            </w:pPr>
          </w:p>
        </w:tc>
        <w:tc>
          <w:tcPr>
            <w:tcW w:w="1559" w:type="dxa"/>
            <w:tcBorders>
              <w:top w:val="single" w:sz="4" w:space="0" w:color="auto"/>
              <w:left w:val="nil"/>
              <w:bottom w:val="single" w:sz="4" w:space="0" w:color="auto"/>
              <w:right w:val="single" w:sz="4" w:space="0" w:color="auto"/>
            </w:tcBorders>
          </w:tcPr>
          <w:p w14:paraId="3DC696F4" w14:textId="1907CDEF" w:rsidR="005305A8" w:rsidRPr="00AB659C" w:rsidRDefault="00C86F64" w:rsidP="00AF5D34">
            <w:pPr>
              <w:ind w:left="360"/>
              <w:jc w:val="both"/>
              <w:rPr>
                <w:rFonts w:asciiTheme="minorHAnsi" w:hAnsiTheme="minorHAnsi"/>
                <w:sz w:val="22"/>
                <w:szCs w:val="22"/>
              </w:rPr>
            </w:pPr>
            <w:r w:rsidRPr="00AB659C">
              <w:rPr>
                <w:rFonts w:asciiTheme="minorHAnsi" w:hAnsiTheme="minorHAns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0699EA82" w14:textId="77777777" w:rsidR="005305A8" w:rsidRPr="00AB659C" w:rsidRDefault="005305A8" w:rsidP="00AF5D34">
            <w:pPr>
              <w:ind w:left="360"/>
              <w:jc w:val="both"/>
              <w:rPr>
                <w:rFonts w:asciiTheme="minorHAnsi" w:hAnsiTheme="minorHAnsi"/>
                <w:sz w:val="22"/>
                <w:szCs w:val="22"/>
              </w:rPr>
            </w:pPr>
          </w:p>
        </w:tc>
      </w:tr>
      <w:tr w:rsidR="0091679B" w:rsidRPr="00CD464E" w14:paraId="492A7DA5" w14:textId="77777777" w:rsidTr="00AD3ED0">
        <w:trPr>
          <w:trHeight w:val="255"/>
        </w:trPr>
        <w:tc>
          <w:tcPr>
            <w:tcW w:w="2020" w:type="dxa"/>
            <w:tcBorders>
              <w:top w:val="nil"/>
              <w:left w:val="single" w:sz="4" w:space="0" w:color="auto"/>
              <w:right w:val="single" w:sz="4" w:space="0" w:color="auto"/>
            </w:tcBorders>
          </w:tcPr>
          <w:p w14:paraId="147C08C5" w14:textId="77777777" w:rsidR="0091679B" w:rsidRPr="00AB659C" w:rsidRDefault="0091679B" w:rsidP="00327C55">
            <w:pPr>
              <w:ind w:left="357"/>
              <w:rPr>
                <w:rFonts w:asciiTheme="minorHAnsi" w:hAnsiTheme="minorHAnsi"/>
                <w:b/>
                <w:sz w:val="20"/>
              </w:rPr>
            </w:pPr>
            <w:bookmarkStart w:id="1" w:name="_GoBack" w:colFirst="1" w:colLast="1"/>
          </w:p>
        </w:tc>
        <w:tc>
          <w:tcPr>
            <w:tcW w:w="8475" w:type="dxa"/>
            <w:tcBorders>
              <w:top w:val="nil"/>
              <w:left w:val="nil"/>
              <w:bottom w:val="single" w:sz="4" w:space="0" w:color="auto"/>
              <w:right w:val="single" w:sz="4" w:space="0" w:color="auto"/>
            </w:tcBorders>
            <w:vAlign w:val="bottom"/>
          </w:tcPr>
          <w:p w14:paraId="75691700" w14:textId="27D24949" w:rsidR="0091679B" w:rsidRPr="00AB659C" w:rsidRDefault="0091679B" w:rsidP="00327C55">
            <w:pPr>
              <w:ind w:left="4"/>
              <w:jc w:val="both"/>
              <w:rPr>
                <w:rFonts w:asciiTheme="minorHAnsi" w:hAnsiTheme="minorHAnsi"/>
                <w:sz w:val="20"/>
              </w:rPr>
            </w:pPr>
            <w:r w:rsidRPr="00AB659C">
              <w:rPr>
                <w:rFonts w:asciiTheme="minorHAnsi" w:hAnsiTheme="minorHAnsi"/>
                <w:sz w:val="20"/>
              </w:rPr>
              <w:t>Ability to maintain confidentiality as required</w:t>
            </w:r>
          </w:p>
        </w:tc>
        <w:tc>
          <w:tcPr>
            <w:tcW w:w="1559" w:type="dxa"/>
            <w:tcBorders>
              <w:top w:val="single" w:sz="4" w:space="0" w:color="auto"/>
              <w:left w:val="nil"/>
              <w:bottom w:val="single" w:sz="4" w:space="0" w:color="auto"/>
              <w:right w:val="single" w:sz="4" w:space="0" w:color="auto"/>
            </w:tcBorders>
          </w:tcPr>
          <w:p w14:paraId="5BA445FF" w14:textId="7DDB72C0" w:rsidR="0091679B" w:rsidRPr="00AB659C" w:rsidRDefault="00AE255F" w:rsidP="00AF5D34">
            <w:pPr>
              <w:ind w:left="360"/>
              <w:jc w:val="both"/>
              <w:rPr>
                <w:rFonts w:asciiTheme="minorHAnsi" w:hAnsiTheme="minorHAnsi"/>
                <w:sz w:val="22"/>
                <w:szCs w:val="22"/>
              </w:rPr>
            </w:pPr>
            <w:r w:rsidRPr="00AB659C">
              <w:rPr>
                <w:rFonts w:asciiTheme="minorHAnsi" w:hAnsiTheme="minorHAns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481E3029" w14:textId="77777777" w:rsidR="0091679B" w:rsidRPr="00AB659C" w:rsidRDefault="0091679B" w:rsidP="00AF5D34">
            <w:pPr>
              <w:ind w:left="360"/>
              <w:jc w:val="both"/>
              <w:rPr>
                <w:rFonts w:asciiTheme="minorHAnsi" w:hAnsiTheme="minorHAnsi"/>
                <w:sz w:val="22"/>
                <w:szCs w:val="22"/>
              </w:rPr>
            </w:pPr>
          </w:p>
        </w:tc>
      </w:tr>
      <w:tr w:rsidR="00A159CD" w:rsidRPr="00CD464E" w14:paraId="24DBB03F" w14:textId="77777777" w:rsidTr="00C86F64">
        <w:trPr>
          <w:trHeight w:val="255"/>
        </w:trPr>
        <w:tc>
          <w:tcPr>
            <w:tcW w:w="2020" w:type="dxa"/>
            <w:tcBorders>
              <w:top w:val="nil"/>
              <w:left w:val="single" w:sz="4" w:space="0" w:color="auto"/>
              <w:bottom w:val="single" w:sz="4" w:space="0" w:color="auto"/>
              <w:right w:val="single" w:sz="4" w:space="0" w:color="auto"/>
            </w:tcBorders>
          </w:tcPr>
          <w:p w14:paraId="21810F80" w14:textId="77777777" w:rsidR="00A159CD" w:rsidRPr="00AB659C" w:rsidRDefault="00A159CD" w:rsidP="00327C55">
            <w:pPr>
              <w:ind w:left="357"/>
              <w:rPr>
                <w:rFonts w:asciiTheme="minorHAnsi" w:hAnsiTheme="minorHAnsi"/>
                <w:b/>
                <w:sz w:val="20"/>
              </w:rPr>
            </w:pPr>
            <w:r w:rsidRPr="00AB659C">
              <w:rPr>
                <w:rFonts w:asciiTheme="minorHAnsi" w:hAnsiTheme="minorHAnsi"/>
                <w:b/>
                <w:sz w:val="20"/>
              </w:rPr>
              <w:t>Abilities</w:t>
            </w:r>
          </w:p>
        </w:tc>
        <w:tc>
          <w:tcPr>
            <w:tcW w:w="8475" w:type="dxa"/>
            <w:tcBorders>
              <w:top w:val="nil"/>
              <w:left w:val="nil"/>
              <w:bottom w:val="single" w:sz="4" w:space="0" w:color="auto"/>
              <w:right w:val="single" w:sz="4" w:space="0" w:color="auto"/>
            </w:tcBorders>
            <w:vAlign w:val="bottom"/>
          </w:tcPr>
          <w:p w14:paraId="6F3C537A" w14:textId="4939CC7B" w:rsidR="00A159CD" w:rsidRPr="00AB659C" w:rsidRDefault="0091679B" w:rsidP="00327C55">
            <w:pPr>
              <w:ind w:left="4"/>
              <w:jc w:val="both"/>
              <w:rPr>
                <w:rFonts w:asciiTheme="minorHAnsi" w:hAnsiTheme="minorHAnsi"/>
                <w:sz w:val="20"/>
              </w:rPr>
            </w:pPr>
            <w:r w:rsidRPr="00AB659C">
              <w:rPr>
                <w:rFonts w:asciiTheme="minorHAnsi" w:hAnsiTheme="minorHAnsi"/>
                <w:sz w:val="20"/>
              </w:rPr>
              <w:t>Ability to work under own initiative and take responsibility relevant to the role.</w:t>
            </w:r>
            <w:r w:rsidR="00C22E00" w:rsidRPr="00AB659C">
              <w:rPr>
                <w:rFonts w:asciiTheme="minorHAnsi" w:hAnsiTheme="minorHAnsi"/>
                <w:sz w:val="20"/>
              </w:rPr>
              <w:t xml:space="preserve"> Ability to work as part of a team</w:t>
            </w:r>
          </w:p>
        </w:tc>
        <w:tc>
          <w:tcPr>
            <w:tcW w:w="1559" w:type="dxa"/>
            <w:tcBorders>
              <w:top w:val="single" w:sz="4" w:space="0" w:color="auto"/>
              <w:left w:val="nil"/>
              <w:bottom w:val="single" w:sz="4" w:space="0" w:color="auto"/>
              <w:right w:val="single" w:sz="4" w:space="0" w:color="auto"/>
            </w:tcBorders>
          </w:tcPr>
          <w:p w14:paraId="785B4F13" w14:textId="66CE2F6D" w:rsidR="00A159CD" w:rsidRPr="00AB659C" w:rsidRDefault="00AE255F" w:rsidP="00AF5D34">
            <w:pPr>
              <w:ind w:left="360"/>
              <w:jc w:val="both"/>
              <w:rPr>
                <w:rFonts w:asciiTheme="minorHAnsi" w:hAnsiTheme="minorHAnsi"/>
                <w:sz w:val="22"/>
                <w:szCs w:val="22"/>
              </w:rPr>
            </w:pPr>
            <w:r w:rsidRPr="00AB659C">
              <w:rPr>
                <w:rFonts w:asciiTheme="minorHAnsi" w:hAnsiTheme="minorHAnsi"/>
                <w:sz w:val="22"/>
                <w:szCs w:val="22"/>
              </w:rPr>
              <w:t>x</w:t>
            </w:r>
          </w:p>
        </w:tc>
        <w:tc>
          <w:tcPr>
            <w:tcW w:w="1559" w:type="dxa"/>
            <w:tcBorders>
              <w:top w:val="single" w:sz="4" w:space="0" w:color="auto"/>
              <w:left w:val="single" w:sz="4" w:space="0" w:color="auto"/>
              <w:bottom w:val="single" w:sz="4" w:space="0" w:color="auto"/>
              <w:right w:val="single" w:sz="4" w:space="0" w:color="auto"/>
            </w:tcBorders>
            <w:vAlign w:val="bottom"/>
          </w:tcPr>
          <w:p w14:paraId="61F5917F" w14:textId="77777777" w:rsidR="00A159CD" w:rsidRPr="00AB659C" w:rsidRDefault="00A159CD" w:rsidP="00AF5D34">
            <w:pPr>
              <w:ind w:left="360"/>
              <w:jc w:val="both"/>
              <w:rPr>
                <w:rFonts w:asciiTheme="minorHAnsi" w:hAnsiTheme="minorHAnsi"/>
                <w:sz w:val="22"/>
                <w:szCs w:val="22"/>
              </w:rPr>
            </w:pPr>
          </w:p>
        </w:tc>
      </w:tr>
      <w:bookmarkEnd w:id="1"/>
      <w:tr w:rsidR="004D4924" w:rsidRPr="00CD464E" w14:paraId="05BA366D" w14:textId="77777777" w:rsidTr="00C86F64">
        <w:trPr>
          <w:trHeight w:val="256"/>
        </w:trPr>
        <w:tc>
          <w:tcPr>
            <w:tcW w:w="2020" w:type="dxa"/>
            <w:vMerge w:val="restart"/>
            <w:tcBorders>
              <w:top w:val="single" w:sz="4" w:space="0" w:color="auto"/>
              <w:left w:val="single" w:sz="4" w:space="0" w:color="auto"/>
              <w:bottom w:val="single" w:sz="4" w:space="0" w:color="auto"/>
              <w:right w:val="single" w:sz="4" w:space="0" w:color="auto"/>
            </w:tcBorders>
          </w:tcPr>
          <w:p w14:paraId="61D95BC8" w14:textId="234758D0" w:rsidR="004D4924" w:rsidRPr="00AB659C" w:rsidRDefault="004D4924" w:rsidP="00327C55">
            <w:pPr>
              <w:ind w:left="357"/>
              <w:rPr>
                <w:rFonts w:asciiTheme="minorHAnsi" w:hAnsiTheme="minorHAnsi"/>
                <w:b/>
                <w:sz w:val="20"/>
              </w:rPr>
            </w:pPr>
            <w:r w:rsidRPr="00AB659C">
              <w:rPr>
                <w:rFonts w:asciiTheme="minorHAnsi" w:hAnsiTheme="minorHAnsi"/>
                <w:b/>
                <w:sz w:val="20"/>
              </w:rPr>
              <w:t>Special Requirements</w:t>
            </w:r>
          </w:p>
        </w:tc>
        <w:tc>
          <w:tcPr>
            <w:tcW w:w="11593" w:type="dxa"/>
            <w:gridSpan w:val="3"/>
            <w:tcBorders>
              <w:top w:val="nil"/>
              <w:left w:val="nil"/>
              <w:bottom w:val="nil"/>
              <w:right w:val="single" w:sz="4" w:space="0" w:color="auto"/>
            </w:tcBorders>
            <w:vAlign w:val="bottom"/>
          </w:tcPr>
          <w:p w14:paraId="6AA2E1B8" w14:textId="725C7DED" w:rsidR="004D4924" w:rsidRPr="00AB659C" w:rsidRDefault="004D4924" w:rsidP="004D4924">
            <w:pPr>
              <w:jc w:val="both"/>
              <w:rPr>
                <w:rFonts w:asciiTheme="minorHAnsi" w:hAnsiTheme="minorHAnsi"/>
                <w:sz w:val="20"/>
              </w:rPr>
            </w:pPr>
          </w:p>
        </w:tc>
      </w:tr>
      <w:tr w:rsidR="004D4924" w:rsidRPr="00CD464E" w14:paraId="391EB5FE" w14:textId="77777777" w:rsidTr="00C86F64">
        <w:trPr>
          <w:trHeight w:val="271"/>
        </w:trPr>
        <w:tc>
          <w:tcPr>
            <w:tcW w:w="2020" w:type="dxa"/>
            <w:vMerge/>
            <w:tcBorders>
              <w:left w:val="single" w:sz="4" w:space="0" w:color="auto"/>
              <w:bottom w:val="single" w:sz="4" w:space="0" w:color="auto"/>
              <w:right w:val="single" w:sz="4" w:space="0" w:color="auto"/>
            </w:tcBorders>
          </w:tcPr>
          <w:p w14:paraId="2E0EBD52" w14:textId="77777777" w:rsidR="004D4924" w:rsidRPr="00AB659C" w:rsidRDefault="004D4924" w:rsidP="00327C55">
            <w:pPr>
              <w:ind w:left="357"/>
              <w:rPr>
                <w:rFonts w:asciiTheme="minorHAnsi" w:hAnsiTheme="minorHAnsi"/>
                <w:b/>
                <w:sz w:val="20"/>
              </w:rPr>
            </w:pPr>
          </w:p>
        </w:tc>
        <w:tc>
          <w:tcPr>
            <w:tcW w:w="11593" w:type="dxa"/>
            <w:gridSpan w:val="3"/>
            <w:tcBorders>
              <w:top w:val="nil"/>
              <w:left w:val="nil"/>
              <w:bottom w:val="single" w:sz="4" w:space="0" w:color="auto"/>
              <w:right w:val="single" w:sz="4" w:space="0" w:color="auto"/>
            </w:tcBorders>
            <w:vAlign w:val="bottom"/>
          </w:tcPr>
          <w:p w14:paraId="0681B58E" w14:textId="54BA7799" w:rsidR="004D4924" w:rsidRPr="00AB659C" w:rsidRDefault="004D4924" w:rsidP="00ED6C2D">
            <w:pPr>
              <w:jc w:val="both"/>
              <w:rPr>
                <w:rFonts w:asciiTheme="minorHAnsi" w:hAnsiTheme="minorHAnsi"/>
                <w:sz w:val="20"/>
              </w:rPr>
            </w:pPr>
            <w:r w:rsidRPr="00AB659C">
              <w:rPr>
                <w:rFonts w:asciiTheme="minorHAnsi" w:hAnsiTheme="minorHAnsi"/>
                <w:sz w:val="20"/>
              </w:rPr>
              <w:t>Able to work outside normal working hours i.e. attendance at occasional evening and weekend events.  The Trust has a Time Off In Lieu system in place.</w:t>
            </w:r>
          </w:p>
        </w:tc>
      </w:tr>
      <w:tr w:rsidR="004D4924" w:rsidRPr="00CD464E" w14:paraId="02A04BB9" w14:textId="77777777" w:rsidTr="00AD3ED0">
        <w:trPr>
          <w:trHeight w:val="330"/>
        </w:trPr>
        <w:tc>
          <w:tcPr>
            <w:tcW w:w="2020" w:type="dxa"/>
            <w:vMerge/>
            <w:tcBorders>
              <w:left w:val="single" w:sz="4" w:space="0" w:color="auto"/>
              <w:bottom w:val="single" w:sz="4" w:space="0" w:color="auto"/>
              <w:right w:val="single" w:sz="4" w:space="0" w:color="auto"/>
            </w:tcBorders>
          </w:tcPr>
          <w:p w14:paraId="33F2A1B8" w14:textId="77777777" w:rsidR="004D4924" w:rsidRPr="00AB659C" w:rsidRDefault="004D4924" w:rsidP="00327C55">
            <w:pPr>
              <w:ind w:left="357"/>
              <w:rPr>
                <w:rFonts w:asciiTheme="minorHAnsi" w:hAnsiTheme="minorHAnsi"/>
                <w:b/>
                <w:sz w:val="20"/>
              </w:rPr>
            </w:pPr>
          </w:p>
        </w:tc>
        <w:tc>
          <w:tcPr>
            <w:tcW w:w="11593" w:type="dxa"/>
            <w:gridSpan w:val="3"/>
            <w:tcBorders>
              <w:top w:val="single" w:sz="4" w:space="0" w:color="auto"/>
              <w:left w:val="single" w:sz="4" w:space="0" w:color="auto"/>
              <w:bottom w:val="single" w:sz="4" w:space="0" w:color="auto"/>
              <w:right w:val="single" w:sz="4" w:space="0" w:color="auto"/>
            </w:tcBorders>
            <w:vAlign w:val="bottom"/>
          </w:tcPr>
          <w:p w14:paraId="7E32EC4D" w14:textId="73F95AEF" w:rsidR="004D4924" w:rsidRPr="00AB659C" w:rsidRDefault="004D4924" w:rsidP="00C94126">
            <w:pPr>
              <w:jc w:val="both"/>
              <w:rPr>
                <w:rFonts w:asciiTheme="minorHAnsi" w:hAnsiTheme="minorHAnsi"/>
                <w:sz w:val="20"/>
              </w:rPr>
            </w:pPr>
            <w:r w:rsidRPr="00AB659C">
              <w:rPr>
                <w:rFonts w:asciiTheme="minorHAnsi" w:hAnsiTheme="minorHAnsi"/>
                <w:sz w:val="20"/>
              </w:rPr>
              <w:t xml:space="preserve">Full UK driving licence and access to a vehicle  </w:t>
            </w:r>
            <w:r w:rsidR="00C22E00" w:rsidRPr="00AB659C">
              <w:rPr>
                <w:rFonts w:asciiTheme="minorHAnsi" w:hAnsiTheme="minorHAnsi"/>
                <w:sz w:val="20"/>
              </w:rPr>
              <w:t>is desirable (but not essential)</w:t>
            </w:r>
            <w:r w:rsidRPr="00AB659C">
              <w:rPr>
                <w:rFonts w:asciiTheme="minorHAnsi" w:hAnsiTheme="minorHAnsi"/>
                <w:color w:val="FF0000"/>
                <w:sz w:val="20"/>
              </w:rPr>
              <w:t xml:space="preserve"> </w:t>
            </w:r>
          </w:p>
        </w:tc>
      </w:tr>
    </w:tbl>
    <w:p w14:paraId="5A85B486" w14:textId="78C99C1D" w:rsidR="00AC466D" w:rsidRPr="00CD464E" w:rsidRDefault="00AC466D" w:rsidP="00ED6C2D">
      <w:pPr>
        <w:jc w:val="both"/>
        <w:rPr>
          <w:rFonts w:ascii="Lato" w:hAnsi="Lato"/>
          <w:b/>
          <w:snapToGrid w:val="0"/>
          <w:sz w:val="21"/>
          <w:szCs w:val="21"/>
        </w:rPr>
        <w:sectPr w:rsidR="00AC466D" w:rsidRPr="00CD464E">
          <w:pgSz w:w="16838" w:h="11906" w:orient="landscape"/>
          <w:pgMar w:top="1797" w:right="1440" w:bottom="1797" w:left="1440" w:header="720" w:footer="720" w:gutter="0"/>
          <w:cols w:space="720"/>
        </w:sectPr>
      </w:pPr>
    </w:p>
    <w:p w14:paraId="566B5AFD" w14:textId="77777777" w:rsidR="008705BB" w:rsidRPr="00CD464E" w:rsidRDefault="008705BB" w:rsidP="008705BB">
      <w:pPr>
        <w:pStyle w:val="Heading4"/>
        <w:jc w:val="both"/>
        <w:rPr>
          <w:rFonts w:ascii="Lato" w:hAnsi="Lato"/>
          <w:sz w:val="21"/>
          <w:szCs w:val="21"/>
        </w:rPr>
      </w:pPr>
    </w:p>
    <w:p w14:paraId="67829495" w14:textId="77777777" w:rsidR="00E714CE" w:rsidRPr="00CD464E" w:rsidRDefault="00E714CE" w:rsidP="00E714CE">
      <w:pPr>
        <w:widowControl w:val="0"/>
        <w:ind w:left="360"/>
        <w:jc w:val="both"/>
        <w:rPr>
          <w:rFonts w:ascii="Lato" w:hAnsi="Lato"/>
          <w:b/>
          <w:snapToGrid w:val="0"/>
          <w:sz w:val="21"/>
          <w:szCs w:val="21"/>
        </w:rPr>
      </w:pPr>
      <w:r w:rsidRPr="00CD464E">
        <w:rPr>
          <w:rFonts w:ascii="Lato" w:hAnsi="Lato"/>
          <w:b/>
          <w:snapToGrid w:val="0"/>
          <w:sz w:val="21"/>
          <w:szCs w:val="21"/>
        </w:rPr>
        <w:t>TERMS AND CONDITIONS</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485"/>
      </w:tblGrid>
      <w:tr w:rsidR="00E714CE" w:rsidRPr="00CD464E" w14:paraId="5FCEA9D9" w14:textId="77777777" w:rsidTr="00394D83">
        <w:tc>
          <w:tcPr>
            <w:tcW w:w="2093" w:type="dxa"/>
          </w:tcPr>
          <w:p w14:paraId="178B018E" w14:textId="77777777" w:rsidR="00E714CE" w:rsidRPr="004972C2" w:rsidRDefault="00E714CE" w:rsidP="00E714CE">
            <w:pPr>
              <w:widowControl w:val="0"/>
              <w:ind w:left="360"/>
              <w:rPr>
                <w:rFonts w:asciiTheme="minorHAnsi" w:hAnsiTheme="minorHAnsi"/>
                <w:b/>
                <w:snapToGrid w:val="0"/>
                <w:sz w:val="21"/>
                <w:szCs w:val="21"/>
              </w:rPr>
            </w:pPr>
            <w:bookmarkStart w:id="2" w:name="_Hlk67556248"/>
            <w:r w:rsidRPr="004972C2">
              <w:rPr>
                <w:rFonts w:asciiTheme="minorHAnsi" w:hAnsiTheme="minorHAnsi"/>
                <w:b/>
                <w:snapToGrid w:val="0"/>
                <w:sz w:val="21"/>
                <w:szCs w:val="21"/>
              </w:rPr>
              <w:t>Salary</w:t>
            </w:r>
          </w:p>
        </w:tc>
        <w:tc>
          <w:tcPr>
            <w:tcW w:w="7485" w:type="dxa"/>
          </w:tcPr>
          <w:p w14:paraId="4AC76DDE" w14:textId="4F57DFCC" w:rsidR="00E714CE" w:rsidRPr="004972C2" w:rsidRDefault="004972C2" w:rsidP="00F45C99">
            <w:pPr>
              <w:widowControl w:val="0"/>
              <w:jc w:val="both"/>
              <w:rPr>
                <w:rFonts w:asciiTheme="minorHAnsi" w:hAnsiTheme="minorHAnsi"/>
                <w:sz w:val="21"/>
                <w:szCs w:val="21"/>
              </w:rPr>
            </w:pPr>
            <w:r w:rsidRPr="004972C2">
              <w:rPr>
                <w:rFonts w:asciiTheme="minorHAnsi" w:hAnsiTheme="minorHAnsi"/>
              </w:rPr>
              <w:t xml:space="preserve">Circa £7,600 per annum  (FTE circa £19k) </w:t>
            </w:r>
          </w:p>
        </w:tc>
      </w:tr>
      <w:tr w:rsidR="00E714CE" w:rsidRPr="00CD464E" w14:paraId="74567423" w14:textId="77777777" w:rsidTr="00394D83">
        <w:tc>
          <w:tcPr>
            <w:tcW w:w="2093" w:type="dxa"/>
          </w:tcPr>
          <w:p w14:paraId="1656DF9F" w14:textId="77777777" w:rsidR="00E714CE" w:rsidRPr="004972C2" w:rsidRDefault="00E714CE" w:rsidP="00E714CE">
            <w:pPr>
              <w:widowControl w:val="0"/>
              <w:ind w:left="360"/>
              <w:rPr>
                <w:rFonts w:asciiTheme="minorHAnsi" w:hAnsiTheme="minorHAnsi"/>
                <w:b/>
                <w:snapToGrid w:val="0"/>
                <w:sz w:val="21"/>
                <w:szCs w:val="21"/>
              </w:rPr>
            </w:pPr>
            <w:r w:rsidRPr="004972C2">
              <w:rPr>
                <w:rFonts w:asciiTheme="minorHAnsi" w:hAnsiTheme="minorHAnsi"/>
                <w:b/>
                <w:snapToGrid w:val="0"/>
                <w:sz w:val="21"/>
                <w:szCs w:val="21"/>
              </w:rPr>
              <w:t>Contract:</w:t>
            </w:r>
          </w:p>
        </w:tc>
        <w:tc>
          <w:tcPr>
            <w:tcW w:w="7485" w:type="dxa"/>
          </w:tcPr>
          <w:p w14:paraId="1DCD9EEC" w14:textId="4E5A80DC" w:rsidR="00E714CE" w:rsidRPr="004972C2" w:rsidRDefault="004972C2" w:rsidP="00987441">
            <w:pPr>
              <w:widowControl w:val="0"/>
              <w:jc w:val="both"/>
              <w:rPr>
                <w:rFonts w:asciiTheme="minorHAnsi" w:hAnsiTheme="minorHAnsi"/>
                <w:sz w:val="21"/>
                <w:szCs w:val="21"/>
              </w:rPr>
            </w:pPr>
            <w:r w:rsidRPr="004972C2">
              <w:rPr>
                <w:rFonts w:asciiTheme="minorHAnsi" w:hAnsiTheme="minorHAnsi"/>
              </w:rPr>
              <w:t>Maternity cover to 31</w:t>
            </w:r>
            <w:r w:rsidRPr="004972C2">
              <w:rPr>
                <w:rFonts w:asciiTheme="minorHAnsi" w:hAnsiTheme="minorHAnsi"/>
                <w:vertAlign w:val="superscript"/>
              </w:rPr>
              <w:t>st</w:t>
            </w:r>
            <w:r w:rsidRPr="004972C2">
              <w:rPr>
                <w:rFonts w:asciiTheme="minorHAnsi" w:hAnsiTheme="minorHAnsi"/>
              </w:rPr>
              <w:t xml:space="preserve"> December 2021 with possible extension</w:t>
            </w:r>
          </w:p>
        </w:tc>
      </w:tr>
      <w:bookmarkEnd w:id="2"/>
      <w:tr w:rsidR="00E714CE" w:rsidRPr="00CD464E" w14:paraId="5526478B" w14:textId="77777777" w:rsidTr="00394D83">
        <w:trPr>
          <w:trHeight w:val="659"/>
        </w:trPr>
        <w:tc>
          <w:tcPr>
            <w:tcW w:w="2093" w:type="dxa"/>
          </w:tcPr>
          <w:p w14:paraId="33B24998" w14:textId="77777777" w:rsidR="00E714CE" w:rsidRPr="004972C2" w:rsidRDefault="00E714CE" w:rsidP="00E714CE">
            <w:pPr>
              <w:widowControl w:val="0"/>
              <w:ind w:left="360"/>
              <w:rPr>
                <w:rFonts w:asciiTheme="minorHAnsi" w:hAnsiTheme="minorHAnsi"/>
                <w:b/>
                <w:snapToGrid w:val="0"/>
                <w:sz w:val="21"/>
                <w:szCs w:val="21"/>
              </w:rPr>
            </w:pPr>
            <w:r w:rsidRPr="004972C2">
              <w:rPr>
                <w:rFonts w:asciiTheme="minorHAnsi" w:hAnsiTheme="minorHAnsi"/>
                <w:b/>
                <w:snapToGrid w:val="0"/>
                <w:sz w:val="21"/>
                <w:szCs w:val="21"/>
              </w:rPr>
              <w:t>Hours of work:</w:t>
            </w:r>
            <w:r w:rsidRPr="004972C2">
              <w:rPr>
                <w:rFonts w:asciiTheme="minorHAnsi" w:hAnsiTheme="minorHAnsi"/>
                <w:b/>
                <w:snapToGrid w:val="0"/>
                <w:sz w:val="21"/>
                <w:szCs w:val="21"/>
              </w:rPr>
              <w:tab/>
            </w:r>
            <w:r w:rsidRPr="004972C2">
              <w:rPr>
                <w:rFonts w:asciiTheme="minorHAnsi" w:hAnsiTheme="minorHAnsi"/>
                <w:b/>
                <w:snapToGrid w:val="0"/>
                <w:sz w:val="21"/>
                <w:szCs w:val="21"/>
              </w:rPr>
              <w:tab/>
            </w:r>
          </w:p>
          <w:p w14:paraId="59BE0ED4" w14:textId="77777777" w:rsidR="00E714CE" w:rsidRPr="004972C2" w:rsidRDefault="00E714CE" w:rsidP="00E714CE">
            <w:pPr>
              <w:widowControl w:val="0"/>
              <w:rPr>
                <w:rFonts w:asciiTheme="minorHAnsi" w:hAnsiTheme="minorHAnsi"/>
                <w:b/>
                <w:snapToGrid w:val="0"/>
                <w:sz w:val="21"/>
                <w:szCs w:val="21"/>
              </w:rPr>
            </w:pPr>
          </w:p>
        </w:tc>
        <w:tc>
          <w:tcPr>
            <w:tcW w:w="7485" w:type="dxa"/>
          </w:tcPr>
          <w:p w14:paraId="6B4BC736" w14:textId="065B3A84" w:rsidR="00E714CE" w:rsidRPr="004972C2" w:rsidRDefault="00E714CE" w:rsidP="00A30D83">
            <w:pPr>
              <w:widowControl w:val="0"/>
              <w:jc w:val="both"/>
              <w:rPr>
                <w:rFonts w:asciiTheme="minorHAnsi" w:hAnsiTheme="minorHAnsi"/>
                <w:snapToGrid w:val="0"/>
                <w:sz w:val="21"/>
                <w:szCs w:val="21"/>
              </w:rPr>
            </w:pPr>
            <w:r w:rsidRPr="004972C2">
              <w:rPr>
                <w:rFonts w:asciiTheme="minorHAnsi" w:hAnsiTheme="minorHAnsi"/>
                <w:sz w:val="21"/>
                <w:szCs w:val="21"/>
              </w:rPr>
              <w:t xml:space="preserve">Your normal hours of work are </w:t>
            </w:r>
            <w:r w:rsidR="00E4675E" w:rsidRPr="004972C2">
              <w:rPr>
                <w:rFonts w:asciiTheme="minorHAnsi" w:hAnsiTheme="minorHAnsi"/>
                <w:sz w:val="21"/>
                <w:szCs w:val="21"/>
              </w:rPr>
              <w:t>15</w:t>
            </w:r>
            <w:r w:rsidRPr="004972C2">
              <w:rPr>
                <w:rFonts w:asciiTheme="minorHAnsi" w:hAnsiTheme="minorHAnsi"/>
                <w:sz w:val="21"/>
                <w:szCs w:val="21"/>
              </w:rPr>
              <w:t xml:space="preserve"> hours each week </w:t>
            </w:r>
            <w:r w:rsidR="00987441" w:rsidRPr="004972C2">
              <w:rPr>
                <w:rFonts w:asciiTheme="minorHAnsi" w:hAnsiTheme="minorHAnsi"/>
                <w:sz w:val="21"/>
                <w:szCs w:val="21"/>
              </w:rPr>
              <w:t>(</w:t>
            </w:r>
            <w:r w:rsidR="00E4675E" w:rsidRPr="004972C2">
              <w:rPr>
                <w:rFonts w:asciiTheme="minorHAnsi" w:hAnsiTheme="minorHAnsi"/>
                <w:sz w:val="21"/>
                <w:szCs w:val="21"/>
              </w:rPr>
              <w:t>2</w:t>
            </w:r>
            <w:r w:rsidR="00C02DFE" w:rsidRPr="004972C2">
              <w:rPr>
                <w:rFonts w:asciiTheme="minorHAnsi" w:hAnsiTheme="minorHAnsi"/>
                <w:sz w:val="21"/>
                <w:szCs w:val="21"/>
              </w:rPr>
              <w:t xml:space="preserve">days) </w:t>
            </w:r>
            <w:r w:rsidR="00987441" w:rsidRPr="004972C2">
              <w:rPr>
                <w:rFonts w:asciiTheme="minorHAnsi" w:hAnsiTheme="minorHAnsi"/>
                <w:sz w:val="21"/>
                <w:szCs w:val="21"/>
              </w:rPr>
              <w:t xml:space="preserve">excluding a half-hour daily lunch break and travel to and from the main place of work.  </w:t>
            </w:r>
          </w:p>
        </w:tc>
      </w:tr>
      <w:tr w:rsidR="00E714CE" w:rsidRPr="00CD464E" w14:paraId="20479009" w14:textId="77777777" w:rsidTr="00394D83">
        <w:trPr>
          <w:trHeight w:val="1110"/>
        </w:trPr>
        <w:tc>
          <w:tcPr>
            <w:tcW w:w="2093" w:type="dxa"/>
          </w:tcPr>
          <w:p w14:paraId="3893931C" w14:textId="77777777" w:rsidR="00E714CE" w:rsidRPr="004972C2" w:rsidRDefault="00E714CE" w:rsidP="00E714CE">
            <w:pPr>
              <w:widowControl w:val="0"/>
              <w:ind w:left="360"/>
              <w:rPr>
                <w:rFonts w:asciiTheme="minorHAnsi" w:hAnsiTheme="minorHAnsi"/>
                <w:b/>
                <w:snapToGrid w:val="0"/>
                <w:sz w:val="21"/>
                <w:szCs w:val="21"/>
              </w:rPr>
            </w:pPr>
            <w:r w:rsidRPr="004972C2">
              <w:rPr>
                <w:rFonts w:asciiTheme="minorHAnsi" w:hAnsiTheme="minorHAnsi"/>
                <w:b/>
                <w:snapToGrid w:val="0"/>
                <w:sz w:val="21"/>
                <w:szCs w:val="21"/>
              </w:rPr>
              <w:t>Place of work</w:t>
            </w:r>
          </w:p>
          <w:p w14:paraId="107F7D6E" w14:textId="77777777" w:rsidR="00E714CE" w:rsidRPr="004972C2" w:rsidRDefault="00E714CE" w:rsidP="00E714CE">
            <w:pPr>
              <w:widowControl w:val="0"/>
              <w:ind w:left="360"/>
              <w:rPr>
                <w:rFonts w:asciiTheme="minorHAnsi" w:hAnsiTheme="minorHAnsi"/>
                <w:b/>
                <w:snapToGrid w:val="0"/>
                <w:sz w:val="21"/>
                <w:szCs w:val="21"/>
              </w:rPr>
            </w:pPr>
          </w:p>
        </w:tc>
        <w:tc>
          <w:tcPr>
            <w:tcW w:w="7485" w:type="dxa"/>
          </w:tcPr>
          <w:p w14:paraId="05FB99CA" w14:textId="35FEC0C7" w:rsidR="00E714CE" w:rsidRPr="004972C2" w:rsidRDefault="00E714CE" w:rsidP="008F4EB1">
            <w:pPr>
              <w:spacing w:line="300" w:lineRule="atLeast"/>
              <w:jc w:val="both"/>
              <w:rPr>
                <w:rFonts w:asciiTheme="minorHAnsi" w:hAnsiTheme="minorHAnsi" w:cs="Arial"/>
                <w:color w:val="FF0000"/>
                <w:sz w:val="21"/>
                <w:szCs w:val="21"/>
              </w:rPr>
            </w:pPr>
            <w:r w:rsidRPr="004972C2">
              <w:rPr>
                <w:rFonts w:asciiTheme="minorHAnsi" w:hAnsiTheme="minorHAnsi"/>
                <w:sz w:val="21"/>
                <w:szCs w:val="21"/>
              </w:rPr>
              <w:t xml:space="preserve">Your normal place of work will be Colne Valley Park Visitor Centre, Denham Court Drive, Denham, Bucks, UB9 5PG. </w:t>
            </w:r>
            <w:r w:rsidRPr="004972C2">
              <w:rPr>
                <w:rFonts w:asciiTheme="minorHAnsi" w:hAnsiTheme="minorHAnsi" w:cs="Arial"/>
                <w:sz w:val="21"/>
                <w:szCs w:val="21"/>
              </w:rPr>
              <w:t xml:space="preserve">You </w:t>
            </w:r>
            <w:r w:rsidR="008F4EB1" w:rsidRPr="004972C2">
              <w:rPr>
                <w:rFonts w:asciiTheme="minorHAnsi" w:hAnsiTheme="minorHAnsi" w:cs="Arial"/>
                <w:sz w:val="21"/>
                <w:szCs w:val="21"/>
              </w:rPr>
              <w:t>will</w:t>
            </w:r>
            <w:r w:rsidRPr="004972C2">
              <w:rPr>
                <w:rFonts w:asciiTheme="minorHAnsi" w:hAnsiTheme="minorHAnsi" w:cs="Arial"/>
                <w:sz w:val="21"/>
                <w:szCs w:val="21"/>
              </w:rPr>
              <w:t xml:space="preserve"> be r</w:t>
            </w:r>
            <w:r w:rsidR="008F4EB1" w:rsidRPr="004972C2">
              <w:rPr>
                <w:rFonts w:asciiTheme="minorHAnsi" w:hAnsiTheme="minorHAnsi" w:cs="Arial"/>
                <w:sz w:val="21"/>
                <w:szCs w:val="21"/>
              </w:rPr>
              <w:t>equired to travel on Groundwork</w:t>
            </w:r>
            <w:r w:rsidRPr="004972C2">
              <w:rPr>
                <w:rFonts w:asciiTheme="minorHAnsi" w:hAnsiTheme="minorHAnsi" w:cs="Arial"/>
                <w:sz w:val="21"/>
                <w:szCs w:val="21"/>
              </w:rPr>
              <w:t xml:space="preserve"> business to carry out your duties at other locations </w:t>
            </w:r>
            <w:r w:rsidR="008F4EB1" w:rsidRPr="004972C2">
              <w:rPr>
                <w:rFonts w:asciiTheme="minorHAnsi" w:hAnsiTheme="minorHAnsi" w:cs="Arial"/>
                <w:sz w:val="21"/>
                <w:szCs w:val="21"/>
              </w:rPr>
              <w:t xml:space="preserve">for </w:t>
            </w:r>
            <w:r w:rsidRPr="004972C2">
              <w:rPr>
                <w:rFonts w:asciiTheme="minorHAnsi" w:hAnsiTheme="minorHAnsi" w:cs="Arial"/>
                <w:sz w:val="21"/>
                <w:szCs w:val="21"/>
              </w:rPr>
              <w:t xml:space="preserve">proper performance of your duties. </w:t>
            </w:r>
          </w:p>
        </w:tc>
      </w:tr>
      <w:tr w:rsidR="003F1AE5" w:rsidRPr="00CD464E" w14:paraId="7156C75A" w14:textId="77777777" w:rsidTr="00394D83">
        <w:tc>
          <w:tcPr>
            <w:tcW w:w="2093" w:type="dxa"/>
          </w:tcPr>
          <w:p w14:paraId="4E90C8C0" w14:textId="4518D3BB" w:rsidR="003F1AE5" w:rsidRPr="004972C2" w:rsidRDefault="003F1AE5" w:rsidP="003F1AE5">
            <w:pPr>
              <w:widowControl w:val="0"/>
              <w:ind w:left="360"/>
              <w:rPr>
                <w:rFonts w:asciiTheme="minorHAnsi" w:hAnsiTheme="minorHAnsi"/>
                <w:b/>
                <w:snapToGrid w:val="0"/>
                <w:sz w:val="21"/>
                <w:szCs w:val="21"/>
              </w:rPr>
            </w:pPr>
            <w:r w:rsidRPr="004972C2">
              <w:rPr>
                <w:rFonts w:asciiTheme="minorHAnsi" w:hAnsiTheme="minorHAnsi"/>
                <w:b/>
                <w:snapToGrid w:val="0"/>
                <w:sz w:val="22"/>
                <w:szCs w:val="22"/>
              </w:rPr>
              <w:t>Holidays:</w:t>
            </w:r>
          </w:p>
        </w:tc>
        <w:tc>
          <w:tcPr>
            <w:tcW w:w="7485" w:type="dxa"/>
          </w:tcPr>
          <w:p w14:paraId="237241E6" w14:textId="647F8989" w:rsidR="003F1AE5" w:rsidRPr="004972C2" w:rsidRDefault="003F1AE5" w:rsidP="003F1AE5">
            <w:pPr>
              <w:autoSpaceDE w:val="0"/>
              <w:autoSpaceDN w:val="0"/>
              <w:adjustRightInd w:val="0"/>
              <w:ind w:firstLine="34"/>
              <w:jc w:val="both"/>
              <w:rPr>
                <w:rFonts w:asciiTheme="minorHAnsi" w:hAnsiTheme="minorHAnsi" w:cs="Arial"/>
                <w:snapToGrid w:val="0"/>
                <w:color w:val="000000"/>
                <w:sz w:val="21"/>
                <w:szCs w:val="21"/>
                <w:highlight w:val="yellow"/>
                <w:lang w:eastAsia="en-GB"/>
              </w:rPr>
            </w:pPr>
            <w:r w:rsidRPr="004972C2">
              <w:rPr>
                <w:rFonts w:asciiTheme="minorHAnsi" w:hAnsiTheme="minorHAnsi"/>
                <w:sz w:val="22"/>
                <w:szCs w:val="22"/>
              </w:rPr>
              <w:t>25 days per annum plus English Bank Holidays. A pro rata entitlement is calculated for part time workers in each holiday year (which runs from the 1</w:t>
            </w:r>
            <w:r w:rsidRPr="004972C2">
              <w:rPr>
                <w:rFonts w:asciiTheme="minorHAnsi" w:hAnsiTheme="minorHAnsi"/>
                <w:sz w:val="22"/>
                <w:szCs w:val="22"/>
                <w:vertAlign w:val="superscript"/>
              </w:rPr>
              <w:t>st</w:t>
            </w:r>
            <w:r w:rsidRPr="004972C2">
              <w:rPr>
                <w:rFonts w:asciiTheme="minorHAnsi" w:hAnsiTheme="minorHAnsi"/>
                <w:sz w:val="22"/>
                <w:szCs w:val="22"/>
              </w:rPr>
              <w:t xml:space="preserve"> January to 31</w:t>
            </w:r>
            <w:r w:rsidRPr="004972C2">
              <w:rPr>
                <w:rFonts w:asciiTheme="minorHAnsi" w:hAnsiTheme="minorHAnsi"/>
                <w:sz w:val="22"/>
                <w:szCs w:val="22"/>
                <w:vertAlign w:val="superscript"/>
              </w:rPr>
              <w:t>st</w:t>
            </w:r>
            <w:r w:rsidRPr="004972C2">
              <w:rPr>
                <w:rFonts w:asciiTheme="minorHAnsi" w:hAnsiTheme="minorHAnsi"/>
                <w:sz w:val="22"/>
                <w:szCs w:val="22"/>
              </w:rPr>
              <w:t xml:space="preserve"> December).</w:t>
            </w:r>
          </w:p>
        </w:tc>
      </w:tr>
      <w:tr w:rsidR="003F1AE5" w:rsidRPr="00CD464E" w14:paraId="3EE406E0" w14:textId="77777777" w:rsidTr="00394D83">
        <w:tc>
          <w:tcPr>
            <w:tcW w:w="2093" w:type="dxa"/>
          </w:tcPr>
          <w:p w14:paraId="0A47ACCD" w14:textId="3292F91A" w:rsidR="003F1AE5" w:rsidRPr="004972C2" w:rsidRDefault="003F1AE5" w:rsidP="003F1AE5">
            <w:pPr>
              <w:widowControl w:val="0"/>
              <w:ind w:left="360"/>
              <w:rPr>
                <w:rFonts w:asciiTheme="minorHAnsi" w:hAnsiTheme="minorHAnsi"/>
                <w:b/>
                <w:snapToGrid w:val="0"/>
                <w:sz w:val="21"/>
                <w:szCs w:val="21"/>
              </w:rPr>
            </w:pPr>
            <w:r w:rsidRPr="004972C2">
              <w:rPr>
                <w:rFonts w:asciiTheme="minorHAnsi" w:hAnsiTheme="minorHAnsi"/>
                <w:b/>
                <w:snapToGrid w:val="0"/>
                <w:sz w:val="22"/>
                <w:szCs w:val="22"/>
              </w:rPr>
              <w:t>Pension</w:t>
            </w:r>
          </w:p>
        </w:tc>
        <w:tc>
          <w:tcPr>
            <w:tcW w:w="7485" w:type="dxa"/>
          </w:tcPr>
          <w:p w14:paraId="7ABCFA87" w14:textId="4B6B333C" w:rsidR="003F1AE5" w:rsidRPr="004972C2" w:rsidRDefault="003F1AE5" w:rsidP="003F1AE5">
            <w:pPr>
              <w:autoSpaceDE w:val="0"/>
              <w:autoSpaceDN w:val="0"/>
              <w:adjustRightInd w:val="0"/>
              <w:jc w:val="both"/>
              <w:rPr>
                <w:rFonts w:asciiTheme="minorHAnsi" w:hAnsiTheme="minorHAnsi" w:cs="Arial"/>
                <w:snapToGrid w:val="0"/>
                <w:color w:val="000000"/>
                <w:sz w:val="21"/>
                <w:szCs w:val="21"/>
                <w:lang w:eastAsia="en-GB"/>
              </w:rPr>
            </w:pPr>
            <w:r w:rsidRPr="004972C2">
              <w:rPr>
                <w:rFonts w:asciiTheme="minorHAnsi" w:hAnsiTheme="minorHAnsi"/>
                <w:iCs/>
                <w:sz w:val="22"/>
                <w:szCs w:val="22"/>
              </w:rPr>
              <w:t>Groundwork will comply with the employer pension duties in respect of the worker in accordance with Part 1 of the Pensions Act 2008 in relation to the Groundwork Pension Scheme, or such other registered pension scheme as has been set up by Groundwork. Participation in such schemes is subject to satisfying certain eligibility criteria and the rules of such scheme as amended from time to time.</w:t>
            </w:r>
          </w:p>
        </w:tc>
      </w:tr>
      <w:tr w:rsidR="003F1AE5" w:rsidRPr="00CD464E" w14:paraId="6622DDF1" w14:textId="77777777" w:rsidTr="00394D83">
        <w:tc>
          <w:tcPr>
            <w:tcW w:w="2093" w:type="dxa"/>
          </w:tcPr>
          <w:p w14:paraId="7C6BB82E" w14:textId="1A37B4B9" w:rsidR="003F1AE5" w:rsidRPr="004972C2" w:rsidRDefault="003F1AE5" w:rsidP="003F1AE5">
            <w:pPr>
              <w:widowControl w:val="0"/>
              <w:ind w:left="360"/>
              <w:rPr>
                <w:rFonts w:asciiTheme="minorHAnsi" w:hAnsiTheme="minorHAnsi"/>
                <w:b/>
                <w:snapToGrid w:val="0"/>
                <w:sz w:val="21"/>
                <w:szCs w:val="21"/>
              </w:rPr>
            </w:pPr>
            <w:r w:rsidRPr="004972C2">
              <w:rPr>
                <w:rFonts w:asciiTheme="minorHAnsi" w:hAnsiTheme="minorHAnsi"/>
                <w:b/>
                <w:snapToGrid w:val="0"/>
                <w:sz w:val="22"/>
                <w:szCs w:val="22"/>
              </w:rPr>
              <w:t>TOIL</w:t>
            </w:r>
          </w:p>
        </w:tc>
        <w:tc>
          <w:tcPr>
            <w:tcW w:w="7485" w:type="dxa"/>
          </w:tcPr>
          <w:p w14:paraId="4B85C6A7" w14:textId="661CE62F" w:rsidR="003F1AE5" w:rsidRPr="004972C2" w:rsidRDefault="003F1AE5" w:rsidP="003F1AE5">
            <w:pPr>
              <w:widowControl w:val="0"/>
              <w:ind w:firstLine="34"/>
              <w:jc w:val="both"/>
              <w:rPr>
                <w:rFonts w:asciiTheme="minorHAnsi" w:hAnsiTheme="minorHAnsi"/>
                <w:snapToGrid w:val="0"/>
                <w:sz w:val="21"/>
                <w:szCs w:val="21"/>
              </w:rPr>
            </w:pPr>
            <w:r w:rsidRPr="004972C2">
              <w:rPr>
                <w:rFonts w:asciiTheme="minorHAnsi" w:hAnsiTheme="minorHAnsi"/>
                <w:snapToGrid w:val="0"/>
                <w:sz w:val="22"/>
                <w:szCs w:val="22"/>
              </w:rPr>
              <w:t>TOIL – Time Off In Lieu</w:t>
            </w:r>
            <w:r w:rsidRPr="004972C2">
              <w:rPr>
                <w:rFonts w:asciiTheme="minorHAnsi" w:hAnsiTheme="minorHAnsi"/>
                <w:sz w:val="22"/>
                <w:szCs w:val="22"/>
              </w:rPr>
              <w:t xml:space="preserve"> - Although there is no overtime paid by the Trust; the Trust has a Time Off In Lieu system in place. TOIL is normally time spent at weekend and evening events/meetings or extra work as requested by your line manager.</w:t>
            </w:r>
          </w:p>
        </w:tc>
      </w:tr>
      <w:tr w:rsidR="003F1AE5" w:rsidRPr="00CD464E" w14:paraId="2F6B8EBD" w14:textId="77777777" w:rsidTr="00394D83">
        <w:tc>
          <w:tcPr>
            <w:tcW w:w="2093" w:type="dxa"/>
          </w:tcPr>
          <w:p w14:paraId="594252A1" w14:textId="696005AA" w:rsidR="003F1AE5" w:rsidRPr="004972C2" w:rsidRDefault="003F1AE5" w:rsidP="003F1AE5">
            <w:pPr>
              <w:widowControl w:val="0"/>
              <w:ind w:left="360"/>
              <w:rPr>
                <w:rFonts w:asciiTheme="minorHAnsi" w:hAnsiTheme="minorHAnsi"/>
                <w:b/>
                <w:snapToGrid w:val="0"/>
                <w:sz w:val="21"/>
                <w:szCs w:val="21"/>
              </w:rPr>
            </w:pPr>
            <w:r w:rsidRPr="004972C2">
              <w:rPr>
                <w:rFonts w:asciiTheme="minorHAnsi" w:hAnsiTheme="minorHAnsi"/>
                <w:b/>
                <w:snapToGrid w:val="0"/>
                <w:sz w:val="22"/>
                <w:szCs w:val="22"/>
              </w:rPr>
              <w:t>References:</w:t>
            </w:r>
          </w:p>
        </w:tc>
        <w:tc>
          <w:tcPr>
            <w:tcW w:w="7485" w:type="dxa"/>
          </w:tcPr>
          <w:p w14:paraId="6068CC1E" w14:textId="043A4A77" w:rsidR="003F1AE5" w:rsidRPr="004972C2" w:rsidRDefault="003F1AE5" w:rsidP="003F1AE5">
            <w:pPr>
              <w:widowControl w:val="0"/>
              <w:jc w:val="both"/>
              <w:rPr>
                <w:rFonts w:asciiTheme="minorHAnsi" w:hAnsiTheme="minorHAnsi"/>
                <w:snapToGrid w:val="0"/>
                <w:sz w:val="21"/>
                <w:szCs w:val="21"/>
              </w:rPr>
            </w:pPr>
            <w:r w:rsidRPr="004972C2">
              <w:rPr>
                <w:rFonts w:asciiTheme="minorHAnsi" w:hAnsiTheme="minorHAnsi"/>
                <w:snapToGrid w:val="0"/>
                <w:sz w:val="22"/>
                <w:szCs w:val="22"/>
              </w:rPr>
              <w:t>Employment to this post will be subject to receiving two satisfactory references.  We reserve the right to approach any previous employers quoted to obtain a reference if deemed necessary.</w:t>
            </w:r>
          </w:p>
        </w:tc>
      </w:tr>
      <w:tr w:rsidR="003F1AE5" w:rsidRPr="00CD464E" w14:paraId="081512FB" w14:textId="77777777" w:rsidTr="00394D83">
        <w:tc>
          <w:tcPr>
            <w:tcW w:w="2093" w:type="dxa"/>
          </w:tcPr>
          <w:p w14:paraId="02A7A086" w14:textId="2C190B55" w:rsidR="003F1AE5" w:rsidRPr="004972C2" w:rsidRDefault="003F1AE5" w:rsidP="003F1AE5">
            <w:pPr>
              <w:widowControl w:val="0"/>
              <w:ind w:left="360"/>
              <w:rPr>
                <w:rFonts w:asciiTheme="minorHAnsi" w:hAnsiTheme="minorHAnsi"/>
                <w:b/>
                <w:snapToGrid w:val="0"/>
                <w:sz w:val="22"/>
                <w:szCs w:val="22"/>
              </w:rPr>
            </w:pPr>
            <w:r w:rsidRPr="004972C2">
              <w:rPr>
                <w:rFonts w:asciiTheme="minorHAnsi" w:hAnsiTheme="minorHAnsi"/>
                <w:b/>
                <w:snapToGrid w:val="0"/>
                <w:sz w:val="22"/>
                <w:szCs w:val="22"/>
              </w:rPr>
              <w:t>Proof of Eligibility of right to work in the UK</w:t>
            </w:r>
          </w:p>
        </w:tc>
        <w:tc>
          <w:tcPr>
            <w:tcW w:w="7485" w:type="dxa"/>
          </w:tcPr>
          <w:p w14:paraId="57D47978" w14:textId="77777777" w:rsidR="003F1AE5" w:rsidRPr="004972C2" w:rsidRDefault="003F1AE5" w:rsidP="003F1AE5">
            <w:pPr>
              <w:ind w:firstLine="34"/>
              <w:jc w:val="both"/>
              <w:rPr>
                <w:rFonts w:asciiTheme="minorHAnsi" w:hAnsiTheme="minorHAnsi"/>
                <w:sz w:val="22"/>
                <w:szCs w:val="22"/>
              </w:rPr>
            </w:pPr>
            <w:r w:rsidRPr="004972C2">
              <w:rPr>
                <w:rFonts w:asciiTheme="minorHAnsi" w:hAnsiTheme="minorHAnsi"/>
                <w:snapToGrid w:val="0"/>
                <w:sz w:val="22"/>
                <w:szCs w:val="22"/>
              </w:rPr>
              <w:t xml:space="preserve">Evidence must be provided to comply with the </w:t>
            </w:r>
            <w:r w:rsidRPr="004972C2">
              <w:rPr>
                <w:rFonts w:asciiTheme="minorHAnsi" w:hAnsiTheme="minorHAnsi"/>
                <w:sz w:val="22"/>
                <w:szCs w:val="22"/>
              </w:rPr>
              <w:t>Immigration, Asylum and Nationality Act 2006</w:t>
            </w:r>
          </w:p>
          <w:p w14:paraId="0D44D646" w14:textId="77777777" w:rsidR="003F1AE5" w:rsidRPr="004972C2" w:rsidRDefault="00AB659C" w:rsidP="003F1AE5">
            <w:pPr>
              <w:rPr>
                <w:rFonts w:asciiTheme="minorHAnsi" w:hAnsiTheme="minorHAnsi"/>
                <w:color w:val="000000"/>
                <w:sz w:val="22"/>
                <w:szCs w:val="22"/>
              </w:rPr>
            </w:pPr>
            <w:hyperlink r:id="rId12" w:tgtFrame="_blank" w:history="1">
              <w:r w:rsidR="003F1AE5" w:rsidRPr="004972C2">
                <w:rPr>
                  <w:rStyle w:val="Hyperlink"/>
                  <w:rFonts w:asciiTheme="minorHAnsi" w:hAnsiTheme="minorHAnsi"/>
                  <w:sz w:val="22"/>
                  <w:szCs w:val="22"/>
                </w:rPr>
                <w:t>https://www.gov.uk/government/uploads/system/uploads/attachment_data/file/338399/An_employers_guide-28-07-14.pdf</w:t>
              </w:r>
            </w:hyperlink>
          </w:p>
          <w:p w14:paraId="73C5D8A4" w14:textId="24DD0191" w:rsidR="003F1AE5" w:rsidRPr="004972C2" w:rsidRDefault="003F1AE5" w:rsidP="003F1AE5">
            <w:pPr>
              <w:widowControl w:val="0"/>
              <w:jc w:val="both"/>
              <w:rPr>
                <w:rFonts w:asciiTheme="minorHAnsi" w:hAnsiTheme="minorHAnsi"/>
                <w:snapToGrid w:val="0"/>
                <w:sz w:val="22"/>
                <w:szCs w:val="22"/>
              </w:rPr>
            </w:pPr>
            <w:r w:rsidRPr="004972C2">
              <w:rPr>
                <w:rFonts w:asciiTheme="minorHAnsi" w:hAnsiTheme="minorHAnsi"/>
                <w:sz w:val="22"/>
                <w:szCs w:val="22"/>
              </w:rPr>
              <w:t xml:space="preserve"> </w:t>
            </w:r>
          </w:p>
        </w:tc>
      </w:tr>
      <w:tr w:rsidR="003F1AE5" w:rsidRPr="00CD464E" w14:paraId="30AA1A77" w14:textId="77777777" w:rsidTr="00394D83">
        <w:tc>
          <w:tcPr>
            <w:tcW w:w="2093" w:type="dxa"/>
          </w:tcPr>
          <w:p w14:paraId="00B1C669" w14:textId="71608CC4" w:rsidR="003F1AE5" w:rsidRPr="004972C2" w:rsidRDefault="003F1AE5" w:rsidP="003F1AE5">
            <w:pPr>
              <w:widowControl w:val="0"/>
              <w:ind w:left="360"/>
              <w:rPr>
                <w:rFonts w:asciiTheme="minorHAnsi" w:hAnsiTheme="minorHAnsi"/>
                <w:b/>
                <w:snapToGrid w:val="0"/>
                <w:sz w:val="22"/>
                <w:szCs w:val="22"/>
              </w:rPr>
            </w:pPr>
            <w:r w:rsidRPr="004972C2">
              <w:rPr>
                <w:rFonts w:asciiTheme="minorHAnsi" w:hAnsiTheme="minorHAnsi"/>
                <w:b/>
                <w:snapToGrid w:val="0"/>
                <w:sz w:val="22"/>
                <w:szCs w:val="22"/>
              </w:rPr>
              <w:t>Training:</w:t>
            </w:r>
          </w:p>
        </w:tc>
        <w:tc>
          <w:tcPr>
            <w:tcW w:w="7485" w:type="dxa"/>
          </w:tcPr>
          <w:p w14:paraId="20053F61" w14:textId="77777777" w:rsidR="003F1AE5" w:rsidRPr="004972C2" w:rsidRDefault="003F1AE5" w:rsidP="003F1AE5">
            <w:pPr>
              <w:widowControl w:val="0"/>
              <w:jc w:val="both"/>
              <w:rPr>
                <w:rFonts w:asciiTheme="minorHAnsi" w:hAnsiTheme="minorHAnsi"/>
                <w:snapToGrid w:val="0"/>
                <w:sz w:val="22"/>
                <w:szCs w:val="22"/>
              </w:rPr>
            </w:pPr>
            <w:r w:rsidRPr="004972C2">
              <w:rPr>
                <w:rFonts w:asciiTheme="minorHAnsi" w:hAnsiTheme="minorHAnsi"/>
                <w:sz w:val="22"/>
                <w:szCs w:val="22"/>
              </w:rPr>
              <w:t>Undertake any training and development deemed necessary for the pursuance of the post, a</w:t>
            </w:r>
            <w:r w:rsidRPr="004972C2">
              <w:rPr>
                <w:rFonts w:asciiTheme="minorHAnsi" w:hAnsiTheme="minorHAnsi"/>
                <w:snapToGrid w:val="0"/>
                <w:sz w:val="22"/>
                <w:szCs w:val="22"/>
              </w:rPr>
              <w:t xml:space="preserve">s identified through the induction and supported through our appraisal process. </w:t>
            </w:r>
          </w:p>
          <w:p w14:paraId="3F1556A7" w14:textId="77777777" w:rsidR="003F1AE5" w:rsidRPr="004972C2" w:rsidRDefault="003F1AE5" w:rsidP="003F1AE5">
            <w:pPr>
              <w:widowControl w:val="0"/>
              <w:jc w:val="both"/>
              <w:rPr>
                <w:rFonts w:asciiTheme="minorHAnsi" w:hAnsiTheme="minorHAnsi"/>
                <w:snapToGrid w:val="0"/>
                <w:sz w:val="22"/>
                <w:szCs w:val="22"/>
              </w:rPr>
            </w:pPr>
          </w:p>
        </w:tc>
      </w:tr>
    </w:tbl>
    <w:p w14:paraId="4C4FBB75" w14:textId="77777777" w:rsidR="00E714CE" w:rsidRPr="00CD464E" w:rsidRDefault="00E714CE" w:rsidP="00E714CE">
      <w:pPr>
        <w:keepNext/>
        <w:widowControl w:val="0"/>
        <w:ind w:left="360"/>
        <w:jc w:val="both"/>
        <w:outlineLvl w:val="3"/>
        <w:rPr>
          <w:rFonts w:ascii="Lato" w:hAnsi="Lato"/>
          <w:b/>
          <w:snapToGrid w:val="0"/>
          <w:sz w:val="21"/>
          <w:szCs w:val="21"/>
        </w:rPr>
      </w:pPr>
    </w:p>
    <w:p w14:paraId="1BEB6BA8" w14:textId="77777777" w:rsidR="003F1AE5" w:rsidRPr="00FD68CC" w:rsidRDefault="003F1AE5" w:rsidP="003F1AE5">
      <w:pPr>
        <w:pStyle w:val="Heading4"/>
        <w:ind w:left="270"/>
        <w:jc w:val="both"/>
        <w:rPr>
          <w:rFonts w:ascii="Calibri" w:hAnsi="Calibri"/>
          <w:sz w:val="22"/>
          <w:szCs w:val="22"/>
        </w:rPr>
      </w:pPr>
      <w:r>
        <w:rPr>
          <w:rFonts w:ascii="Calibri" w:hAnsi="Calibri"/>
          <w:sz w:val="22"/>
          <w:szCs w:val="22"/>
        </w:rPr>
        <w:t xml:space="preserve">The above job description is a guide to the work you may be required to undertake but does    not form part of your contract.  </w:t>
      </w:r>
      <w:r w:rsidRPr="00FD68CC">
        <w:rPr>
          <w:rFonts w:ascii="Calibri" w:hAnsi="Calibri"/>
          <w:sz w:val="22"/>
          <w:szCs w:val="22"/>
        </w:rPr>
        <w:t>The above job de</w:t>
      </w:r>
      <w:r>
        <w:rPr>
          <w:rFonts w:ascii="Calibri" w:hAnsi="Calibri"/>
          <w:sz w:val="22"/>
          <w:szCs w:val="22"/>
        </w:rPr>
        <w:t>scription is a guide to the tasks</w:t>
      </w:r>
      <w:r w:rsidRPr="00FD68CC">
        <w:rPr>
          <w:rFonts w:ascii="Calibri" w:hAnsi="Calibri"/>
          <w:sz w:val="22"/>
          <w:szCs w:val="22"/>
        </w:rPr>
        <w:t xml:space="preserve"> you may be required to </w:t>
      </w:r>
      <w:r>
        <w:rPr>
          <w:rFonts w:ascii="Calibri" w:hAnsi="Calibri"/>
          <w:sz w:val="22"/>
          <w:szCs w:val="22"/>
        </w:rPr>
        <w:t xml:space="preserve">undertake </w:t>
      </w:r>
      <w:r w:rsidRPr="00FD68CC">
        <w:rPr>
          <w:rFonts w:ascii="Calibri" w:hAnsi="Calibri"/>
          <w:sz w:val="22"/>
          <w:szCs w:val="22"/>
        </w:rPr>
        <w:t>and may change from time to time t</w:t>
      </w:r>
      <w:r>
        <w:rPr>
          <w:rFonts w:ascii="Calibri" w:hAnsi="Calibri"/>
          <w:sz w:val="22"/>
          <w:szCs w:val="22"/>
        </w:rPr>
        <w:t>o reflect changing assignments</w:t>
      </w:r>
      <w:r w:rsidRPr="00FD68CC">
        <w:rPr>
          <w:rFonts w:ascii="Calibri" w:hAnsi="Calibri"/>
          <w:sz w:val="22"/>
          <w:szCs w:val="22"/>
        </w:rPr>
        <w:t>.</w:t>
      </w:r>
    </w:p>
    <w:p w14:paraId="318DCDD2" w14:textId="77777777" w:rsidR="003F1AE5" w:rsidRPr="00FD68CC" w:rsidRDefault="003F1AE5" w:rsidP="003F1AE5">
      <w:pPr>
        <w:pStyle w:val="Heading4"/>
        <w:jc w:val="both"/>
        <w:rPr>
          <w:rFonts w:ascii="Calibri" w:hAnsi="Calibri"/>
          <w:sz w:val="22"/>
          <w:szCs w:val="22"/>
        </w:rPr>
      </w:pPr>
    </w:p>
    <w:p w14:paraId="281DB733" w14:textId="77777777" w:rsidR="003F1AE5" w:rsidRPr="00FD68CC" w:rsidRDefault="003F1AE5" w:rsidP="003F1AE5">
      <w:pPr>
        <w:pStyle w:val="Heading4"/>
        <w:ind w:left="270"/>
        <w:jc w:val="both"/>
        <w:rPr>
          <w:rFonts w:ascii="Calibri" w:hAnsi="Calibri"/>
          <w:sz w:val="22"/>
          <w:szCs w:val="22"/>
        </w:rPr>
      </w:pPr>
      <w:r w:rsidRPr="00FD68CC">
        <w:rPr>
          <w:rFonts w:ascii="Calibri" w:hAnsi="Calibri"/>
          <w:sz w:val="22"/>
          <w:szCs w:val="22"/>
        </w:rPr>
        <w:t>I have read and agree that this job description and person specification accurately defines the role.</w:t>
      </w:r>
    </w:p>
    <w:p w14:paraId="1709E510" w14:textId="77777777" w:rsidR="003F1AE5" w:rsidRPr="00FD68CC" w:rsidRDefault="003F1AE5" w:rsidP="003F1AE5">
      <w:pPr>
        <w:jc w:val="both"/>
        <w:rPr>
          <w:rFonts w:ascii="Calibri" w:hAnsi="Calibri"/>
          <w:sz w:val="22"/>
          <w:szCs w:val="22"/>
        </w:rPr>
      </w:pPr>
    </w:p>
    <w:p w14:paraId="71A55FDD" w14:textId="77777777" w:rsidR="003F1AE5" w:rsidRPr="00FD68CC" w:rsidRDefault="003F1AE5" w:rsidP="003F1AE5">
      <w:pPr>
        <w:ind w:left="360"/>
        <w:jc w:val="both"/>
        <w:rPr>
          <w:rFonts w:ascii="Calibri" w:hAnsi="Calibri"/>
          <w:sz w:val="22"/>
          <w:szCs w:val="22"/>
        </w:rPr>
      </w:pPr>
      <w:r w:rsidRPr="00FD68CC">
        <w:rPr>
          <w:rFonts w:ascii="Calibri" w:hAnsi="Calibri"/>
          <w:sz w:val="22"/>
          <w:szCs w:val="22"/>
        </w:rPr>
        <w:t>Signed …………………………………………………………………………</w:t>
      </w:r>
    </w:p>
    <w:p w14:paraId="705BA54E" w14:textId="77777777" w:rsidR="003F1AE5" w:rsidRPr="00FD68CC" w:rsidRDefault="003F1AE5" w:rsidP="003F1AE5">
      <w:pPr>
        <w:jc w:val="both"/>
        <w:rPr>
          <w:rFonts w:ascii="Calibri" w:hAnsi="Calibri"/>
          <w:sz w:val="22"/>
          <w:szCs w:val="22"/>
        </w:rPr>
      </w:pPr>
    </w:p>
    <w:p w14:paraId="06E1A3A4" w14:textId="77777777" w:rsidR="003F1AE5" w:rsidRPr="00FD68CC" w:rsidRDefault="003F1AE5" w:rsidP="003F1AE5">
      <w:pPr>
        <w:ind w:left="360"/>
        <w:jc w:val="both"/>
        <w:rPr>
          <w:rFonts w:ascii="Calibri" w:hAnsi="Calibri"/>
          <w:sz w:val="22"/>
          <w:szCs w:val="22"/>
        </w:rPr>
      </w:pPr>
      <w:r w:rsidRPr="00FD68CC">
        <w:rPr>
          <w:rFonts w:ascii="Calibri" w:hAnsi="Calibri"/>
          <w:sz w:val="22"/>
          <w:szCs w:val="22"/>
        </w:rPr>
        <w:t>Printed ……………………………………………………………………….</w:t>
      </w:r>
    </w:p>
    <w:p w14:paraId="5D57387C" w14:textId="045D2F9A" w:rsidR="00E714CE" w:rsidRDefault="00E714CE" w:rsidP="00E714CE">
      <w:pPr>
        <w:ind w:left="360"/>
        <w:jc w:val="both"/>
        <w:rPr>
          <w:rFonts w:ascii="Lato" w:hAnsi="Lato"/>
          <w:sz w:val="21"/>
          <w:szCs w:val="21"/>
        </w:rPr>
      </w:pPr>
    </w:p>
    <w:sectPr w:rsidR="00E714CE">
      <w:footerReference w:type="default" r:id="rId13"/>
      <w:type w:val="oddPage"/>
      <w:pgSz w:w="11907" w:h="16840" w:code="1"/>
      <w:pgMar w:top="1009" w:right="1440" w:bottom="1009"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39636" w14:textId="77777777" w:rsidR="00AD3ED0" w:rsidRDefault="00AD3ED0">
      <w:r>
        <w:separator/>
      </w:r>
    </w:p>
  </w:endnote>
  <w:endnote w:type="continuationSeparator" w:id="0">
    <w:p w14:paraId="5D893827" w14:textId="77777777" w:rsidR="00AD3ED0" w:rsidRDefault="00AD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4405" w14:textId="429BEBDE" w:rsidR="00AD3ED0" w:rsidRDefault="00AD3ED0">
    <w:pPr>
      <w:pStyle w:val="Footer"/>
      <w:pBdr>
        <w:top w:val="single" w:sz="4" w:space="1" w:color="auto"/>
      </w:pBd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F7B3" w14:textId="5854F443" w:rsidR="00AD3ED0" w:rsidRDefault="00AD3ED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C6301" w14:textId="77777777" w:rsidR="00AD3ED0" w:rsidRDefault="00AD3ED0">
      <w:r>
        <w:separator/>
      </w:r>
    </w:p>
  </w:footnote>
  <w:footnote w:type="continuationSeparator" w:id="0">
    <w:p w14:paraId="3029E79A" w14:textId="77777777" w:rsidR="00AD3ED0" w:rsidRDefault="00AD3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B70"/>
    <w:multiLevelType w:val="hybridMultilevel"/>
    <w:tmpl w:val="98D2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05456"/>
    <w:multiLevelType w:val="multilevel"/>
    <w:tmpl w:val="8BA82F9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589045E"/>
    <w:multiLevelType w:val="hybridMultilevel"/>
    <w:tmpl w:val="4D4E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D78A5"/>
    <w:multiLevelType w:val="singleLevel"/>
    <w:tmpl w:val="B5A06422"/>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73F3E6B"/>
    <w:multiLevelType w:val="hybridMultilevel"/>
    <w:tmpl w:val="ADE26B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935101"/>
    <w:multiLevelType w:val="hybridMultilevel"/>
    <w:tmpl w:val="9C887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3800D6"/>
    <w:multiLevelType w:val="hybridMultilevel"/>
    <w:tmpl w:val="613A737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82774"/>
    <w:multiLevelType w:val="hybridMultilevel"/>
    <w:tmpl w:val="828CC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635589"/>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A1569F"/>
    <w:multiLevelType w:val="hybridMultilevel"/>
    <w:tmpl w:val="C4EE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72C90"/>
    <w:multiLevelType w:val="hybridMultilevel"/>
    <w:tmpl w:val="B64065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4DB0DA0"/>
    <w:multiLevelType w:val="hybridMultilevel"/>
    <w:tmpl w:val="BACEF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7E16CE"/>
    <w:multiLevelType w:val="hybridMultilevel"/>
    <w:tmpl w:val="2CB0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A43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DD5A32"/>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CC3332"/>
    <w:multiLevelType w:val="hybridMultilevel"/>
    <w:tmpl w:val="21AC3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E95ADA"/>
    <w:multiLevelType w:val="hybridMultilevel"/>
    <w:tmpl w:val="67F23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6D1246"/>
    <w:multiLevelType w:val="hybridMultilevel"/>
    <w:tmpl w:val="550E7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9E570D"/>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DA59B9"/>
    <w:multiLevelType w:val="hybridMultilevel"/>
    <w:tmpl w:val="9E964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181350"/>
    <w:multiLevelType w:val="hybridMultilevel"/>
    <w:tmpl w:val="3150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7915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072AA8"/>
    <w:multiLevelType w:val="hybridMultilevel"/>
    <w:tmpl w:val="35CC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C37B3"/>
    <w:multiLevelType w:val="hybridMultilevel"/>
    <w:tmpl w:val="3434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A75D8"/>
    <w:multiLevelType w:val="hybridMultilevel"/>
    <w:tmpl w:val="53509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A82310"/>
    <w:multiLevelType w:val="hybridMultilevel"/>
    <w:tmpl w:val="29342FE8"/>
    <w:lvl w:ilvl="0" w:tplc="C08425D8">
      <w:numFmt w:val="bullet"/>
      <w:lvlText w:val=""/>
      <w:lvlJc w:val="left"/>
      <w:pPr>
        <w:ind w:left="644" w:hanging="360"/>
      </w:pPr>
      <w:rPr>
        <w:rFonts w:ascii="Wingdings" w:eastAsia="Times New Roman" w:hAnsi="Wingding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76637F3"/>
    <w:multiLevelType w:val="hybridMultilevel"/>
    <w:tmpl w:val="826CFE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97D59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C34F6C"/>
    <w:multiLevelType w:val="hybridMultilevel"/>
    <w:tmpl w:val="97981BF8"/>
    <w:lvl w:ilvl="0" w:tplc="9BA448A4">
      <w:start w:val="1"/>
      <w:numFmt w:val="bullet"/>
      <w:lvlText w:val=""/>
      <w:lvlJc w:val="left"/>
      <w:pPr>
        <w:tabs>
          <w:tab w:val="num" w:pos="720"/>
        </w:tabs>
        <w:ind w:left="720" w:hanging="360"/>
      </w:pPr>
      <w:rPr>
        <w:rFonts w:ascii="Wingdings" w:hAnsi="Wingdings" w:hint="default"/>
      </w:rPr>
    </w:lvl>
    <w:lvl w:ilvl="1" w:tplc="135E3A84">
      <w:start w:val="1"/>
      <w:numFmt w:val="bullet"/>
      <w:lvlText w:val=""/>
      <w:lvlJc w:val="left"/>
      <w:pPr>
        <w:tabs>
          <w:tab w:val="num" w:pos="1440"/>
        </w:tabs>
        <w:ind w:left="1440" w:hanging="360"/>
      </w:pPr>
      <w:rPr>
        <w:rFonts w:ascii="Symbol" w:hAnsi="Symbol" w:hint="default"/>
      </w:rPr>
    </w:lvl>
    <w:lvl w:ilvl="2" w:tplc="6CB03046" w:tentative="1">
      <w:start w:val="1"/>
      <w:numFmt w:val="bullet"/>
      <w:lvlText w:val=""/>
      <w:lvlJc w:val="left"/>
      <w:pPr>
        <w:tabs>
          <w:tab w:val="num" w:pos="2160"/>
        </w:tabs>
        <w:ind w:left="2160" w:hanging="360"/>
      </w:pPr>
      <w:rPr>
        <w:rFonts w:ascii="Wingdings" w:hAnsi="Wingdings" w:hint="default"/>
      </w:rPr>
    </w:lvl>
    <w:lvl w:ilvl="3" w:tplc="3FA62B42" w:tentative="1">
      <w:start w:val="1"/>
      <w:numFmt w:val="bullet"/>
      <w:lvlText w:val=""/>
      <w:lvlJc w:val="left"/>
      <w:pPr>
        <w:tabs>
          <w:tab w:val="num" w:pos="2880"/>
        </w:tabs>
        <w:ind w:left="2880" w:hanging="360"/>
      </w:pPr>
      <w:rPr>
        <w:rFonts w:ascii="Symbol" w:hAnsi="Symbol" w:hint="default"/>
      </w:rPr>
    </w:lvl>
    <w:lvl w:ilvl="4" w:tplc="D68C751E" w:tentative="1">
      <w:start w:val="1"/>
      <w:numFmt w:val="bullet"/>
      <w:lvlText w:val="o"/>
      <w:lvlJc w:val="left"/>
      <w:pPr>
        <w:tabs>
          <w:tab w:val="num" w:pos="3600"/>
        </w:tabs>
        <w:ind w:left="3600" w:hanging="360"/>
      </w:pPr>
      <w:rPr>
        <w:rFonts w:ascii="Courier New" w:hAnsi="Courier New" w:cs="Helvetica" w:hint="default"/>
      </w:rPr>
    </w:lvl>
    <w:lvl w:ilvl="5" w:tplc="672446BA" w:tentative="1">
      <w:start w:val="1"/>
      <w:numFmt w:val="bullet"/>
      <w:lvlText w:val=""/>
      <w:lvlJc w:val="left"/>
      <w:pPr>
        <w:tabs>
          <w:tab w:val="num" w:pos="4320"/>
        </w:tabs>
        <w:ind w:left="4320" w:hanging="360"/>
      </w:pPr>
      <w:rPr>
        <w:rFonts w:ascii="Wingdings" w:hAnsi="Wingdings" w:hint="default"/>
      </w:rPr>
    </w:lvl>
    <w:lvl w:ilvl="6" w:tplc="B58E86FA" w:tentative="1">
      <w:start w:val="1"/>
      <w:numFmt w:val="bullet"/>
      <w:lvlText w:val=""/>
      <w:lvlJc w:val="left"/>
      <w:pPr>
        <w:tabs>
          <w:tab w:val="num" w:pos="5040"/>
        </w:tabs>
        <w:ind w:left="5040" w:hanging="360"/>
      </w:pPr>
      <w:rPr>
        <w:rFonts w:ascii="Symbol" w:hAnsi="Symbol" w:hint="default"/>
      </w:rPr>
    </w:lvl>
    <w:lvl w:ilvl="7" w:tplc="BB507D0E" w:tentative="1">
      <w:start w:val="1"/>
      <w:numFmt w:val="bullet"/>
      <w:lvlText w:val="o"/>
      <w:lvlJc w:val="left"/>
      <w:pPr>
        <w:tabs>
          <w:tab w:val="num" w:pos="5760"/>
        </w:tabs>
        <w:ind w:left="5760" w:hanging="360"/>
      </w:pPr>
      <w:rPr>
        <w:rFonts w:ascii="Courier New" w:hAnsi="Courier New" w:cs="Helvetica" w:hint="default"/>
      </w:rPr>
    </w:lvl>
    <w:lvl w:ilvl="8" w:tplc="F0CC56F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50AF4"/>
    <w:multiLevelType w:val="hybridMultilevel"/>
    <w:tmpl w:val="A38E0C34"/>
    <w:lvl w:ilvl="0" w:tplc="9D5674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23603A"/>
    <w:multiLevelType w:val="hybridMultilevel"/>
    <w:tmpl w:val="BA0ABB36"/>
    <w:lvl w:ilvl="0" w:tplc="DA56BAAC">
      <w:start w:val="1"/>
      <w:numFmt w:val="bullet"/>
      <w:lvlText w:val=""/>
      <w:lvlJc w:val="left"/>
      <w:pPr>
        <w:tabs>
          <w:tab w:val="num" w:pos="720"/>
        </w:tabs>
        <w:ind w:left="720" w:hanging="360"/>
      </w:pPr>
      <w:rPr>
        <w:rFonts w:ascii="Wingdings" w:hAnsi="Wingdings" w:hint="default"/>
      </w:rPr>
    </w:lvl>
    <w:lvl w:ilvl="1" w:tplc="097C2664" w:tentative="1">
      <w:start w:val="1"/>
      <w:numFmt w:val="lowerLetter"/>
      <w:lvlText w:val="%2."/>
      <w:lvlJc w:val="left"/>
      <w:pPr>
        <w:tabs>
          <w:tab w:val="num" w:pos="1440"/>
        </w:tabs>
        <w:ind w:left="1440" w:hanging="360"/>
      </w:pPr>
    </w:lvl>
    <w:lvl w:ilvl="2" w:tplc="2544FE32" w:tentative="1">
      <w:start w:val="1"/>
      <w:numFmt w:val="lowerRoman"/>
      <w:lvlText w:val="%3."/>
      <w:lvlJc w:val="right"/>
      <w:pPr>
        <w:tabs>
          <w:tab w:val="num" w:pos="2160"/>
        </w:tabs>
        <w:ind w:left="2160" w:hanging="180"/>
      </w:pPr>
    </w:lvl>
    <w:lvl w:ilvl="3" w:tplc="6810AEDA" w:tentative="1">
      <w:start w:val="1"/>
      <w:numFmt w:val="decimal"/>
      <w:lvlText w:val="%4."/>
      <w:lvlJc w:val="left"/>
      <w:pPr>
        <w:tabs>
          <w:tab w:val="num" w:pos="2880"/>
        </w:tabs>
        <w:ind w:left="2880" w:hanging="360"/>
      </w:pPr>
    </w:lvl>
    <w:lvl w:ilvl="4" w:tplc="7A323770" w:tentative="1">
      <w:start w:val="1"/>
      <w:numFmt w:val="lowerLetter"/>
      <w:lvlText w:val="%5."/>
      <w:lvlJc w:val="left"/>
      <w:pPr>
        <w:tabs>
          <w:tab w:val="num" w:pos="3600"/>
        </w:tabs>
        <w:ind w:left="3600" w:hanging="360"/>
      </w:pPr>
    </w:lvl>
    <w:lvl w:ilvl="5" w:tplc="33DCE644" w:tentative="1">
      <w:start w:val="1"/>
      <w:numFmt w:val="lowerRoman"/>
      <w:lvlText w:val="%6."/>
      <w:lvlJc w:val="right"/>
      <w:pPr>
        <w:tabs>
          <w:tab w:val="num" w:pos="4320"/>
        </w:tabs>
        <w:ind w:left="4320" w:hanging="180"/>
      </w:pPr>
    </w:lvl>
    <w:lvl w:ilvl="6" w:tplc="6C3EE142" w:tentative="1">
      <w:start w:val="1"/>
      <w:numFmt w:val="decimal"/>
      <w:lvlText w:val="%7."/>
      <w:lvlJc w:val="left"/>
      <w:pPr>
        <w:tabs>
          <w:tab w:val="num" w:pos="5040"/>
        </w:tabs>
        <w:ind w:left="5040" w:hanging="360"/>
      </w:pPr>
    </w:lvl>
    <w:lvl w:ilvl="7" w:tplc="1BF6254E" w:tentative="1">
      <w:start w:val="1"/>
      <w:numFmt w:val="lowerLetter"/>
      <w:lvlText w:val="%8."/>
      <w:lvlJc w:val="left"/>
      <w:pPr>
        <w:tabs>
          <w:tab w:val="num" w:pos="5760"/>
        </w:tabs>
        <w:ind w:left="5760" w:hanging="360"/>
      </w:pPr>
    </w:lvl>
    <w:lvl w:ilvl="8" w:tplc="881640AA" w:tentative="1">
      <w:start w:val="1"/>
      <w:numFmt w:val="lowerRoman"/>
      <w:lvlText w:val="%9."/>
      <w:lvlJc w:val="right"/>
      <w:pPr>
        <w:tabs>
          <w:tab w:val="num" w:pos="6480"/>
        </w:tabs>
        <w:ind w:left="6480" w:hanging="180"/>
      </w:pPr>
    </w:lvl>
  </w:abstractNum>
  <w:abstractNum w:abstractNumId="31" w15:restartNumberingAfterBreak="0">
    <w:nsid w:val="6A854B0B"/>
    <w:multiLevelType w:val="hybridMultilevel"/>
    <w:tmpl w:val="5ECC33D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F06ED"/>
    <w:multiLevelType w:val="hybridMultilevel"/>
    <w:tmpl w:val="B77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87410"/>
    <w:multiLevelType w:val="hybridMultilevel"/>
    <w:tmpl w:val="C7327972"/>
    <w:lvl w:ilvl="0" w:tplc="FFFFFFFF">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7B253D"/>
    <w:multiLevelType w:val="hybridMultilevel"/>
    <w:tmpl w:val="AE36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DD510D"/>
    <w:multiLevelType w:val="hybridMultilevel"/>
    <w:tmpl w:val="5412C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EE4D46"/>
    <w:multiLevelType w:val="hybridMultilevel"/>
    <w:tmpl w:val="96CC7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3933D8"/>
    <w:multiLevelType w:val="hybridMultilevel"/>
    <w:tmpl w:val="06CAE7F6"/>
    <w:lvl w:ilvl="0" w:tplc="C08425D8">
      <w:numFmt w:val="bullet"/>
      <w:lvlText w:val=""/>
      <w:lvlJc w:val="left"/>
      <w:pPr>
        <w:ind w:left="644"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30"/>
  </w:num>
  <w:num w:numId="4">
    <w:abstractNumId w:val="27"/>
  </w:num>
  <w:num w:numId="5">
    <w:abstractNumId w:val="21"/>
  </w:num>
  <w:num w:numId="6">
    <w:abstractNumId w:val="8"/>
  </w:num>
  <w:num w:numId="7">
    <w:abstractNumId w:val="13"/>
  </w:num>
  <w:num w:numId="8">
    <w:abstractNumId w:val="14"/>
  </w:num>
  <w:num w:numId="9">
    <w:abstractNumId w:val="6"/>
  </w:num>
  <w:num w:numId="10">
    <w:abstractNumId w:val="31"/>
  </w:num>
  <w:num w:numId="11">
    <w:abstractNumId w:val="5"/>
  </w:num>
  <w:num w:numId="12">
    <w:abstractNumId w:val="22"/>
  </w:num>
  <w:num w:numId="13">
    <w:abstractNumId w:val="23"/>
  </w:num>
  <w:num w:numId="14">
    <w:abstractNumId w:val="29"/>
  </w:num>
  <w:num w:numId="15">
    <w:abstractNumId w:val="5"/>
  </w:num>
  <w:num w:numId="16">
    <w:abstractNumId w:val="33"/>
  </w:num>
  <w:num w:numId="17">
    <w:abstractNumId w:val="4"/>
  </w:num>
  <w:num w:numId="18">
    <w:abstractNumId w:val="2"/>
  </w:num>
  <w:num w:numId="19">
    <w:abstractNumId w:val="0"/>
  </w:num>
  <w:num w:numId="20">
    <w:abstractNumId w:val="7"/>
  </w:num>
  <w:num w:numId="21">
    <w:abstractNumId w:val="1"/>
  </w:num>
  <w:num w:numId="22">
    <w:abstractNumId w:val="9"/>
  </w:num>
  <w:num w:numId="23">
    <w:abstractNumId w:val="32"/>
  </w:num>
  <w:num w:numId="24">
    <w:abstractNumId w:val="34"/>
  </w:num>
  <w:num w:numId="25">
    <w:abstractNumId w:val="35"/>
  </w:num>
  <w:num w:numId="26">
    <w:abstractNumId w:val="24"/>
  </w:num>
  <w:num w:numId="27">
    <w:abstractNumId w:val="11"/>
  </w:num>
  <w:num w:numId="28">
    <w:abstractNumId w:val="12"/>
  </w:num>
  <w:num w:numId="29">
    <w:abstractNumId w:val="10"/>
  </w:num>
  <w:num w:numId="30">
    <w:abstractNumId w:val="26"/>
  </w:num>
  <w:num w:numId="31">
    <w:abstractNumId w:val="3"/>
  </w:num>
  <w:num w:numId="32">
    <w:abstractNumId w:val="16"/>
  </w:num>
  <w:num w:numId="33">
    <w:abstractNumId w:val="15"/>
  </w:num>
  <w:num w:numId="34">
    <w:abstractNumId w:val="36"/>
  </w:num>
  <w:num w:numId="35">
    <w:abstractNumId w:val="17"/>
  </w:num>
  <w:num w:numId="36">
    <w:abstractNumId w:val="19"/>
  </w:num>
  <w:num w:numId="37">
    <w:abstractNumId w:val="20"/>
  </w:num>
  <w:num w:numId="38">
    <w:abstractNumId w:val="25"/>
  </w:num>
  <w:num w:numId="39">
    <w:abstractNumId w:val="3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AD"/>
    <w:rsid w:val="000012BE"/>
    <w:rsid w:val="0001513A"/>
    <w:rsid w:val="0002036A"/>
    <w:rsid w:val="0002339F"/>
    <w:rsid w:val="00023539"/>
    <w:rsid w:val="00032ED7"/>
    <w:rsid w:val="00033CF0"/>
    <w:rsid w:val="000413C1"/>
    <w:rsid w:val="00042778"/>
    <w:rsid w:val="00043493"/>
    <w:rsid w:val="000436FF"/>
    <w:rsid w:val="0005240A"/>
    <w:rsid w:val="00053FA7"/>
    <w:rsid w:val="00057541"/>
    <w:rsid w:val="00057B4A"/>
    <w:rsid w:val="00060BB7"/>
    <w:rsid w:val="00062DDD"/>
    <w:rsid w:val="00064532"/>
    <w:rsid w:val="0008114C"/>
    <w:rsid w:val="000A0274"/>
    <w:rsid w:val="000A0A86"/>
    <w:rsid w:val="000A7127"/>
    <w:rsid w:val="000C4CB7"/>
    <w:rsid w:val="000D2CEB"/>
    <w:rsid w:val="000D33F5"/>
    <w:rsid w:val="000D48EF"/>
    <w:rsid w:val="000E05D8"/>
    <w:rsid w:val="000E1082"/>
    <w:rsid w:val="000E2C4F"/>
    <w:rsid w:val="000E57B6"/>
    <w:rsid w:val="000F0D17"/>
    <w:rsid w:val="000F15CB"/>
    <w:rsid w:val="000F4743"/>
    <w:rsid w:val="00103C27"/>
    <w:rsid w:val="001060A8"/>
    <w:rsid w:val="00107D66"/>
    <w:rsid w:val="001163AD"/>
    <w:rsid w:val="0011693B"/>
    <w:rsid w:val="0012282B"/>
    <w:rsid w:val="00124640"/>
    <w:rsid w:val="00125AD6"/>
    <w:rsid w:val="001269EA"/>
    <w:rsid w:val="001322BF"/>
    <w:rsid w:val="00132462"/>
    <w:rsid w:val="001358D8"/>
    <w:rsid w:val="00153631"/>
    <w:rsid w:val="00167E93"/>
    <w:rsid w:val="001906FF"/>
    <w:rsid w:val="00191E43"/>
    <w:rsid w:val="00194025"/>
    <w:rsid w:val="001A31EC"/>
    <w:rsid w:val="001B6D75"/>
    <w:rsid w:val="001C0DAB"/>
    <w:rsid w:val="001C2E30"/>
    <w:rsid w:val="001D0AF6"/>
    <w:rsid w:val="001D63CB"/>
    <w:rsid w:val="001E3C43"/>
    <w:rsid w:val="001E75AA"/>
    <w:rsid w:val="001F5071"/>
    <w:rsid w:val="00220ED9"/>
    <w:rsid w:val="002210DC"/>
    <w:rsid w:val="002442D9"/>
    <w:rsid w:val="002465D8"/>
    <w:rsid w:val="0026079E"/>
    <w:rsid w:val="00265E78"/>
    <w:rsid w:val="00267D20"/>
    <w:rsid w:val="002708D7"/>
    <w:rsid w:val="00271AFC"/>
    <w:rsid w:val="002721C4"/>
    <w:rsid w:val="00292122"/>
    <w:rsid w:val="00297448"/>
    <w:rsid w:val="002A0020"/>
    <w:rsid w:val="002A10D0"/>
    <w:rsid w:val="002A489F"/>
    <w:rsid w:val="002A54BC"/>
    <w:rsid w:val="002B204F"/>
    <w:rsid w:val="002C4A2C"/>
    <w:rsid w:val="002D7D9F"/>
    <w:rsid w:val="002E1FAD"/>
    <w:rsid w:val="002E533F"/>
    <w:rsid w:val="002E65E0"/>
    <w:rsid w:val="002F4356"/>
    <w:rsid w:val="002F7324"/>
    <w:rsid w:val="00302C07"/>
    <w:rsid w:val="003046B4"/>
    <w:rsid w:val="00310936"/>
    <w:rsid w:val="00314282"/>
    <w:rsid w:val="0031506E"/>
    <w:rsid w:val="00322437"/>
    <w:rsid w:val="00323F95"/>
    <w:rsid w:val="00327C55"/>
    <w:rsid w:val="003301EA"/>
    <w:rsid w:val="00337C84"/>
    <w:rsid w:val="003418A7"/>
    <w:rsid w:val="00353B1D"/>
    <w:rsid w:val="00353E63"/>
    <w:rsid w:val="003749D5"/>
    <w:rsid w:val="00375395"/>
    <w:rsid w:val="00375AB0"/>
    <w:rsid w:val="00385F35"/>
    <w:rsid w:val="0039164C"/>
    <w:rsid w:val="00394D83"/>
    <w:rsid w:val="003965E2"/>
    <w:rsid w:val="003C42F6"/>
    <w:rsid w:val="003C57DA"/>
    <w:rsid w:val="003E17B6"/>
    <w:rsid w:val="003F1AE5"/>
    <w:rsid w:val="003F3F78"/>
    <w:rsid w:val="00405572"/>
    <w:rsid w:val="00411658"/>
    <w:rsid w:val="00426B87"/>
    <w:rsid w:val="004301DD"/>
    <w:rsid w:val="0043335F"/>
    <w:rsid w:val="004430DC"/>
    <w:rsid w:val="00444164"/>
    <w:rsid w:val="00447A18"/>
    <w:rsid w:val="00455CF5"/>
    <w:rsid w:val="004677A8"/>
    <w:rsid w:val="00470554"/>
    <w:rsid w:val="0048078C"/>
    <w:rsid w:val="00494F36"/>
    <w:rsid w:val="004959EF"/>
    <w:rsid w:val="004972C2"/>
    <w:rsid w:val="004A24B5"/>
    <w:rsid w:val="004A3F9A"/>
    <w:rsid w:val="004B40EA"/>
    <w:rsid w:val="004B4CF3"/>
    <w:rsid w:val="004C0C63"/>
    <w:rsid w:val="004C3678"/>
    <w:rsid w:val="004C432C"/>
    <w:rsid w:val="004C47EE"/>
    <w:rsid w:val="004C4C6C"/>
    <w:rsid w:val="004D03BD"/>
    <w:rsid w:val="004D3646"/>
    <w:rsid w:val="004D4924"/>
    <w:rsid w:val="004D76DF"/>
    <w:rsid w:val="004E17CF"/>
    <w:rsid w:val="004F2A0E"/>
    <w:rsid w:val="00500227"/>
    <w:rsid w:val="00501024"/>
    <w:rsid w:val="00517AB6"/>
    <w:rsid w:val="00524E7A"/>
    <w:rsid w:val="005305A8"/>
    <w:rsid w:val="005468E0"/>
    <w:rsid w:val="00562CD0"/>
    <w:rsid w:val="005630AA"/>
    <w:rsid w:val="00567E4B"/>
    <w:rsid w:val="005744E0"/>
    <w:rsid w:val="00581C63"/>
    <w:rsid w:val="00581D15"/>
    <w:rsid w:val="005947CD"/>
    <w:rsid w:val="00597FF2"/>
    <w:rsid w:val="005A1855"/>
    <w:rsid w:val="005A5E3B"/>
    <w:rsid w:val="005B086A"/>
    <w:rsid w:val="005B1CD1"/>
    <w:rsid w:val="005B22EB"/>
    <w:rsid w:val="005B5AFD"/>
    <w:rsid w:val="005C22F3"/>
    <w:rsid w:val="005D2FE8"/>
    <w:rsid w:val="005D4B71"/>
    <w:rsid w:val="005D6251"/>
    <w:rsid w:val="005D62BD"/>
    <w:rsid w:val="005D763D"/>
    <w:rsid w:val="005E2A3F"/>
    <w:rsid w:val="005F6A02"/>
    <w:rsid w:val="0060691E"/>
    <w:rsid w:val="006159B0"/>
    <w:rsid w:val="00627BD2"/>
    <w:rsid w:val="006349FE"/>
    <w:rsid w:val="00640FF3"/>
    <w:rsid w:val="00660F9B"/>
    <w:rsid w:val="00671AC5"/>
    <w:rsid w:val="006721B3"/>
    <w:rsid w:val="00673CC7"/>
    <w:rsid w:val="00676DB1"/>
    <w:rsid w:val="006806B1"/>
    <w:rsid w:val="006961CD"/>
    <w:rsid w:val="00696A13"/>
    <w:rsid w:val="00697D3D"/>
    <w:rsid w:val="006B77C2"/>
    <w:rsid w:val="006C040C"/>
    <w:rsid w:val="006C0AB4"/>
    <w:rsid w:val="006C4200"/>
    <w:rsid w:val="006C4CCC"/>
    <w:rsid w:val="006D2EAD"/>
    <w:rsid w:val="006E62DF"/>
    <w:rsid w:val="006F33A8"/>
    <w:rsid w:val="006F6066"/>
    <w:rsid w:val="00741A8F"/>
    <w:rsid w:val="00750976"/>
    <w:rsid w:val="00755C3A"/>
    <w:rsid w:val="007672B3"/>
    <w:rsid w:val="00772DC2"/>
    <w:rsid w:val="007947F1"/>
    <w:rsid w:val="007B7225"/>
    <w:rsid w:val="007C0FAA"/>
    <w:rsid w:val="007C6927"/>
    <w:rsid w:val="007C6C04"/>
    <w:rsid w:val="007D1E4C"/>
    <w:rsid w:val="007D2769"/>
    <w:rsid w:val="007D78D0"/>
    <w:rsid w:val="007E330D"/>
    <w:rsid w:val="00801550"/>
    <w:rsid w:val="00801624"/>
    <w:rsid w:val="008113FA"/>
    <w:rsid w:val="00826995"/>
    <w:rsid w:val="008430E7"/>
    <w:rsid w:val="00857D97"/>
    <w:rsid w:val="00861FA7"/>
    <w:rsid w:val="00864892"/>
    <w:rsid w:val="00866864"/>
    <w:rsid w:val="008705BB"/>
    <w:rsid w:val="00896C51"/>
    <w:rsid w:val="008A1A8D"/>
    <w:rsid w:val="008B0F93"/>
    <w:rsid w:val="008B1317"/>
    <w:rsid w:val="008B3511"/>
    <w:rsid w:val="008C631F"/>
    <w:rsid w:val="008E3C99"/>
    <w:rsid w:val="008F4EB1"/>
    <w:rsid w:val="0091261E"/>
    <w:rsid w:val="0091679B"/>
    <w:rsid w:val="00920683"/>
    <w:rsid w:val="00936105"/>
    <w:rsid w:val="00941A19"/>
    <w:rsid w:val="00945645"/>
    <w:rsid w:val="00945901"/>
    <w:rsid w:val="00953FBE"/>
    <w:rsid w:val="00963E9B"/>
    <w:rsid w:val="0096405D"/>
    <w:rsid w:val="0096541D"/>
    <w:rsid w:val="0096551F"/>
    <w:rsid w:val="009657EE"/>
    <w:rsid w:val="0097136B"/>
    <w:rsid w:val="009747AD"/>
    <w:rsid w:val="00987441"/>
    <w:rsid w:val="0099274F"/>
    <w:rsid w:val="009A4201"/>
    <w:rsid w:val="009A51A7"/>
    <w:rsid w:val="009A710C"/>
    <w:rsid w:val="009B1CA6"/>
    <w:rsid w:val="009B539D"/>
    <w:rsid w:val="009B7881"/>
    <w:rsid w:val="009C7E31"/>
    <w:rsid w:val="009D08B2"/>
    <w:rsid w:val="009E6D45"/>
    <w:rsid w:val="009F6406"/>
    <w:rsid w:val="00A0706E"/>
    <w:rsid w:val="00A137A3"/>
    <w:rsid w:val="00A15712"/>
    <w:rsid w:val="00A159CD"/>
    <w:rsid w:val="00A22DDD"/>
    <w:rsid w:val="00A30D83"/>
    <w:rsid w:val="00A31B51"/>
    <w:rsid w:val="00A43649"/>
    <w:rsid w:val="00A4532E"/>
    <w:rsid w:val="00A6475E"/>
    <w:rsid w:val="00A71435"/>
    <w:rsid w:val="00A750A9"/>
    <w:rsid w:val="00A8122A"/>
    <w:rsid w:val="00A8229F"/>
    <w:rsid w:val="00A94B1E"/>
    <w:rsid w:val="00AA65DB"/>
    <w:rsid w:val="00AB659C"/>
    <w:rsid w:val="00AC466D"/>
    <w:rsid w:val="00AC47CF"/>
    <w:rsid w:val="00AD2E70"/>
    <w:rsid w:val="00AD3DD9"/>
    <w:rsid w:val="00AD3ED0"/>
    <w:rsid w:val="00AE1BC4"/>
    <w:rsid w:val="00AE255F"/>
    <w:rsid w:val="00AF24B2"/>
    <w:rsid w:val="00AF2DDB"/>
    <w:rsid w:val="00AF5D34"/>
    <w:rsid w:val="00B0106E"/>
    <w:rsid w:val="00B03025"/>
    <w:rsid w:val="00B053AF"/>
    <w:rsid w:val="00B07396"/>
    <w:rsid w:val="00B14961"/>
    <w:rsid w:val="00B155CB"/>
    <w:rsid w:val="00B15813"/>
    <w:rsid w:val="00B30969"/>
    <w:rsid w:val="00B3604E"/>
    <w:rsid w:val="00B4145E"/>
    <w:rsid w:val="00B41AF8"/>
    <w:rsid w:val="00B43041"/>
    <w:rsid w:val="00B449B9"/>
    <w:rsid w:val="00B45BDC"/>
    <w:rsid w:val="00B503D9"/>
    <w:rsid w:val="00B51FCA"/>
    <w:rsid w:val="00B569B2"/>
    <w:rsid w:val="00B56CA0"/>
    <w:rsid w:val="00B57049"/>
    <w:rsid w:val="00B67011"/>
    <w:rsid w:val="00B714E6"/>
    <w:rsid w:val="00B71903"/>
    <w:rsid w:val="00BA14A4"/>
    <w:rsid w:val="00BA368E"/>
    <w:rsid w:val="00BA4A53"/>
    <w:rsid w:val="00BB0F21"/>
    <w:rsid w:val="00BC3CA5"/>
    <w:rsid w:val="00BC7C64"/>
    <w:rsid w:val="00BD4ECF"/>
    <w:rsid w:val="00BE022F"/>
    <w:rsid w:val="00BE3196"/>
    <w:rsid w:val="00BE4378"/>
    <w:rsid w:val="00C006F4"/>
    <w:rsid w:val="00C02DFE"/>
    <w:rsid w:val="00C100BE"/>
    <w:rsid w:val="00C22E00"/>
    <w:rsid w:val="00C35590"/>
    <w:rsid w:val="00C36038"/>
    <w:rsid w:val="00C37265"/>
    <w:rsid w:val="00C47ED9"/>
    <w:rsid w:val="00C72551"/>
    <w:rsid w:val="00C86F64"/>
    <w:rsid w:val="00C91B24"/>
    <w:rsid w:val="00C92B44"/>
    <w:rsid w:val="00C94126"/>
    <w:rsid w:val="00CA3DA1"/>
    <w:rsid w:val="00CB37CC"/>
    <w:rsid w:val="00CC58C3"/>
    <w:rsid w:val="00CD464E"/>
    <w:rsid w:val="00D0472F"/>
    <w:rsid w:val="00D07B86"/>
    <w:rsid w:val="00D121F3"/>
    <w:rsid w:val="00D363D9"/>
    <w:rsid w:val="00D46192"/>
    <w:rsid w:val="00D572E8"/>
    <w:rsid w:val="00D74C88"/>
    <w:rsid w:val="00D84E72"/>
    <w:rsid w:val="00DB0702"/>
    <w:rsid w:val="00DC08BC"/>
    <w:rsid w:val="00DC1E11"/>
    <w:rsid w:val="00DC7039"/>
    <w:rsid w:val="00DD3F59"/>
    <w:rsid w:val="00E10E16"/>
    <w:rsid w:val="00E1380D"/>
    <w:rsid w:val="00E148CB"/>
    <w:rsid w:val="00E423E3"/>
    <w:rsid w:val="00E434D8"/>
    <w:rsid w:val="00E4675E"/>
    <w:rsid w:val="00E52F7A"/>
    <w:rsid w:val="00E55B72"/>
    <w:rsid w:val="00E55B82"/>
    <w:rsid w:val="00E61CA6"/>
    <w:rsid w:val="00E630CA"/>
    <w:rsid w:val="00E714CE"/>
    <w:rsid w:val="00E71ABB"/>
    <w:rsid w:val="00E7352B"/>
    <w:rsid w:val="00E83084"/>
    <w:rsid w:val="00E92298"/>
    <w:rsid w:val="00E969DC"/>
    <w:rsid w:val="00EA6E29"/>
    <w:rsid w:val="00EC14A4"/>
    <w:rsid w:val="00EC72D2"/>
    <w:rsid w:val="00EC75E9"/>
    <w:rsid w:val="00ED4C4D"/>
    <w:rsid w:val="00ED6C2D"/>
    <w:rsid w:val="00ED6D9C"/>
    <w:rsid w:val="00F01AFD"/>
    <w:rsid w:val="00F03B2F"/>
    <w:rsid w:val="00F11D89"/>
    <w:rsid w:val="00F12D6A"/>
    <w:rsid w:val="00F1346C"/>
    <w:rsid w:val="00F14D84"/>
    <w:rsid w:val="00F15963"/>
    <w:rsid w:val="00F40668"/>
    <w:rsid w:val="00F45C99"/>
    <w:rsid w:val="00F570A3"/>
    <w:rsid w:val="00F57445"/>
    <w:rsid w:val="00F66885"/>
    <w:rsid w:val="00F72650"/>
    <w:rsid w:val="00F83002"/>
    <w:rsid w:val="00F87C9A"/>
    <w:rsid w:val="00F92DCA"/>
    <w:rsid w:val="00F94BC1"/>
    <w:rsid w:val="00FA47F0"/>
    <w:rsid w:val="00FA78D9"/>
    <w:rsid w:val="00FA7A18"/>
    <w:rsid w:val="00FB08F7"/>
    <w:rsid w:val="00FB3619"/>
    <w:rsid w:val="00FC72DB"/>
    <w:rsid w:val="00FD1C3B"/>
    <w:rsid w:val="00FD68CC"/>
    <w:rsid w:val="00FD6F01"/>
    <w:rsid w:val="00FE2911"/>
    <w:rsid w:val="00FE3FD4"/>
    <w:rsid w:val="00FE58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FA36E"/>
  <w15:docId w15:val="{90ED1264-6EEC-4DD5-9F1E-0268D254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widowControl w:val="0"/>
      <w:outlineLvl w:val="0"/>
    </w:pPr>
    <w:rPr>
      <w:snapToGrid w:val="0"/>
    </w:rPr>
  </w:style>
  <w:style w:type="paragraph" w:styleId="Heading2">
    <w:name w:val="heading 2"/>
    <w:basedOn w:val="Normal"/>
    <w:next w:val="Normal"/>
    <w:qFormat/>
    <w:pPr>
      <w:keepNext/>
      <w:widowControl w:val="0"/>
      <w:outlineLvl w:val="1"/>
    </w:pPr>
    <w:rPr>
      <w:b/>
      <w:snapToGrid w:val="0"/>
    </w:rPr>
  </w:style>
  <w:style w:type="paragraph" w:styleId="Heading3">
    <w:name w:val="heading 3"/>
    <w:basedOn w:val="Normal"/>
    <w:next w:val="Normal"/>
    <w:qFormat/>
    <w:pPr>
      <w:keepNext/>
      <w:widowControl w:val="0"/>
      <w:outlineLvl w:val="2"/>
    </w:pPr>
    <w:rPr>
      <w:b/>
      <w:i/>
      <w:snapToGrid w:val="0"/>
    </w:rPr>
  </w:style>
  <w:style w:type="paragraph" w:styleId="Heading4">
    <w:name w:val="heading 4"/>
    <w:basedOn w:val="Normal"/>
    <w:next w:val="Normal"/>
    <w:link w:val="Heading4Char"/>
    <w:qFormat/>
    <w:pPr>
      <w:keepNext/>
      <w:widowControl w:val="0"/>
      <w:outlineLvl w:val="3"/>
    </w:pPr>
    <w:rPr>
      <w:b/>
      <w:snapToGrid w:val="0"/>
      <w:sz w:val="3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widowControl w:val="0"/>
      <w:jc w:val="both"/>
      <w:outlineLvl w:val="5"/>
    </w:pPr>
    <w:rPr>
      <w:b/>
      <w:snapToGrid w:val="0"/>
      <w:sz w:val="22"/>
    </w:rPr>
  </w:style>
  <w:style w:type="paragraph" w:styleId="Heading7">
    <w:name w:val="heading 7"/>
    <w:basedOn w:val="Normal"/>
    <w:next w:val="Normal"/>
    <w:qFormat/>
    <w:pPr>
      <w:keepNext/>
      <w:widowControl w:val="0"/>
      <w:jc w:val="center"/>
      <w:outlineLvl w:val="6"/>
    </w:pPr>
    <w:rPr>
      <w:b/>
      <w:snapToGrid w:val="0"/>
      <w:sz w:val="22"/>
    </w:rPr>
  </w:style>
  <w:style w:type="paragraph" w:styleId="Heading8">
    <w:name w:val="heading 8"/>
    <w:basedOn w:val="Normal"/>
    <w:next w:val="Normal"/>
    <w:qFormat/>
    <w:pPr>
      <w:keepNext/>
      <w:widowControl w:val="0"/>
      <w:outlineLvl w:val="7"/>
    </w:pPr>
    <w:rPr>
      <w:b/>
      <w:snapToGrid w:val="0"/>
      <w:sz w:val="22"/>
    </w:rPr>
  </w:style>
  <w:style w:type="paragraph" w:styleId="Heading9">
    <w:name w:val="heading 9"/>
    <w:basedOn w:val="Normal"/>
    <w:next w:val="Normal"/>
    <w:link w:val="Heading9Char"/>
    <w:qFormat/>
    <w:pPr>
      <w:keepNext/>
      <w:ind w:right="-432"/>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val="0"/>
      <w:jc w:val="both"/>
    </w:pPr>
    <w:rPr>
      <w:snapToGrid w:val="0"/>
    </w:rPr>
  </w:style>
  <w:style w:type="paragraph" w:styleId="BodyText3">
    <w:name w:val="Body Text 3"/>
    <w:basedOn w:val="Normal"/>
    <w:pPr>
      <w:widowControl w:val="0"/>
    </w:pPr>
    <w:rPr>
      <w:b/>
      <w:snapToGrid w:val="0"/>
      <w:sz w:val="16"/>
    </w:rPr>
  </w:style>
  <w:style w:type="paragraph" w:styleId="Title">
    <w:name w:val="Title"/>
    <w:basedOn w:val="Normal"/>
    <w:qFormat/>
    <w:pPr>
      <w:jc w:val="center"/>
    </w:pPr>
    <w:rPr>
      <w:b/>
    </w:rPr>
  </w:style>
  <w:style w:type="paragraph" w:styleId="BlockText">
    <w:name w:val="Block Text"/>
    <w:basedOn w:val="Normal"/>
    <w:pPr>
      <w:ind w:left="360" w:right="-432"/>
      <w:jc w:val="both"/>
    </w:pPr>
    <w:rPr>
      <w:sz w:val="22"/>
    </w:rPr>
  </w:style>
  <w:style w:type="paragraph" w:styleId="BodyTextIndent">
    <w:name w:val="Body Text Indent"/>
    <w:basedOn w:val="Normal"/>
    <w:link w:val="BodyTextIndentChar"/>
    <w:pPr>
      <w:spacing w:after="120"/>
      <w:ind w:left="283"/>
    </w:pPr>
  </w:style>
  <w:style w:type="paragraph" w:styleId="ListParagraph">
    <w:name w:val="List Paragraph"/>
    <w:basedOn w:val="Normal"/>
    <w:qFormat/>
    <w:rsid w:val="00494F36"/>
    <w:pPr>
      <w:ind w:left="720"/>
    </w:pPr>
  </w:style>
  <w:style w:type="character" w:styleId="Strong">
    <w:name w:val="Strong"/>
    <w:uiPriority w:val="22"/>
    <w:qFormat/>
    <w:rsid w:val="000D48EF"/>
    <w:rPr>
      <w:b/>
      <w:bCs/>
    </w:rPr>
  </w:style>
  <w:style w:type="character" w:customStyle="1" w:styleId="BodyTextIndentChar">
    <w:name w:val="Body Text Indent Char"/>
    <w:link w:val="BodyTextIndent"/>
    <w:rsid w:val="00524E7A"/>
    <w:rPr>
      <w:rFonts w:ascii="Arial" w:hAnsi="Arial"/>
      <w:sz w:val="24"/>
      <w:lang w:eastAsia="en-US"/>
    </w:rPr>
  </w:style>
  <w:style w:type="paragraph" w:customStyle="1" w:styleId="Default">
    <w:name w:val="Default"/>
    <w:rsid w:val="005F6A02"/>
    <w:pPr>
      <w:autoSpaceDE w:val="0"/>
      <w:autoSpaceDN w:val="0"/>
      <w:adjustRightInd w:val="0"/>
    </w:pPr>
    <w:rPr>
      <w:rFonts w:ascii="Arial" w:hAnsi="Arial" w:cs="Arial"/>
      <w:color w:val="000000"/>
      <w:sz w:val="24"/>
      <w:szCs w:val="24"/>
    </w:rPr>
  </w:style>
  <w:style w:type="character" w:styleId="Emphasis">
    <w:name w:val="Emphasis"/>
    <w:uiPriority w:val="20"/>
    <w:qFormat/>
    <w:rsid w:val="000012BE"/>
    <w:rPr>
      <w:b/>
      <w:bCs/>
      <w:i w:val="0"/>
      <w:iCs w:val="0"/>
    </w:rPr>
  </w:style>
  <w:style w:type="character" w:customStyle="1" w:styleId="st">
    <w:name w:val="st"/>
    <w:rsid w:val="000012BE"/>
  </w:style>
  <w:style w:type="paragraph" w:styleId="BalloonText">
    <w:name w:val="Balloon Text"/>
    <w:basedOn w:val="Normal"/>
    <w:link w:val="BalloonTextChar"/>
    <w:rsid w:val="006B77C2"/>
    <w:rPr>
      <w:rFonts w:ascii="Tahoma" w:hAnsi="Tahoma" w:cs="Tahoma"/>
      <w:sz w:val="16"/>
      <w:szCs w:val="16"/>
    </w:rPr>
  </w:style>
  <w:style w:type="character" w:customStyle="1" w:styleId="BalloonTextChar">
    <w:name w:val="Balloon Text Char"/>
    <w:link w:val="BalloonText"/>
    <w:rsid w:val="006B77C2"/>
    <w:rPr>
      <w:rFonts w:ascii="Tahoma" w:hAnsi="Tahoma" w:cs="Tahoma"/>
      <w:sz w:val="16"/>
      <w:szCs w:val="16"/>
      <w:lang w:eastAsia="en-US"/>
    </w:rPr>
  </w:style>
  <w:style w:type="character" w:styleId="Hyperlink">
    <w:name w:val="Hyperlink"/>
    <w:rsid w:val="00FB3619"/>
    <w:rPr>
      <w:color w:val="0000FF"/>
      <w:u w:val="single"/>
    </w:rPr>
  </w:style>
  <w:style w:type="character" w:customStyle="1" w:styleId="Heading9Char">
    <w:name w:val="Heading 9 Char"/>
    <w:link w:val="Heading9"/>
    <w:rsid w:val="004D3646"/>
    <w:rPr>
      <w:rFonts w:ascii="Arial" w:hAnsi="Arial"/>
      <w:b/>
      <w:sz w:val="22"/>
      <w:lang w:eastAsia="en-US"/>
    </w:rPr>
  </w:style>
  <w:style w:type="paragraph" w:customStyle="1" w:styleId="Bodysubclause">
    <w:name w:val="Body  sub clause"/>
    <w:basedOn w:val="Normal"/>
    <w:rsid w:val="009C7E31"/>
    <w:pPr>
      <w:spacing w:before="240" w:after="120" w:line="300" w:lineRule="atLeast"/>
      <w:ind w:left="720"/>
      <w:jc w:val="both"/>
    </w:pPr>
    <w:rPr>
      <w:rFonts w:ascii="Times New Roman" w:hAnsi="Times New Roman"/>
      <w:sz w:val="22"/>
    </w:rPr>
  </w:style>
  <w:style w:type="character" w:styleId="CommentReference">
    <w:name w:val="annotation reference"/>
    <w:basedOn w:val="DefaultParagraphFont"/>
    <w:rsid w:val="00220ED9"/>
    <w:rPr>
      <w:sz w:val="18"/>
      <w:szCs w:val="18"/>
    </w:rPr>
  </w:style>
  <w:style w:type="paragraph" w:styleId="CommentText">
    <w:name w:val="annotation text"/>
    <w:basedOn w:val="Normal"/>
    <w:link w:val="CommentTextChar"/>
    <w:rsid w:val="00220ED9"/>
    <w:rPr>
      <w:szCs w:val="24"/>
    </w:rPr>
  </w:style>
  <w:style w:type="character" w:customStyle="1" w:styleId="CommentTextChar">
    <w:name w:val="Comment Text Char"/>
    <w:basedOn w:val="DefaultParagraphFont"/>
    <w:link w:val="CommentText"/>
    <w:rsid w:val="00220ED9"/>
    <w:rPr>
      <w:rFonts w:ascii="Arial" w:hAnsi="Arial"/>
      <w:sz w:val="24"/>
      <w:szCs w:val="24"/>
      <w:lang w:eastAsia="en-US"/>
    </w:rPr>
  </w:style>
  <w:style w:type="paragraph" w:styleId="CommentSubject">
    <w:name w:val="annotation subject"/>
    <w:basedOn w:val="CommentText"/>
    <w:next w:val="CommentText"/>
    <w:link w:val="CommentSubjectChar"/>
    <w:rsid w:val="00220ED9"/>
    <w:rPr>
      <w:b/>
      <w:bCs/>
      <w:sz w:val="20"/>
      <w:szCs w:val="20"/>
    </w:rPr>
  </w:style>
  <w:style w:type="character" w:customStyle="1" w:styleId="CommentSubjectChar">
    <w:name w:val="Comment Subject Char"/>
    <w:basedOn w:val="CommentTextChar"/>
    <w:link w:val="CommentSubject"/>
    <w:rsid w:val="00220ED9"/>
    <w:rPr>
      <w:rFonts w:ascii="Arial" w:hAnsi="Arial"/>
      <w:b/>
      <w:bCs/>
      <w:sz w:val="24"/>
      <w:szCs w:val="24"/>
      <w:lang w:eastAsia="en-US"/>
    </w:rPr>
  </w:style>
  <w:style w:type="paragraph" w:styleId="FootnoteText">
    <w:name w:val="footnote text"/>
    <w:basedOn w:val="Normal"/>
    <w:link w:val="FootnoteTextChar"/>
    <w:rsid w:val="00581D15"/>
    <w:rPr>
      <w:szCs w:val="24"/>
    </w:rPr>
  </w:style>
  <w:style w:type="character" w:customStyle="1" w:styleId="FootnoteTextChar">
    <w:name w:val="Footnote Text Char"/>
    <w:basedOn w:val="DefaultParagraphFont"/>
    <w:link w:val="FootnoteText"/>
    <w:rsid w:val="00581D15"/>
    <w:rPr>
      <w:rFonts w:ascii="Arial" w:hAnsi="Arial"/>
      <w:sz w:val="24"/>
      <w:szCs w:val="24"/>
      <w:lang w:eastAsia="en-US"/>
    </w:rPr>
  </w:style>
  <w:style w:type="character" w:styleId="FootnoteReference">
    <w:name w:val="footnote reference"/>
    <w:basedOn w:val="DefaultParagraphFont"/>
    <w:rsid w:val="00581D15"/>
    <w:rPr>
      <w:vertAlign w:val="superscript"/>
    </w:rPr>
  </w:style>
  <w:style w:type="paragraph" w:customStyle="1" w:styleId="a">
    <w:name w:val="_"/>
    <w:basedOn w:val="Normal"/>
    <w:rsid w:val="00AA65DB"/>
    <w:pPr>
      <w:suppressAutoHyphens/>
    </w:pPr>
    <w:rPr>
      <w:rFonts w:ascii="Times New Roman" w:hAnsi="Times New Roman" w:cs="Courier New"/>
      <w:kern w:val="1"/>
      <w:sz w:val="20"/>
      <w:szCs w:val="24"/>
      <w:lang w:val="en-US" w:eastAsia="ar-SA"/>
    </w:rPr>
  </w:style>
  <w:style w:type="character" w:customStyle="1" w:styleId="Heading4Char">
    <w:name w:val="Heading 4 Char"/>
    <w:link w:val="Heading4"/>
    <w:rsid w:val="003F1AE5"/>
    <w:rPr>
      <w:rFonts w:ascii="Arial" w:hAnsi="Arial"/>
      <w:b/>
      <w:snapToGrid w:val="0"/>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960">
      <w:bodyDiv w:val="1"/>
      <w:marLeft w:val="0"/>
      <w:marRight w:val="0"/>
      <w:marTop w:val="0"/>
      <w:marBottom w:val="0"/>
      <w:divBdr>
        <w:top w:val="none" w:sz="0" w:space="0" w:color="auto"/>
        <w:left w:val="none" w:sz="0" w:space="0" w:color="auto"/>
        <w:bottom w:val="none" w:sz="0" w:space="0" w:color="auto"/>
        <w:right w:val="none" w:sz="0" w:space="0" w:color="auto"/>
      </w:divBdr>
    </w:div>
    <w:div w:id="479814438">
      <w:bodyDiv w:val="1"/>
      <w:marLeft w:val="0"/>
      <w:marRight w:val="0"/>
      <w:marTop w:val="0"/>
      <w:marBottom w:val="0"/>
      <w:divBdr>
        <w:top w:val="none" w:sz="0" w:space="0" w:color="auto"/>
        <w:left w:val="none" w:sz="0" w:space="0" w:color="auto"/>
        <w:bottom w:val="none" w:sz="0" w:space="0" w:color="auto"/>
        <w:right w:val="none" w:sz="0" w:space="0" w:color="auto"/>
      </w:divBdr>
    </w:div>
    <w:div w:id="760495248">
      <w:bodyDiv w:val="1"/>
      <w:marLeft w:val="0"/>
      <w:marRight w:val="0"/>
      <w:marTop w:val="0"/>
      <w:marBottom w:val="0"/>
      <w:divBdr>
        <w:top w:val="none" w:sz="0" w:space="0" w:color="auto"/>
        <w:left w:val="none" w:sz="0" w:space="0" w:color="auto"/>
        <w:bottom w:val="none" w:sz="0" w:space="0" w:color="auto"/>
        <w:right w:val="none" w:sz="0" w:space="0" w:color="auto"/>
      </w:divBdr>
    </w:div>
    <w:div w:id="802121487">
      <w:bodyDiv w:val="1"/>
      <w:marLeft w:val="0"/>
      <w:marRight w:val="0"/>
      <w:marTop w:val="0"/>
      <w:marBottom w:val="0"/>
      <w:divBdr>
        <w:top w:val="none" w:sz="0" w:space="0" w:color="auto"/>
        <w:left w:val="none" w:sz="0" w:space="0" w:color="auto"/>
        <w:bottom w:val="none" w:sz="0" w:space="0" w:color="auto"/>
        <w:right w:val="none" w:sz="0" w:space="0" w:color="auto"/>
      </w:divBdr>
    </w:div>
    <w:div w:id="899512039">
      <w:bodyDiv w:val="1"/>
      <w:marLeft w:val="0"/>
      <w:marRight w:val="0"/>
      <w:marTop w:val="0"/>
      <w:marBottom w:val="0"/>
      <w:divBdr>
        <w:top w:val="none" w:sz="0" w:space="0" w:color="auto"/>
        <w:left w:val="none" w:sz="0" w:space="0" w:color="auto"/>
        <w:bottom w:val="none" w:sz="0" w:space="0" w:color="auto"/>
        <w:right w:val="none" w:sz="0" w:space="0" w:color="auto"/>
      </w:divBdr>
    </w:div>
    <w:div w:id="15878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338399/An_employers_guide-28-07-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D16CD-4DC6-4CE0-939B-6E81422C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1485</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Groundworks Colne Valley</Company>
  <LinksUpToDate>false</LinksUpToDate>
  <CharactersWithSpaces>10396</CharactersWithSpaces>
  <SharedDoc>false</SharedDoc>
  <HLinks>
    <vt:vector size="12" baseType="variant">
      <vt:variant>
        <vt:i4>7602195</vt:i4>
      </vt:variant>
      <vt:variant>
        <vt:i4>3</vt:i4>
      </vt:variant>
      <vt:variant>
        <vt:i4>0</vt:i4>
      </vt:variant>
      <vt:variant>
        <vt:i4>5</vt:i4>
      </vt:variant>
      <vt:variant>
        <vt:lpwstr>https://www.gov.uk/government/uploads/system/uploads/attachment_data/file/338399/An_employers_guide-28-07-14.pdf</vt:lpwstr>
      </vt:variant>
      <vt:variant>
        <vt:lpwstr/>
      </vt:variant>
      <vt:variant>
        <vt:i4>3014705</vt:i4>
      </vt:variant>
      <vt:variant>
        <vt:i4>0</vt:i4>
      </vt:variant>
      <vt:variant>
        <vt:i4>0</vt:i4>
      </vt:variant>
      <vt:variant>
        <vt:i4>5</vt:i4>
      </vt:variant>
      <vt:variant>
        <vt:lpwstr>http://www.computersharevoucherservices.com/Pages/default.aspx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 Parker</dc:creator>
  <cp:lastModifiedBy>Laura Dyke</cp:lastModifiedBy>
  <cp:revision>4</cp:revision>
  <cp:lastPrinted>2015-03-05T14:34:00Z</cp:lastPrinted>
  <dcterms:created xsi:type="dcterms:W3CDTF">2021-03-23T14:43:00Z</dcterms:created>
  <dcterms:modified xsi:type="dcterms:W3CDTF">2021-03-25T09:41:00Z</dcterms:modified>
</cp:coreProperties>
</file>