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74"/>
        <w:gridCol w:w="1377"/>
        <w:gridCol w:w="3153"/>
      </w:tblGrid>
      <w:tr w:rsidR="007E27CE" w14:paraId="2DBB2FC6" w14:textId="77777777" w:rsidTr="003041BE">
        <w:tc>
          <w:tcPr>
            <w:tcW w:w="5778" w:type="dxa"/>
          </w:tcPr>
          <w:p w14:paraId="5D19F611" w14:textId="77777777" w:rsidR="007E27CE" w:rsidRDefault="007E27CE" w:rsidP="00565B74">
            <w:pPr>
              <w:rPr>
                <w:rFonts w:ascii="Lato Black" w:hAnsi="Lato Black"/>
                <w:sz w:val="56"/>
                <w:szCs w:val="56"/>
              </w:rPr>
            </w:pPr>
            <w:r w:rsidRPr="009F052F">
              <w:rPr>
                <w:rFonts w:ascii="Lato Black" w:hAnsi="Lato Black"/>
                <w:sz w:val="56"/>
                <w:szCs w:val="56"/>
              </w:rPr>
              <w:t xml:space="preserve">GROUNDWORK </w:t>
            </w:r>
          </w:p>
          <w:p w14:paraId="4801D46D" w14:textId="77777777" w:rsidR="00565B74" w:rsidRPr="00565B74" w:rsidRDefault="00565B74" w:rsidP="00565B74">
            <w:pPr>
              <w:rPr>
                <w:rFonts w:ascii="Lato Light" w:hAnsi="Lato Light"/>
                <w:sz w:val="40"/>
                <w:szCs w:val="40"/>
              </w:rPr>
            </w:pPr>
            <w:r w:rsidRPr="00565B74">
              <w:rPr>
                <w:rFonts w:ascii="Lato Light" w:hAnsi="Lato Light"/>
                <w:sz w:val="40"/>
                <w:szCs w:val="40"/>
              </w:rPr>
              <w:t>CHANGING PLACES</w:t>
            </w:r>
          </w:p>
          <w:p w14:paraId="093F22CE" w14:textId="77777777" w:rsidR="00565B74" w:rsidRPr="009F052F" w:rsidRDefault="00565B74" w:rsidP="00565B74">
            <w:pPr>
              <w:rPr>
                <w:sz w:val="56"/>
                <w:szCs w:val="56"/>
              </w:rPr>
            </w:pPr>
            <w:r w:rsidRPr="00565B74">
              <w:rPr>
                <w:rFonts w:ascii="Lato Light" w:hAnsi="Lato Light"/>
                <w:sz w:val="40"/>
                <w:szCs w:val="40"/>
              </w:rPr>
              <w:t>CHANGING LIVES</w:t>
            </w:r>
          </w:p>
        </w:tc>
        <w:tc>
          <w:tcPr>
            <w:tcW w:w="1483" w:type="dxa"/>
            <w:shd w:val="clear" w:color="auto" w:fill="auto"/>
          </w:tcPr>
          <w:p w14:paraId="5626FE12" w14:textId="77777777" w:rsidR="007E27CE" w:rsidRDefault="007E27CE" w:rsidP="00FE71EE">
            <w:pPr>
              <w:jc w:val="center"/>
              <w:rPr>
                <w:noProof/>
                <w:lang w:eastAsia="en-GB"/>
              </w:rPr>
            </w:pPr>
          </w:p>
        </w:tc>
        <w:tc>
          <w:tcPr>
            <w:tcW w:w="3161" w:type="dxa"/>
            <w:vMerge w:val="restart"/>
            <w:shd w:val="clear" w:color="auto" w:fill="auto"/>
            <w:vAlign w:val="center"/>
          </w:tcPr>
          <w:p w14:paraId="30EDCC16" w14:textId="77777777" w:rsidR="007E27CE" w:rsidRDefault="003041BE" w:rsidP="00FE71EE">
            <w:pPr>
              <w:jc w:val="center"/>
            </w:pPr>
            <w:r>
              <w:rPr>
                <w:noProof/>
                <w:lang w:eastAsia="en-GB"/>
              </w:rPr>
              <w:drawing>
                <wp:inline distT="0" distB="0" distL="0" distR="0" wp14:anchorId="15920B79" wp14:editId="1ECED316">
                  <wp:extent cx="1801504" cy="254409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wht on Grn T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983" cy="2543363"/>
                          </a:xfrm>
                          <a:prstGeom prst="rect">
                            <a:avLst/>
                          </a:prstGeom>
                        </pic:spPr>
                      </pic:pic>
                    </a:graphicData>
                  </a:graphic>
                </wp:inline>
              </w:drawing>
            </w:r>
          </w:p>
        </w:tc>
      </w:tr>
      <w:tr w:rsidR="007E27CE" w14:paraId="2D670C48" w14:textId="77777777" w:rsidTr="003041BE">
        <w:tc>
          <w:tcPr>
            <w:tcW w:w="5778" w:type="dxa"/>
          </w:tcPr>
          <w:p w14:paraId="01249939" w14:textId="77777777" w:rsidR="007E27CE" w:rsidRDefault="007E27CE"/>
        </w:tc>
        <w:tc>
          <w:tcPr>
            <w:tcW w:w="1483" w:type="dxa"/>
            <w:shd w:val="clear" w:color="auto" w:fill="auto"/>
          </w:tcPr>
          <w:p w14:paraId="7416CE76" w14:textId="77777777" w:rsidR="007E27CE" w:rsidRDefault="007E27CE"/>
        </w:tc>
        <w:tc>
          <w:tcPr>
            <w:tcW w:w="3161" w:type="dxa"/>
            <w:vMerge/>
            <w:shd w:val="clear" w:color="auto" w:fill="auto"/>
          </w:tcPr>
          <w:p w14:paraId="29FB6BE5" w14:textId="77777777" w:rsidR="007E27CE" w:rsidRDefault="007E27CE"/>
        </w:tc>
      </w:tr>
      <w:tr w:rsidR="007E27CE" w14:paraId="7255F44C" w14:textId="77777777" w:rsidTr="003041BE">
        <w:tc>
          <w:tcPr>
            <w:tcW w:w="5778" w:type="dxa"/>
          </w:tcPr>
          <w:p w14:paraId="654EE2B2" w14:textId="77777777" w:rsidR="007E27CE" w:rsidRDefault="007E27CE" w:rsidP="00FE71EE"/>
        </w:tc>
        <w:tc>
          <w:tcPr>
            <w:tcW w:w="1483" w:type="dxa"/>
            <w:shd w:val="clear" w:color="auto" w:fill="auto"/>
          </w:tcPr>
          <w:p w14:paraId="1E5BBDE1" w14:textId="77777777" w:rsidR="007E27CE" w:rsidRDefault="007E27CE"/>
        </w:tc>
        <w:tc>
          <w:tcPr>
            <w:tcW w:w="3161" w:type="dxa"/>
            <w:vMerge/>
            <w:shd w:val="clear" w:color="auto" w:fill="auto"/>
          </w:tcPr>
          <w:p w14:paraId="409013D7" w14:textId="77777777" w:rsidR="007E27CE" w:rsidRDefault="007E27CE"/>
        </w:tc>
      </w:tr>
      <w:tr w:rsidR="007E27CE" w14:paraId="3BF9C164" w14:textId="77777777" w:rsidTr="003041BE">
        <w:tc>
          <w:tcPr>
            <w:tcW w:w="5778" w:type="dxa"/>
          </w:tcPr>
          <w:p w14:paraId="6689F59A" w14:textId="77777777" w:rsidR="007E27CE" w:rsidRDefault="007E27CE"/>
        </w:tc>
        <w:tc>
          <w:tcPr>
            <w:tcW w:w="1483" w:type="dxa"/>
            <w:shd w:val="clear" w:color="auto" w:fill="auto"/>
          </w:tcPr>
          <w:p w14:paraId="55A007A9" w14:textId="77777777" w:rsidR="007E27CE" w:rsidRDefault="007E27CE"/>
        </w:tc>
        <w:tc>
          <w:tcPr>
            <w:tcW w:w="3161" w:type="dxa"/>
            <w:vMerge/>
            <w:shd w:val="clear" w:color="auto" w:fill="auto"/>
          </w:tcPr>
          <w:p w14:paraId="7752BBC1" w14:textId="77777777" w:rsidR="007E27CE" w:rsidRDefault="007E27CE"/>
        </w:tc>
      </w:tr>
      <w:tr w:rsidR="007E27CE" w14:paraId="57172D5B" w14:textId="77777777" w:rsidTr="003041BE">
        <w:tc>
          <w:tcPr>
            <w:tcW w:w="5778" w:type="dxa"/>
          </w:tcPr>
          <w:p w14:paraId="777CF0EB" w14:textId="77777777" w:rsidR="007E27CE" w:rsidRDefault="007E27CE">
            <w:r>
              <w:rPr>
                <w:rFonts w:ascii="Lato Black" w:hAnsi="Lato Black"/>
                <w:noProof/>
                <w:sz w:val="48"/>
                <w:szCs w:val="48"/>
                <w:lang w:eastAsia="en-GB"/>
              </w:rPr>
              <w:drawing>
                <wp:inline distT="0" distB="0" distL="0" distR="0" wp14:anchorId="7F84BA52" wp14:editId="21ECD8FF">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1483" w:type="dxa"/>
            <w:shd w:val="clear" w:color="auto" w:fill="auto"/>
          </w:tcPr>
          <w:p w14:paraId="0F334E2D" w14:textId="77777777" w:rsidR="007E27CE" w:rsidRDefault="007E27CE"/>
        </w:tc>
        <w:tc>
          <w:tcPr>
            <w:tcW w:w="3161" w:type="dxa"/>
            <w:vMerge/>
            <w:shd w:val="clear" w:color="auto" w:fill="auto"/>
          </w:tcPr>
          <w:p w14:paraId="3E4ACFEB" w14:textId="77777777" w:rsidR="007E27CE" w:rsidRDefault="007E27CE"/>
        </w:tc>
      </w:tr>
      <w:tr w:rsidR="007E27CE" w14:paraId="62E42150" w14:textId="77777777" w:rsidTr="003041BE">
        <w:tc>
          <w:tcPr>
            <w:tcW w:w="5778" w:type="dxa"/>
          </w:tcPr>
          <w:p w14:paraId="2F33E4BC" w14:textId="77777777" w:rsidR="007E27CE" w:rsidRDefault="007E27CE">
            <w:pPr>
              <w:rPr>
                <w:rFonts w:ascii="Lato Black" w:hAnsi="Lato Black"/>
                <w:noProof/>
                <w:sz w:val="48"/>
                <w:szCs w:val="48"/>
                <w:lang w:eastAsia="en-GB"/>
              </w:rPr>
            </w:pPr>
          </w:p>
        </w:tc>
        <w:tc>
          <w:tcPr>
            <w:tcW w:w="1483" w:type="dxa"/>
            <w:shd w:val="clear" w:color="auto" w:fill="auto"/>
          </w:tcPr>
          <w:p w14:paraId="74DAD09E" w14:textId="77777777" w:rsidR="007E27CE" w:rsidRDefault="007E27CE"/>
        </w:tc>
        <w:tc>
          <w:tcPr>
            <w:tcW w:w="3161" w:type="dxa"/>
            <w:vMerge/>
            <w:shd w:val="clear" w:color="auto" w:fill="auto"/>
          </w:tcPr>
          <w:p w14:paraId="098232D1" w14:textId="77777777" w:rsidR="007E27CE" w:rsidRDefault="007E27CE"/>
        </w:tc>
      </w:tr>
      <w:tr w:rsidR="007E27CE" w14:paraId="15F3496B" w14:textId="77777777" w:rsidTr="007E27CE">
        <w:tc>
          <w:tcPr>
            <w:tcW w:w="5778" w:type="dxa"/>
          </w:tcPr>
          <w:p w14:paraId="64DEEC67" w14:textId="77777777" w:rsidR="007E27CE" w:rsidRDefault="007E27CE">
            <w:pPr>
              <w:rPr>
                <w:rFonts w:ascii="Lato Black" w:hAnsi="Lato Black"/>
                <w:noProof/>
                <w:sz w:val="48"/>
                <w:szCs w:val="48"/>
                <w:lang w:eastAsia="en-GB"/>
              </w:rPr>
            </w:pPr>
          </w:p>
        </w:tc>
        <w:tc>
          <w:tcPr>
            <w:tcW w:w="1483" w:type="dxa"/>
          </w:tcPr>
          <w:p w14:paraId="57200C4D" w14:textId="77777777" w:rsidR="007E27CE" w:rsidRDefault="007E27CE"/>
        </w:tc>
        <w:tc>
          <w:tcPr>
            <w:tcW w:w="3161" w:type="dxa"/>
            <w:shd w:val="clear" w:color="auto" w:fill="auto"/>
          </w:tcPr>
          <w:p w14:paraId="0384BA7F" w14:textId="77777777" w:rsidR="007E27CE" w:rsidRDefault="007E27CE"/>
        </w:tc>
      </w:tr>
    </w:tbl>
    <w:p w14:paraId="315458F3" w14:textId="77777777" w:rsidR="003C7840" w:rsidRDefault="003C7840" w:rsidP="008A7778">
      <w:pPr>
        <w:rPr>
          <w:rFonts w:ascii="Lato Black" w:hAnsi="Lato Black"/>
          <w:sz w:val="40"/>
          <w:szCs w:val="40"/>
        </w:rPr>
      </w:pPr>
    </w:p>
    <w:p w14:paraId="0BE53C45" w14:textId="5616538F" w:rsidR="000A2DBE" w:rsidRPr="00A63A25" w:rsidRDefault="008A683F" w:rsidP="008A7778">
      <w:pPr>
        <w:rPr>
          <w:rFonts w:ascii="Lato Black" w:hAnsi="Lato Black"/>
          <w:b/>
          <w:sz w:val="32"/>
          <w:szCs w:val="32"/>
        </w:rPr>
      </w:pPr>
      <w:r>
        <w:rPr>
          <w:rFonts w:ascii="Lato Black" w:hAnsi="Lato Black"/>
          <w:b/>
          <w:sz w:val="32"/>
          <w:szCs w:val="32"/>
        </w:rPr>
        <w:t>Natural Environment Tutor</w:t>
      </w:r>
    </w:p>
    <w:p w14:paraId="7445DC4F" w14:textId="77777777" w:rsidR="008A7778" w:rsidRPr="00A63A25" w:rsidRDefault="003C7840" w:rsidP="008A7778">
      <w:pPr>
        <w:rPr>
          <w:rFonts w:ascii="Lato Light" w:hAnsi="Lato Light"/>
          <w:b/>
          <w:sz w:val="32"/>
          <w:szCs w:val="32"/>
        </w:rPr>
      </w:pPr>
      <w:r w:rsidRPr="00A63A25">
        <w:rPr>
          <w:rFonts w:ascii="Lato Light" w:hAnsi="Lato Light"/>
          <w:b/>
          <w:sz w:val="32"/>
          <w:szCs w:val="32"/>
        </w:rPr>
        <w:t>Job Description &amp; Person Specification</w:t>
      </w:r>
    </w:p>
    <w:p w14:paraId="3721BA36" w14:textId="77777777" w:rsidR="008A7778" w:rsidRDefault="008A7778" w:rsidP="008A7778">
      <w:pPr>
        <w:pStyle w:val="BasicParagraph"/>
        <w:rPr>
          <w:rFonts w:ascii="Lato Light" w:hAnsi="Lato Light" w:cs="Lato Semibol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01AF03CE" w14:textId="77777777" w:rsidTr="001971B3">
        <w:tc>
          <w:tcPr>
            <w:tcW w:w="10456" w:type="dxa"/>
            <w:shd w:val="clear" w:color="auto" w:fill="808080" w:themeFill="background1" w:themeFillShade="80"/>
          </w:tcPr>
          <w:p w14:paraId="23F178AB" w14:textId="77777777" w:rsidR="003C7840" w:rsidRPr="00A63A25" w:rsidRDefault="00202D89" w:rsidP="003C7840">
            <w:pPr>
              <w:spacing w:after="0" w:line="240" w:lineRule="auto"/>
              <w:rPr>
                <w:rFonts w:ascii="Lato" w:hAnsi="Lato"/>
                <w:b/>
                <w:color w:val="FFFFFF" w:themeColor="background1"/>
                <w:sz w:val="24"/>
                <w:szCs w:val="24"/>
              </w:rPr>
            </w:pPr>
            <w:r w:rsidRPr="00A63A25">
              <w:rPr>
                <w:rFonts w:ascii="Lato" w:hAnsi="Lato"/>
                <w:b/>
                <w:color w:val="FFFFFF" w:themeColor="background1"/>
                <w:sz w:val="24"/>
                <w:szCs w:val="24"/>
              </w:rPr>
              <w:t>SALARY</w:t>
            </w:r>
          </w:p>
        </w:tc>
      </w:tr>
      <w:tr w:rsidR="003C7840" w:rsidRPr="00A63A25" w14:paraId="331A17B1" w14:textId="77777777" w:rsidTr="003C7840">
        <w:tc>
          <w:tcPr>
            <w:tcW w:w="10456" w:type="dxa"/>
            <w:shd w:val="clear" w:color="auto" w:fill="auto"/>
          </w:tcPr>
          <w:p w14:paraId="3231947C" w14:textId="1A147827" w:rsidR="003C7840" w:rsidRPr="00A63A25" w:rsidRDefault="00EB53F7" w:rsidP="002B7EB3">
            <w:pPr>
              <w:spacing w:after="0" w:line="240" w:lineRule="auto"/>
              <w:rPr>
                <w:rFonts w:ascii="Lato" w:hAnsi="Lato"/>
                <w:sz w:val="24"/>
                <w:szCs w:val="24"/>
              </w:rPr>
            </w:pPr>
            <w:r w:rsidRPr="00A63A25">
              <w:rPr>
                <w:rFonts w:ascii="Lato" w:hAnsi="Lato"/>
                <w:sz w:val="24"/>
                <w:szCs w:val="24"/>
              </w:rPr>
              <w:t>£</w:t>
            </w:r>
            <w:r w:rsidR="000F4D94">
              <w:rPr>
                <w:rFonts w:ascii="Lato" w:hAnsi="Lato"/>
                <w:sz w:val="24"/>
                <w:szCs w:val="24"/>
              </w:rPr>
              <w:t>25,000</w:t>
            </w:r>
          </w:p>
        </w:tc>
      </w:tr>
    </w:tbl>
    <w:p w14:paraId="0B0BA617" w14:textId="77777777" w:rsidR="003C7840" w:rsidRPr="00A63A25" w:rsidRDefault="003C7840" w:rsidP="003C7840">
      <w:pPr>
        <w:spacing w:after="0" w:line="240" w:lineRule="auto"/>
        <w:rPr>
          <w:rFonts w:ascii="Lato" w:hAnsi="Lato"/>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73C5D4DC" w14:textId="77777777" w:rsidTr="001971B3">
        <w:tc>
          <w:tcPr>
            <w:tcW w:w="10456" w:type="dxa"/>
            <w:shd w:val="clear" w:color="auto" w:fill="808080" w:themeFill="background1" w:themeFillShade="80"/>
          </w:tcPr>
          <w:p w14:paraId="58EF6A17"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DURATION OF THE POST</w:t>
            </w:r>
          </w:p>
        </w:tc>
      </w:tr>
      <w:tr w:rsidR="003C7840" w:rsidRPr="00A63A25" w14:paraId="6D272C79" w14:textId="77777777" w:rsidTr="003C7840">
        <w:tc>
          <w:tcPr>
            <w:tcW w:w="10456" w:type="dxa"/>
            <w:shd w:val="clear" w:color="auto" w:fill="auto"/>
          </w:tcPr>
          <w:p w14:paraId="0783FA54" w14:textId="1726ABE9" w:rsidR="003C7840" w:rsidRPr="00A63A25" w:rsidRDefault="000F4D94" w:rsidP="002D2E28">
            <w:pPr>
              <w:spacing w:after="0" w:line="240" w:lineRule="auto"/>
              <w:rPr>
                <w:rFonts w:ascii="Lato" w:hAnsi="Lato" w:cs="Lato"/>
                <w:color w:val="000000"/>
                <w:sz w:val="24"/>
                <w:szCs w:val="24"/>
              </w:rPr>
            </w:pPr>
            <w:r>
              <w:rPr>
                <w:rFonts w:ascii="Lato" w:hAnsi="Lato" w:cs="Lato"/>
                <w:color w:val="000000"/>
                <w:sz w:val="24"/>
                <w:szCs w:val="24"/>
              </w:rPr>
              <w:t>Permanent</w:t>
            </w:r>
          </w:p>
        </w:tc>
      </w:tr>
    </w:tbl>
    <w:p w14:paraId="12E2147F"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55C3E3E9" w14:textId="77777777" w:rsidTr="001971B3">
        <w:tc>
          <w:tcPr>
            <w:tcW w:w="10456" w:type="dxa"/>
            <w:shd w:val="clear" w:color="auto" w:fill="808080" w:themeFill="background1" w:themeFillShade="80"/>
          </w:tcPr>
          <w:p w14:paraId="06390D67"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BUSINESS UNIT</w:t>
            </w:r>
          </w:p>
        </w:tc>
      </w:tr>
      <w:tr w:rsidR="003C7840" w:rsidRPr="00A63A25" w14:paraId="663D86F9" w14:textId="77777777" w:rsidTr="003C7840">
        <w:tc>
          <w:tcPr>
            <w:tcW w:w="10456" w:type="dxa"/>
            <w:shd w:val="clear" w:color="auto" w:fill="auto"/>
          </w:tcPr>
          <w:p w14:paraId="570B4406" w14:textId="37CE081C" w:rsidR="003C7840" w:rsidRPr="00A63A25" w:rsidRDefault="00D550D3" w:rsidP="003C7840">
            <w:pPr>
              <w:spacing w:after="0" w:line="240" w:lineRule="auto"/>
              <w:rPr>
                <w:rFonts w:ascii="Lato" w:hAnsi="Lato" w:cs="Lato"/>
                <w:color w:val="000000"/>
                <w:sz w:val="24"/>
                <w:szCs w:val="24"/>
              </w:rPr>
            </w:pPr>
            <w:r>
              <w:rPr>
                <w:rFonts w:ascii="Lato" w:hAnsi="Lato" w:cs="Lato"/>
                <w:color w:val="000000"/>
                <w:sz w:val="24"/>
                <w:szCs w:val="24"/>
              </w:rPr>
              <w:t xml:space="preserve"> Employment &amp; Enterprise</w:t>
            </w:r>
          </w:p>
        </w:tc>
      </w:tr>
    </w:tbl>
    <w:p w14:paraId="616FF4C4"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768EAAFF" w14:textId="77777777" w:rsidTr="001971B3">
        <w:tc>
          <w:tcPr>
            <w:tcW w:w="10456" w:type="dxa"/>
            <w:shd w:val="clear" w:color="auto" w:fill="808080" w:themeFill="background1" w:themeFillShade="80"/>
          </w:tcPr>
          <w:p w14:paraId="1F0DFC24"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LOCATION</w:t>
            </w:r>
          </w:p>
        </w:tc>
      </w:tr>
      <w:tr w:rsidR="003C7840" w:rsidRPr="00A63A25" w14:paraId="52EA28F6" w14:textId="77777777" w:rsidTr="003C7840">
        <w:tc>
          <w:tcPr>
            <w:tcW w:w="10456" w:type="dxa"/>
            <w:shd w:val="clear" w:color="auto" w:fill="auto"/>
          </w:tcPr>
          <w:p w14:paraId="5A42E222" w14:textId="353D2CD3" w:rsidR="003C7840" w:rsidRPr="00A63A25" w:rsidRDefault="00D550D3" w:rsidP="003C7840">
            <w:pPr>
              <w:spacing w:after="0" w:line="240" w:lineRule="auto"/>
              <w:rPr>
                <w:rFonts w:ascii="Lato" w:hAnsi="Lato" w:cs="Lato"/>
                <w:color w:val="000000"/>
                <w:sz w:val="24"/>
                <w:szCs w:val="24"/>
              </w:rPr>
            </w:pPr>
            <w:r>
              <w:rPr>
                <w:rFonts w:ascii="Lato" w:hAnsi="Lato" w:cs="Lato"/>
                <w:color w:val="000000"/>
                <w:sz w:val="24"/>
                <w:szCs w:val="24"/>
              </w:rPr>
              <w:t>Ashton under Lyne</w:t>
            </w:r>
          </w:p>
        </w:tc>
      </w:tr>
    </w:tbl>
    <w:p w14:paraId="7C3253CF" w14:textId="77777777" w:rsidR="003C7840" w:rsidRPr="00A63A25" w:rsidRDefault="003C7840" w:rsidP="003C7840">
      <w:pPr>
        <w:spacing w:after="0" w:line="240" w:lineRule="auto"/>
        <w:rPr>
          <w:rFonts w:ascii="Lato" w:hAnsi="Lato" w:cs="Lato"/>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C7840" w:rsidRPr="00A63A25" w14:paraId="19210E7F" w14:textId="77777777" w:rsidTr="001971B3">
        <w:tc>
          <w:tcPr>
            <w:tcW w:w="10314" w:type="dxa"/>
            <w:shd w:val="clear" w:color="auto" w:fill="808080" w:themeFill="background1" w:themeFillShade="80"/>
          </w:tcPr>
          <w:p w14:paraId="31C6225D"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 xml:space="preserve">ACCOUNTABLE TO  </w:t>
            </w:r>
          </w:p>
        </w:tc>
      </w:tr>
      <w:tr w:rsidR="003C7840" w:rsidRPr="00A63A25" w14:paraId="42F60055" w14:textId="77777777" w:rsidTr="003C7840">
        <w:tc>
          <w:tcPr>
            <w:tcW w:w="10314" w:type="dxa"/>
            <w:shd w:val="clear" w:color="auto" w:fill="auto"/>
          </w:tcPr>
          <w:p w14:paraId="2435E745" w14:textId="68A3569E" w:rsidR="003C7840" w:rsidRPr="00A63A25" w:rsidRDefault="000F4D94" w:rsidP="003C7840">
            <w:pPr>
              <w:spacing w:after="0" w:line="240" w:lineRule="auto"/>
              <w:rPr>
                <w:rFonts w:ascii="Lato" w:hAnsi="Lato" w:cs="Lato"/>
                <w:color w:val="000000"/>
                <w:sz w:val="24"/>
                <w:szCs w:val="24"/>
              </w:rPr>
            </w:pPr>
            <w:r>
              <w:rPr>
                <w:rFonts w:ascii="Lato" w:hAnsi="Lato" w:cs="Lato"/>
                <w:color w:val="000000"/>
                <w:sz w:val="24"/>
                <w:szCs w:val="24"/>
              </w:rPr>
              <w:t>Youth Employment Manager</w:t>
            </w:r>
          </w:p>
        </w:tc>
      </w:tr>
    </w:tbl>
    <w:p w14:paraId="7277948B"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0D4DBC97" w14:textId="77777777" w:rsidTr="001971B3">
        <w:tc>
          <w:tcPr>
            <w:tcW w:w="10456" w:type="dxa"/>
            <w:shd w:val="clear" w:color="auto" w:fill="808080" w:themeFill="background1" w:themeFillShade="80"/>
          </w:tcPr>
          <w:p w14:paraId="708A864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RESPONSIBLE FOR</w:t>
            </w:r>
          </w:p>
        </w:tc>
      </w:tr>
      <w:tr w:rsidR="003C7840" w:rsidRPr="00A63A25" w14:paraId="52AB46FA" w14:textId="77777777" w:rsidTr="003C7840">
        <w:tc>
          <w:tcPr>
            <w:tcW w:w="10456" w:type="dxa"/>
            <w:shd w:val="clear" w:color="auto" w:fill="auto"/>
          </w:tcPr>
          <w:p w14:paraId="7A48B742" w14:textId="75B45818" w:rsidR="003C7840" w:rsidRPr="00A63A25" w:rsidRDefault="000F4D94" w:rsidP="00A14B44">
            <w:pPr>
              <w:spacing w:after="0" w:line="240" w:lineRule="auto"/>
              <w:rPr>
                <w:rFonts w:ascii="Lato" w:hAnsi="Lato" w:cs="Lato"/>
                <w:color w:val="000000"/>
                <w:sz w:val="24"/>
                <w:szCs w:val="24"/>
              </w:rPr>
            </w:pPr>
            <w:r>
              <w:rPr>
                <w:rFonts w:ascii="Lato" w:hAnsi="Lato" w:cs="Lato"/>
                <w:color w:val="000000"/>
                <w:sz w:val="24"/>
                <w:szCs w:val="24"/>
              </w:rPr>
              <w:t>Volunteers or Work Placements</w:t>
            </w:r>
          </w:p>
        </w:tc>
      </w:tr>
    </w:tbl>
    <w:p w14:paraId="0FCEC329" w14:textId="77777777" w:rsidR="003C7840" w:rsidRPr="00A63A25" w:rsidRDefault="003C7840" w:rsidP="003C7840">
      <w:pPr>
        <w:spacing w:after="0" w:line="240" w:lineRule="auto"/>
        <w:rPr>
          <w:rFonts w:ascii="Lato" w:hAnsi="Lato" w:cs="Lato"/>
          <w:color w:val="000000"/>
          <w:sz w:val="24"/>
          <w:szCs w:val="24"/>
        </w:rPr>
      </w:pPr>
    </w:p>
    <w:p w14:paraId="0A21A34F" w14:textId="77777777" w:rsidR="003C7840" w:rsidRPr="00A63A25" w:rsidRDefault="003C7840" w:rsidP="003C7840">
      <w:pPr>
        <w:spacing w:after="0" w:line="240" w:lineRule="auto"/>
        <w:rPr>
          <w:rFonts w:ascii="Lato" w:hAnsi="Lato" w:cs="Lato"/>
          <w:color w:val="000000"/>
          <w:sz w:val="24"/>
          <w:szCs w:val="24"/>
        </w:rPr>
      </w:pPr>
    </w:p>
    <w:p w14:paraId="4782D601" w14:textId="77777777" w:rsidR="00BF1894" w:rsidRPr="00A63A25" w:rsidRDefault="00BF1894">
      <w:pPr>
        <w:rPr>
          <w:rFonts w:ascii="Lato" w:hAnsi="Lato" w:cs="Lato"/>
          <w:color w:val="000000"/>
          <w:sz w:val="24"/>
          <w:szCs w:val="24"/>
        </w:rPr>
      </w:pPr>
      <w:r w:rsidRPr="00A63A25">
        <w:rPr>
          <w:rFonts w:ascii="Lato" w:hAnsi="Lato" w:cs="Lato"/>
          <w:color w:val="000000"/>
          <w:sz w:val="24"/>
          <w:szCs w:val="24"/>
        </w:rPr>
        <w:br w:type="page"/>
      </w:r>
    </w:p>
    <w:p w14:paraId="0158C912" w14:textId="77777777" w:rsidR="003C7840" w:rsidRPr="00A63A25"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7840" w:rsidRPr="00A63A25" w14:paraId="4B9C41D9" w14:textId="77777777" w:rsidTr="00DE4194">
        <w:tc>
          <w:tcPr>
            <w:tcW w:w="10490" w:type="dxa"/>
            <w:shd w:val="clear" w:color="auto" w:fill="808080" w:themeFill="background1" w:themeFillShade="80"/>
          </w:tcPr>
          <w:p w14:paraId="46266FCF"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OVERVIEW OF THE POST</w:t>
            </w:r>
          </w:p>
        </w:tc>
      </w:tr>
      <w:tr w:rsidR="003C7840" w:rsidRPr="00A63A25" w14:paraId="4D83BCA2" w14:textId="77777777" w:rsidTr="00DE4194">
        <w:tc>
          <w:tcPr>
            <w:tcW w:w="10490" w:type="dxa"/>
            <w:shd w:val="clear" w:color="auto" w:fill="auto"/>
          </w:tcPr>
          <w:p w14:paraId="37E2892F" w14:textId="3595CFC7" w:rsidR="0031151F" w:rsidRPr="00302918" w:rsidRDefault="0031151F" w:rsidP="0031151F">
            <w:pPr>
              <w:spacing w:after="0" w:line="240" w:lineRule="auto"/>
              <w:rPr>
                <w:rFonts w:ascii="Lato" w:hAnsi="Lato" w:cs="Lato"/>
                <w:color w:val="000000"/>
              </w:rPr>
            </w:pPr>
            <w:r w:rsidRPr="00302918">
              <w:rPr>
                <w:rFonts w:ascii="Lato" w:hAnsi="Lato" w:cs="Lato"/>
                <w:color w:val="000000"/>
              </w:rPr>
              <w:t>Groundwork Greater Manchester is an environmental and social regeneration charity, and member of the national Federation of Groundwork Trusts, working through partnerships to deliver a greener more resilient city region with stronger, healthier communities, responsible businesses and enhanced prospects for all local people. We deliver programmes which:</w:t>
            </w:r>
          </w:p>
          <w:p w14:paraId="08B59B02" w14:textId="66E1B6F0"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protect and improve landscapes and urban green space</w:t>
            </w:r>
          </w:p>
          <w:p w14:paraId="3A08416B" w14:textId="02F5453D"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facilitate the power of local communities to respond to the climate and nature emergency</w:t>
            </w:r>
          </w:p>
          <w:p w14:paraId="69C2675B" w14:textId="42C80E46" w:rsidR="0031151F" w:rsidRPr="00302918" w:rsidRDefault="00292B13" w:rsidP="0031151F">
            <w:pPr>
              <w:pStyle w:val="ListParagraph"/>
              <w:numPr>
                <w:ilvl w:val="0"/>
                <w:numId w:val="38"/>
              </w:numPr>
              <w:spacing w:after="0" w:line="240" w:lineRule="auto"/>
              <w:rPr>
                <w:rFonts w:ascii="Lato" w:hAnsi="Lato" w:cs="Lato"/>
                <w:color w:val="000000"/>
              </w:rPr>
            </w:pPr>
            <w:r>
              <w:rPr>
                <w:rFonts w:ascii="Lato" w:hAnsi="Lato" w:cs="Lato"/>
                <w:color w:val="000000"/>
              </w:rPr>
              <w:t xml:space="preserve">build </w:t>
            </w:r>
            <w:r w:rsidR="0031151F" w:rsidRPr="00302918">
              <w:rPr>
                <w:rFonts w:ascii="Lato" w:hAnsi="Lato" w:cs="Lato"/>
                <w:color w:val="000000"/>
              </w:rPr>
              <w:t>the skills and resilience of young people to be able to realise their potential</w:t>
            </w:r>
          </w:p>
          <w:p w14:paraId="620404D1" w14:textId="313A6341"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create jobs and training, particularly within the green economy, to support unemployed adults secure employment and develop new skills</w:t>
            </w:r>
            <w:r w:rsidR="000F4D94">
              <w:rPr>
                <w:rFonts w:ascii="Lato" w:hAnsi="Lato" w:cs="Lato"/>
                <w:color w:val="000000"/>
              </w:rPr>
              <w:t xml:space="preserve"> – with a focus on</w:t>
            </w:r>
            <w:r w:rsidR="00C94903" w:rsidRPr="00302918">
              <w:rPr>
                <w:rFonts w:ascii="Lato" w:hAnsi="Lato" w:cs="Lato"/>
                <w:color w:val="000000"/>
              </w:rPr>
              <w:t xml:space="preserve"> people with criminal convictions, young adults, care leavers and armed forces veterans</w:t>
            </w:r>
          </w:p>
          <w:p w14:paraId="5868A0BE" w14:textId="6B744C21" w:rsidR="006F7CC0" w:rsidRPr="00302918" w:rsidRDefault="006F7CC0" w:rsidP="0031151F">
            <w:pPr>
              <w:spacing w:after="0" w:line="240" w:lineRule="auto"/>
              <w:rPr>
                <w:rFonts w:ascii="Lato" w:hAnsi="Lato" w:cs="Lato"/>
                <w:color w:val="000000"/>
              </w:rPr>
            </w:pPr>
          </w:p>
          <w:p w14:paraId="67EE94E0" w14:textId="178CBD08" w:rsidR="000F4D94" w:rsidRDefault="00F90FDE" w:rsidP="00C94903">
            <w:pPr>
              <w:pStyle w:val="NoSpacing"/>
              <w:rPr>
                <w:rFonts w:ascii="Lato" w:hAnsi="Lato" w:cs="Arial"/>
              </w:rPr>
            </w:pPr>
            <w:r>
              <w:rPr>
                <w:rFonts w:ascii="Lato" w:hAnsi="Lato" w:cs="Arial"/>
              </w:rPr>
              <w:t>The post holder will lead the development and delivery of training sessions focused on</w:t>
            </w:r>
            <w:r w:rsidR="008A683F">
              <w:rPr>
                <w:rFonts w:ascii="Lato" w:hAnsi="Lato" w:cs="Arial"/>
              </w:rPr>
              <w:t xml:space="preserve"> knowledge and practical skills needed for working within the natural environment sector and</w:t>
            </w:r>
            <w:r>
              <w:rPr>
                <w:rFonts w:ascii="Lato" w:hAnsi="Lato" w:cs="Arial"/>
              </w:rPr>
              <w:t xml:space="preserve"> carbon literacy</w:t>
            </w:r>
            <w:r w:rsidR="008A683F">
              <w:rPr>
                <w:rFonts w:ascii="Lato" w:hAnsi="Lato" w:cs="Arial"/>
              </w:rPr>
              <w:t xml:space="preserve">. The post holder will deliver training sessions in both classroom and outdoor settings for a range of different learners, </w:t>
            </w:r>
            <w:r w:rsidR="00AB40CA">
              <w:rPr>
                <w:rFonts w:ascii="Lato" w:hAnsi="Lato" w:cs="Arial"/>
              </w:rPr>
              <w:t>with</w:t>
            </w:r>
            <w:r w:rsidR="008A683F">
              <w:rPr>
                <w:rFonts w:ascii="Lato" w:hAnsi="Lato" w:cs="Arial"/>
              </w:rPr>
              <w:t xml:space="preserve"> </w:t>
            </w:r>
            <w:r w:rsidR="00AB40CA">
              <w:rPr>
                <w:rFonts w:ascii="Lato" w:hAnsi="Lato" w:cs="Arial"/>
              </w:rPr>
              <w:t xml:space="preserve">focusing particularly </w:t>
            </w:r>
            <w:r w:rsidR="008A683F">
              <w:rPr>
                <w:rFonts w:ascii="Lato" w:hAnsi="Lato" w:cs="Arial"/>
              </w:rPr>
              <w:t>on young people aged 16 to 25.</w:t>
            </w:r>
          </w:p>
          <w:p w14:paraId="25266880" w14:textId="77777777" w:rsidR="003C7840" w:rsidRPr="00A63A25" w:rsidRDefault="003C7840" w:rsidP="000E62A4">
            <w:pPr>
              <w:spacing w:after="0" w:line="240" w:lineRule="auto"/>
              <w:rPr>
                <w:rFonts w:ascii="Lato" w:hAnsi="Lato" w:cs="Lato"/>
                <w:color w:val="000000"/>
                <w:sz w:val="24"/>
                <w:szCs w:val="24"/>
              </w:rPr>
            </w:pPr>
          </w:p>
        </w:tc>
      </w:tr>
    </w:tbl>
    <w:p w14:paraId="51E86D4A" w14:textId="77777777" w:rsidR="003C7840" w:rsidRPr="00A63A25"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C7840" w:rsidRPr="00A63A25" w14:paraId="3CD2DFF9" w14:textId="77777777" w:rsidTr="00DE4194">
        <w:tc>
          <w:tcPr>
            <w:tcW w:w="10490" w:type="dxa"/>
            <w:shd w:val="clear" w:color="auto" w:fill="808080" w:themeFill="background1" w:themeFillShade="80"/>
          </w:tcPr>
          <w:p w14:paraId="5CB592F0" w14:textId="7C327C00"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MAIN PURPOSES</w:t>
            </w:r>
            <w:r w:rsidR="00302918">
              <w:rPr>
                <w:rFonts w:ascii="Lato" w:hAnsi="Lato" w:cs="Lato"/>
                <w:b/>
                <w:color w:val="FFFFFF" w:themeColor="background1"/>
                <w:sz w:val="24"/>
                <w:szCs w:val="24"/>
              </w:rPr>
              <w:t xml:space="preserve"> AND DUTIES</w:t>
            </w:r>
            <w:r w:rsidRPr="00A63A25">
              <w:rPr>
                <w:rFonts w:ascii="Lato" w:hAnsi="Lato" w:cs="Lato"/>
                <w:b/>
                <w:color w:val="FFFFFF" w:themeColor="background1"/>
                <w:sz w:val="24"/>
                <w:szCs w:val="24"/>
              </w:rPr>
              <w:t xml:space="preserve"> OF THE POST</w:t>
            </w:r>
          </w:p>
        </w:tc>
      </w:tr>
      <w:tr w:rsidR="003C7840" w:rsidRPr="00A63A25" w14:paraId="0ABB01BB" w14:textId="77777777" w:rsidTr="00DE4194">
        <w:tc>
          <w:tcPr>
            <w:tcW w:w="10490" w:type="dxa"/>
            <w:shd w:val="clear" w:color="auto" w:fill="auto"/>
          </w:tcPr>
          <w:p w14:paraId="01BAF8F3" w14:textId="485E9ABA" w:rsidR="00F90FDE" w:rsidRPr="008A683F" w:rsidRDefault="00F90FDE" w:rsidP="008A683F">
            <w:pPr>
              <w:rPr>
                <w:rFonts w:ascii="Lato" w:hAnsi="Lato"/>
              </w:rPr>
            </w:pPr>
          </w:p>
          <w:p w14:paraId="1BE2593E" w14:textId="70736412" w:rsidR="00D550D3" w:rsidRDefault="00F90FDE" w:rsidP="00D550D3">
            <w:pPr>
              <w:pStyle w:val="ListParagraph"/>
              <w:numPr>
                <w:ilvl w:val="0"/>
                <w:numId w:val="35"/>
              </w:numPr>
              <w:rPr>
                <w:rFonts w:ascii="Lato" w:hAnsi="Lato"/>
              </w:rPr>
            </w:pPr>
            <w:r>
              <w:rPr>
                <w:rFonts w:ascii="Lato" w:hAnsi="Lato"/>
              </w:rPr>
              <w:t>To develop</w:t>
            </w:r>
            <w:r w:rsidR="00466DF6">
              <w:rPr>
                <w:rFonts w:ascii="Lato" w:hAnsi="Lato"/>
              </w:rPr>
              <w:t xml:space="preserve">, </w:t>
            </w:r>
            <w:r>
              <w:rPr>
                <w:rFonts w:ascii="Lato" w:hAnsi="Lato"/>
              </w:rPr>
              <w:t>de</w:t>
            </w:r>
            <w:r w:rsidR="00942797">
              <w:rPr>
                <w:rFonts w:ascii="Lato" w:hAnsi="Lato"/>
              </w:rPr>
              <w:t>liver</w:t>
            </w:r>
            <w:r w:rsidR="00466DF6">
              <w:rPr>
                <w:rFonts w:ascii="Lato" w:hAnsi="Lato"/>
              </w:rPr>
              <w:t xml:space="preserve"> and assess</w:t>
            </w:r>
            <w:r w:rsidR="00942797">
              <w:rPr>
                <w:rFonts w:ascii="Lato" w:hAnsi="Lato"/>
              </w:rPr>
              <w:t xml:space="preserve"> short training courses,</w:t>
            </w:r>
            <w:r>
              <w:rPr>
                <w:rFonts w:ascii="Lato" w:hAnsi="Lato"/>
              </w:rPr>
              <w:t xml:space="preserve"> workshop</w:t>
            </w:r>
            <w:r w:rsidR="00942797">
              <w:rPr>
                <w:rFonts w:ascii="Lato" w:hAnsi="Lato"/>
              </w:rPr>
              <w:t xml:space="preserve"> and information</w:t>
            </w:r>
            <w:r>
              <w:rPr>
                <w:rFonts w:ascii="Lato" w:hAnsi="Lato"/>
              </w:rPr>
              <w:t xml:space="preserve"> sessions</w:t>
            </w:r>
            <w:r w:rsidR="00942797">
              <w:rPr>
                <w:rFonts w:ascii="Lato" w:hAnsi="Lato"/>
              </w:rPr>
              <w:t xml:space="preserve"> focused on </w:t>
            </w:r>
            <w:r w:rsidR="008A683F">
              <w:rPr>
                <w:rFonts w:ascii="Lato" w:hAnsi="Lato"/>
              </w:rPr>
              <w:t xml:space="preserve">the natural environment, </w:t>
            </w:r>
            <w:r w:rsidR="00942797">
              <w:rPr>
                <w:rFonts w:ascii="Lato" w:hAnsi="Lato"/>
              </w:rPr>
              <w:t>environmental sustainability</w:t>
            </w:r>
            <w:r w:rsidR="008A683F">
              <w:rPr>
                <w:rFonts w:ascii="Lato" w:hAnsi="Lato"/>
              </w:rPr>
              <w:t>, nature-based solutions to climate change</w:t>
            </w:r>
            <w:r w:rsidR="00942797">
              <w:rPr>
                <w:rFonts w:ascii="Lato" w:hAnsi="Lato"/>
              </w:rPr>
              <w:t xml:space="preserve"> and working in the natural environment sector</w:t>
            </w:r>
            <w:r w:rsidR="008A683F">
              <w:rPr>
                <w:rFonts w:ascii="Lato" w:hAnsi="Lato"/>
              </w:rPr>
              <w:t>.</w:t>
            </w:r>
          </w:p>
          <w:p w14:paraId="2BD7B783" w14:textId="41D72E2E" w:rsidR="008A683F" w:rsidRPr="008A683F" w:rsidRDefault="008A683F" w:rsidP="008A683F">
            <w:pPr>
              <w:pStyle w:val="ListParagraph"/>
              <w:numPr>
                <w:ilvl w:val="0"/>
                <w:numId w:val="35"/>
              </w:numPr>
              <w:rPr>
                <w:rFonts w:ascii="Lato" w:hAnsi="Lato"/>
              </w:rPr>
            </w:pPr>
            <w:r w:rsidRPr="00302918">
              <w:rPr>
                <w:rFonts w:ascii="Lato" w:hAnsi="Lato"/>
              </w:rPr>
              <w:t xml:space="preserve">To develop and deliver </w:t>
            </w:r>
            <w:r>
              <w:rPr>
                <w:rFonts w:ascii="Lato" w:hAnsi="Lato"/>
              </w:rPr>
              <w:t>Carbon Literacy courses, accredited by The Carbon Literacy Trust, for different groups of learners including unemployed young people aged</w:t>
            </w:r>
            <w:r w:rsidR="00466DF6">
              <w:rPr>
                <w:rFonts w:ascii="Lato" w:hAnsi="Lato"/>
              </w:rPr>
              <w:t xml:space="preserve"> 16-25</w:t>
            </w:r>
          </w:p>
          <w:p w14:paraId="2F521F59" w14:textId="18CCCE60" w:rsidR="00942797" w:rsidRDefault="00942797" w:rsidP="00D550D3">
            <w:pPr>
              <w:pStyle w:val="ListParagraph"/>
              <w:numPr>
                <w:ilvl w:val="0"/>
                <w:numId w:val="35"/>
              </w:numPr>
              <w:rPr>
                <w:rFonts w:ascii="Lato" w:hAnsi="Lato"/>
              </w:rPr>
            </w:pPr>
            <w:r>
              <w:rPr>
                <w:rFonts w:ascii="Lato" w:hAnsi="Lato"/>
              </w:rPr>
              <w:t xml:space="preserve">To actively recruit </w:t>
            </w:r>
            <w:r w:rsidR="008A683F">
              <w:rPr>
                <w:rFonts w:ascii="Lato" w:hAnsi="Lato"/>
              </w:rPr>
              <w:t>learners for different courses and activities through networks and partnerships</w:t>
            </w:r>
          </w:p>
          <w:p w14:paraId="0415FF29" w14:textId="0C448668" w:rsidR="008A683F" w:rsidRDefault="008A683F" w:rsidP="00D550D3">
            <w:pPr>
              <w:pStyle w:val="ListParagraph"/>
              <w:numPr>
                <w:ilvl w:val="0"/>
                <w:numId w:val="35"/>
              </w:numPr>
              <w:rPr>
                <w:rFonts w:ascii="Lato" w:hAnsi="Lato"/>
              </w:rPr>
            </w:pPr>
            <w:r>
              <w:rPr>
                <w:rFonts w:ascii="Lato" w:hAnsi="Lato"/>
              </w:rPr>
              <w:t xml:space="preserve">To support the development of </w:t>
            </w:r>
            <w:r w:rsidR="00466DF6">
              <w:rPr>
                <w:rFonts w:ascii="Lato" w:hAnsi="Lato"/>
              </w:rPr>
              <w:t>content for new qualifications</w:t>
            </w:r>
          </w:p>
          <w:p w14:paraId="129C216D" w14:textId="68E1374B" w:rsidR="00DE4194" w:rsidRPr="008A683F" w:rsidRDefault="00942797" w:rsidP="008A683F">
            <w:pPr>
              <w:pStyle w:val="ListParagraph"/>
              <w:numPr>
                <w:ilvl w:val="0"/>
                <w:numId w:val="35"/>
              </w:numPr>
              <w:rPr>
                <w:rFonts w:ascii="Lato" w:hAnsi="Lato"/>
              </w:rPr>
            </w:pPr>
            <w:r>
              <w:rPr>
                <w:rFonts w:ascii="Lato" w:hAnsi="Lato"/>
              </w:rPr>
              <w:t>To provide</w:t>
            </w:r>
            <w:r w:rsidR="00466DF6">
              <w:rPr>
                <w:rFonts w:ascii="Lato" w:hAnsi="Lato"/>
              </w:rPr>
              <w:t xml:space="preserve"> targeted learning support, 121 reviews and mentoring for individual</w:t>
            </w:r>
            <w:r>
              <w:rPr>
                <w:rFonts w:ascii="Lato" w:hAnsi="Lato"/>
              </w:rPr>
              <w:t xml:space="preserve"> </w:t>
            </w:r>
            <w:r w:rsidR="00466DF6">
              <w:rPr>
                <w:rFonts w:ascii="Lato" w:hAnsi="Lato"/>
              </w:rPr>
              <w:t>learners accessing provision</w:t>
            </w:r>
          </w:p>
        </w:tc>
      </w:tr>
      <w:tr w:rsidR="00D550D3" w:rsidRPr="00A63A25" w14:paraId="2A4D21EB" w14:textId="77777777" w:rsidTr="00DE4194">
        <w:tc>
          <w:tcPr>
            <w:tcW w:w="10490" w:type="dxa"/>
            <w:shd w:val="clear" w:color="auto" w:fill="auto"/>
          </w:tcPr>
          <w:p w14:paraId="5641F43B" w14:textId="64141BC9" w:rsidR="009873A7" w:rsidRPr="009873A7" w:rsidRDefault="009873A7" w:rsidP="009873A7">
            <w:pPr>
              <w:rPr>
                <w:rFonts w:ascii="Lato" w:hAnsi="Lato"/>
              </w:rPr>
            </w:pPr>
          </w:p>
          <w:p w14:paraId="3D60050A" w14:textId="2FF1471D" w:rsidR="009873A7" w:rsidRDefault="00942797" w:rsidP="00302918">
            <w:pPr>
              <w:pStyle w:val="ListParagraph"/>
              <w:numPr>
                <w:ilvl w:val="0"/>
                <w:numId w:val="41"/>
              </w:numPr>
              <w:rPr>
                <w:rFonts w:ascii="Lato" w:hAnsi="Lato"/>
              </w:rPr>
            </w:pPr>
            <w:r>
              <w:rPr>
                <w:rFonts w:ascii="Lato" w:hAnsi="Lato"/>
              </w:rPr>
              <w:t>Develop, plan and deliver Carbon Literacy Trust accredited Carbon Literacy Courses for different groups of learners using a mixture of face to face and remote learning activities</w:t>
            </w:r>
            <w:r w:rsidR="009873A7">
              <w:rPr>
                <w:rFonts w:ascii="Lato" w:hAnsi="Lato"/>
              </w:rPr>
              <w:t>.</w:t>
            </w:r>
          </w:p>
          <w:p w14:paraId="2A40E89E" w14:textId="77777777" w:rsidR="00466DF6" w:rsidRDefault="009873A7" w:rsidP="00302918">
            <w:pPr>
              <w:pStyle w:val="ListParagraph"/>
              <w:numPr>
                <w:ilvl w:val="0"/>
                <w:numId w:val="41"/>
              </w:numPr>
              <w:rPr>
                <w:rFonts w:ascii="Lato" w:hAnsi="Lato"/>
              </w:rPr>
            </w:pPr>
            <w:r>
              <w:rPr>
                <w:rFonts w:ascii="Lato" w:hAnsi="Lato"/>
              </w:rPr>
              <w:t>Working with Groundwork colleagues, project partners and funders develop a flexible programme of training activities, workshop sessions</w:t>
            </w:r>
            <w:r w:rsidR="00466DF6">
              <w:rPr>
                <w:rFonts w:ascii="Lato" w:hAnsi="Lato"/>
              </w:rPr>
              <w:t>,</w:t>
            </w:r>
            <w:r>
              <w:rPr>
                <w:rFonts w:ascii="Lato" w:hAnsi="Lato"/>
              </w:rPr>
              <w:t xml:space="preserve"> information updates </w:t>
            </w:r>
            <w:r w:rsidR="00466DF6">
              <w:rPr>
                <w:rFonts w:ascii="Lato" w:hAnsi="Lato"/>
              </w:rPr>
              <w:t xml:space="preserve">and volunteering activities </w:t>
            </w:r>
            <w:r>
              <w:rPr>
                <w:rFonts w:ascii="Lato" w:hAnsi="Lato"/>
              </w:rPr>
              <w:t>relating</w:t>
            </w:r>
            <w:r w:rsidR="00466DF6">
              <w:rPr>
                <w:rFonts w:ascii="Lato" w:hAnsi="Lato"/>
              </w:rPr>
              <w:t xml:space="preserve"> to the natural environment and conservation, and environmental sustainability.</w:t>
            </w:r>
          </w:p>
          <w:p w14:paraId="2456C5DC" w14:textId="6F557B3B" w:rsidR="009873A7" w:rsidRDefault="003C18E2" w:rsidP="00302918">
            <w:pPr>
              <w:pStyle w:val="ListParagraph"/>
              <w:numPr>
                <w:ilvl w:val="0"/>
                <w:numId w:val="41"/>
              </w:numPr>
              <w:rPr>
                <w:rFonts w:ascii="Lato" w:hAnsi="Lato"/>
              </w:rPr>
            </w:pPr>
            <w:r>
              <w:rPr>
                <w:rFonts w:ascii="Lato" w:hAnsi="Lato"/>
              </w:rPr>
              <w:t>Curate and develop new resources designed to build knowledge and practical skills relating to nature-based solutions to climate change</w:t>
            </w:r>
          </w:p>
          <w:p w14:paraId="1C4CD200" w14:textId="16A70F2C" w:rsidR="003C18E2" w:rsidRDefault="003C18E2" w:rsidP="00302918">
            <w:pPr>
              <w:pStyle w:val="ListParagraph"/>
              <w:numPr>
                <w:ilvl w:val="0"/>
                <w:numId w:val="41"/>
              </w:numPr>
              <w:rPr>
                <w:rFonts w:ascii="Lato" w:hAnsi="Lato"/>
              </w:rPr>
            </w:pPr>
            <w:r>
              <w:rPr>
                <w:rFonts w:ascii="Lato" w:hAnsi="Lato"/>
              </w:rPr>
              <w:t>Organise, plan and deliver formal and informal training courses, sessions and activities for different groups of learners</w:t>
            </w:r>
            <w:r w:rsidR="00AB40CA">
              <w:rPr>
                <w:rFonts w:ascii="Lato" w:hAnsi="Lato"/>
              </w:rPr>
              <w:t>, including some activities delivered for year 8-10 students,</w:t>
            </w:r>
            <w:r>
              <w:rPr>
                <w:rFonts w:ascii="Lato" w:hAnsi="Lato"/>
              </w:rPr>
              <w:t xml:space="preserve"> designed to inspire, develop knowledge and practical skills</w:t>
            </w:r>
            <w:r w:rsidR="00B77694">
              <w:rPr>
                <w:rFonts w:ascii="Lato" w:hAnsi="Lato"/>
              </w:rPr>
              <w:t xml:space="preserve"> relating to the natural environment</w:t>
            </w:r>
          </w:p>
          <w:p w14:paraId="7B96DC40" w14:textId="342CC7A6" w:rsidR="009873A7" w:rsidRDefault="00B77694" w:rsidP="009873A7">
            <w:pPr>
              <w:pStyle w:val="ListParagraph"/>
              <w:numPr>
                <w:ilvl w:val="0"/>
                <w:numId w:val="41"/>
              </w:numPr>
              <w:rPr>
                <w:rFonts w:ascii="Lato" w:hAnsi="Lato"/>
              </w:rPr>
            </w:pPr>
            <w:r>
              <w:rPr>
                <w:rFonts w:ascii="Lato" w:hAnsi="Lato"/>
              </w:rPr>
              <w:t>Working with Groundwork colleagues, other environmental charities and NGOs and relevant public and private sector partners develop sessions and activities to support provision of information, advice and guidance for young people and unemployed adults considering a career in the environmental sector.</w:t>
            </w:r>
          </w:p>
          <w:p w14:paraId="7BF8BF84" w14:textId="7CC7CB27" w:rsidR="002D64BF" w:rsidRDefault="002D64BF" w:rsidP="009873A7">
            <w:pPr>
              <w:pStyle w:val="ListParagraph"/>
              <w:numPr>
                <w:ilvl w:val="0"/>
                <w:numId w:val="41"/>
              </w:numPr>
              <w:rPr>
                <w:rFonts w:ascii="Lato" w:hAnsi="Lato"/>
              </w:rPr>
            </w:pPr>
            <w:r>
              <w:rPr>
                <w:rFonts w:ascii="Lato" w:hAnsi="Lato"/>
              </w:rPr>
              <w:lastRenderedPageBreak/>
              <w:t>Working with</w:t>
            </w:r>
            <w:r w:rsidR="00342FEB">
              <w:rPr>
                <w:rFonts w:ascii="Lato" w:hAnsi="Lato"/>
              </w:rPr>
              <w:t xml:space="preserve"> Groundwork colleagues and relevant</w:t>
            </w:r>
            <w:r>
              <w:rPr>
                <w:rFonts w:ascii="Lato" w:hAnsi="Lato"/>
              </w:rPr>
              <w:t xml:space="preserve"> local referral partners recruit </w:t>
            </w:r>
            <w:r w:rsidR="00342FEB">
              <w:rPr>
                <w:rFonts w:ascii="Lato" w:hAnsi="Lato"/>
              </w:rPr>
              <w:t>learners for different courses where required</w:t>
            </w:r>
            <w:r>
              <w:rPr>
                <w:rFonts w:ascii="Lato" w:hAnsi="Lato"/>
              </w:rPr>
              <w:t xml:space="preserve"> and complete relevant enrolment and initial assessment procedures to support production of individual learning plans</w:t>
            </w:r>
          </w:p>
          <w:p w14:paraId="40FEC03F" w14:textId="14FFD161" w:rsidR="002D64BF" w:rsidRPr="002D64BF" w:rsidRDefault="002D64BF" w:rsidP="002D64BF">
            <w:pPr>
              <w:pStyle w:val="ListParagraph"/>
              <w:numPr>
                <w:ilvl w:val="0"/>
                <w:numId w:val="41"/>
              </w:numPr>
              <w:rPr>
                <w:rFonts w:ascii="Lato" w:hAnsi="Lato"/>
              </w:rPr>
            </w:pPr>
            <w:r w:rsidRPr="002D64BF">
              <w:rPr>
                <w:rFonts w:ascii="Lato" w:hAnsi="Lato"/>
              </w:rPr>
              <w:t xml:space="preserve">Provide </w:t>
            </w:r>
            <w:r w:rsidR="00B77694">
              <w:rPr>
                <w:rFonts w:ascii="Lato" w:hAnsi="Lato"/>
              </w:rPr>
              <w:t xml:space="preserve">regular 121 review and support sessions for learners to support them to </w:t>
            </w:r>
            <w:r w:rsidRPr="002D64BF">
              <w:rPr>
                <w:rFonts w:ascii="Lato" w:hAnsi="Lato"/>
              </w:rPr>
              <w:t>achieve their programme of learning</w:t>
            </w:r>
          </w:p>
          <w:p w14:paraId="362A1EB9" w14:textId="35F629A5" w:rsidR="002D64BF" w:rsidRPr="002D64BF" w:rsidRDefault="009873A7" w:rsidP="002D64BF">
            <w:pPr>
              <w:pStyle w:val="ListParagraph"/>
              <w:numPr>
                <w:ilvl w:val="0"/>
                <w:numId w:val="41"/>
              </w:numPr>
              <w:rPr>
                <w:rFonts w:ascii="Lato" w:hAnsi="Lato"/>
              </w:rPr>
            </w:pPr>
            <w:r w:rsidRPr="009873A7">
              <w:rPr>
                <w:rFonts w:ascii="Lato" w:hAnsi="Lato"/>
              </w:rPr>
              <w:t xml:space="preserve">Complete all necessary monitoring, assessment, action planning and review processes required by </w:t>
            </w:r>
            <w:r>
              <w:rPr>
                <w:rFonts w:ascii="Lato" w:hAnsi="Lato"/>
              </w:rPr>
              <w:t xml:space="preserve">awarding bodies and </w:t>
            </w:r>
            <w:r w:rsidRPr="009873A7">
              <w:rPr>
                <w:rFonts w:ascii="Lato" w:hAnsi="Lato"/>
              </w:rPr>
              <w:t>project funders</w:t>
            </w:r>
          </w:p>
          <w:p w14:paraId="380D33C2" w14:textId="391D97D7" w:rsidR="00D550D3" w:rsidRPr="00B77694" w:rsidRDefault="002D64BF" w:rsidP="00B77694">
            <w:pPr>
              <w:pStyle w:val="ListParagraph"/>
              <w:numPr>
                <w:ilvl w:val="0"/>
                <w:numId w:val="41"/>
              </w:numPr>
              <w:rPr>
                <w:rFonts w:ascii="Lato" w:hAnsi="Lato"/>
              </w:rPr>
            </w:pPr>
            <w:r w:rsidRPr="002D64BF">
              <w:rPr>
                <w:rFonts w:ascii="Lato" w:hAnsi="Lato"/>
              </w:rPr>
              <w:t>Build and effectively manage relationships with a range of potential employers</w:t>
            </w:r>
            <w:r>
              <w:rPr>
                <w:rFonts w:ascii="Lato" w:hAnsi="Lato"/>
              </w:rPr>
              <w:t xml:space="preserve"> in the natural environment and green economy sector</w:t>
            </w:r>
            <w:r w:rsidRPr="002D64BF">
              <w:rPr>
                <w:rFonts w:ascii="Lato" w:hAnsi="Lato"/>
              </w:rPr>
              <w:t xml:space="preserve"> including understanding their recruitment and selection requirements</w:t>
            </w:r>
          </w:p>
          <w:p w14:paraId="67502CCA" w14:textId="3F56F111" w:rsidR="000F3E20" w:rsidRPr="0050556C" w:rsidRDefault="0071418D" w:rsidP="0050556C">
            <w:pPr>
              <w:pStyle w:val="ListParagraph"/>
              <w:numPr>
                <w:ilvl w:val="0"/>
                <w:numId w:val="41"/>
              </w:numPr>
              <w:rPr>
                <w:rFonts w:ascii="Lato" w:hAnsi="Lato"/>
              </w:rPr>
            </w:pPr>
            <w:r>
              <w:rPr>
                <w:rFonts w:ascii="Lato" w:hAnsi="Lato"/>
              </w:rPr>
              <w:t>Working with</w:t>
            </w:r>
            <w:r w:rsidRPr="0071418D">
              <w:rPr>
                <w:rFonts w:ascii="Lato" w:hAnsi="Lato"/>
              </w:rPr>
              <w:t xml:space="preserve"> the Groundwork Marketing &amp; Sales Manager, p</w:t>
            </w:r>
            <w:r>
              <w:rPr>
                <w:rFonts w:ascii="Lato" w:hAnsi="Lato"/>
              </w:rPr>
              <w:t xml:space="preserve">roduce regular </w:t>
            </w:r>
            <w:r w:rsidRPr="0071418D">
              <w:rPr>
                <w:rFonts w:ascii="Lato" w:hAnsi="Lato"/>
              </w:rPr>
              <w:t xml:space="preserve">content </w:t>
            </w:r>
            <w:r>
              <w:rPr>
                <w:rFonts w:ascii="Lato" w:hAnsi="Lato"/>
              </w:rPr>
              <w:t xml:space="preserve">relating to </w:t>
            </w:r>
            <w:r w:rsidR="00B77694">
              <w:rPr>
                <w:rFonts w:ascii="Lato" w:hAnsi="Lato"/>
              </w:rPr>
              <w:t>your area of work</w:t>
            </w:r>
            <w:r>
              <w:rPr>
                <w:rFonts w:ascii="Lato" w:hAnsi="Lato"/>
              </w:rPr>
              <w:t xml:space="preserve"> </w:t>
            </w:r>
            <w:r w:rsidRPr="0071418D">
              <w:rPr>
                <w:rFonts w:ascii="Lato" w:hAnsi="Lato"/>
              </w:rPr>
              <w:t>to be used to on the website, social media and for other publicity.</w:t>
            </w:r>
          </w:p>
          <w:p w14:paraId="738E0470" w14:textId="054BCC9B" w:rsidR="00D550D3" w:rsidRPr="00AC500A" w:rsidRDefault="000F3E20" w:rsidP="00AC500A">
            <w:pPr>
              <w:pStyle w:val="ListParagraph"/>
              <w:numPr>
                <w:ilvl w:val="0"/>
                <w:numId w:val="41"/>
              </w:numPr>
              <w:rPr>
                <w:rFonts w:ascii="Lato" w:hAnsi="Lato"/>
              </w:rPr>
            </w:pPr>
            <w:r w:rsidRPr="00AC500A">
              <w:rPr>
                <w:rFonts w:ascii="Lato" w:hAnsi="Lato"/>
              </w:rPr>
              <w:t>Undertake any other duties that may reasonably be requested by the</w:t>
            </w:r>
            <w:r w:rsidR="00A33DE6">
              <w:rPr>
                <w:rFonts w:ascii="Lato" w:hAnsi="Lato"/>
              </w:rPr>
              <w:t xml:space="preserve"> Youth Employment Manager or</w:t>
            </w:r>
            <w:r w:rsidRPr="00AC500A">
              <w:rPr>
                <w:rFonts w:ascii="Lato" w:hAnsi="Lato"/>
              </w:rPr>
              <w:t xml:space="preserve"> Head of Employment &amp; Ente</w:t>
            </w:r>
            <w:r w:rsidR="00AC500A" w:rsidRPr="00AC500A">
              <w:rPr>
                <w:rFonts w:ascii="Lato" w:hAnsi="Lato"/>
              </w:rPr>
              <w:t>rprise</w:t>
            </w:r>
            <w:r w:rsidR="00292B13">
              <w:rPr>
                <w:rFonts w:ascii="Lato" w:hAnsi="Lato"/>
              </w:rPr>
              <w:t>.</w:t>
            </w:r>
          </w:p>
        </w:tc>
      </w:tr>
      <w:tr w:rsidR="003C7840" w:rsidRPr="00A63A25" w14:paraId="41615B22" w14:textId="77777777" w:rsidTr="00DE4194">
        <w:tblPrEx>
          <w:tblLook w:val="04A0" w:firstRow="1" w:lastRow="0" w:firstColumn="1" w:lastColumn="0" w:noHBand="0" w:noVBand="1"/>
        </w:tblPrEx>
        <w:tc>
          <w:tcPr>
            <w:tcW w:w="10490" w:type="dxa"/>
            <w:shd w:val="clear" w:color="auto" w:fill="808080" w:themeFill="background1" w:themeFillShade="80"/>
          </w:tcPr>
          <w:p w14:paraId="433E201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lastRenderedPageBreak/>
              <w:t>PERSON SPECIFICATION</w:t>
            </w:r>
          </w:p>
        </w:tc>
      </w:tr>
      <w:tr w:rsidR="003C7840" w:rsidRPr="00A63A25" w14:paraId="7E421707" w14:textId="77777777" w:rsidTr="00DE4194">
        <w:tblPrEx>
          <w:tblLook w:val="04A0" w:firstRow="1" w:lastRow="0" w:firstColumn="1" w:lastColumn="0" w:noHBand="0" w:noVBand="1"/>
        </w:tblPrEx>
        <w:tc>
          <w:tcPr>
            <w:tcW w:w="10490" w:type="dxa"/>
            <w:shd w:val="clear" w:color="auto" w:fill="auto"/>
          </w:tcPr>
          <w:p w14:paraId="4EF20636" w14:textId="77777777" w:rsidR="00FA52D1" w:rsidRPr="00292B13" w:rsidRDefault="005B46AA" w:rsidP="003C7840">
            <w:pPr>
              <w:spacing w:after="0" w:line="240" w:lineRule="auto"/>
              <w:rPr>
                <w:rFonts w:ascii="Lato" w:hAnsi="Lato" w:cstheme="minorHAnsi"/>
                <w:b/>
                <w:color w:val="000000"/>
              </w:rPr>
            </w:pPr>
            <w:r w:rsidRPr="00292B13">
              <w:rPr>
                <w:rFonts w:ascii="Lato" w:hAnsi="Lato" w:cstheme="minorHAnsi"/>
                <w:b/>
                <w:color w:val="000000"/>
              </w:rPr>
              <w:t xml:space="preserve">Essential experience: </w:t>
            </w:r>
          </w:p>
          <w:p w14:paraId="6570AE44" w14:textId="0030BDF8" w:rsidR="00A641C1" w:rsidRPr="00A33DE6" w:rsidRDefault="00A641C1" w:rsidP="00A33DE6">
            <w:pPr>
              <w:pStyle w:val="ListParagraph"/>
              <w:numPr>
                <w:ilvl w:val="0"/>
                <w:numId w:val="43"/>
              </w:numPr>
              <w:spacing w:after="0" w:line="240" w:lineRule="auto"/>
              <w:rPr>
                <w:rFonts w:ascii="Lato" w:hAnsi="Lato" w:cstheme="minorHAnsi"/>
                <w:color w:val="000000"/>
              </w:rPr>
            </w:pPr>
            <w:bookmarkStart w:id="0" w:name="_GoBack"/>
            <w:r w:rsidRPr="00292B13">
              <w:rPr>
                <w:rFonts w:ascii="Lato" w:hAnsi="Lato" w:cstheme="minorHAnsi"/>
                <w:color w:val="000000"/>
              </w:rPr>
              <w:t>Proven experience of delivering high quali</w:t>
            </w:r>
            <w:r w:rsidR="00B519B5" w:rsidRPr="00292B13">
              <w:rPr>
                <w:rFonts w:ascii="Lato" w:hAnsi="Lato" w:cstheme="minorHAnsi"/>
                <w:color w:val="000000"/>
              </w:rPr>
              <w:t>ty accredited and non-</w:t>
            </w:r>
            <w:r w:rsidRPr="00292B13">
              <w:rPr>
                <w:rFonts w:ascii="Lato" w:hAnsi="Lato" w:cstheme="minorHAnsi"/>
                <w:color w:val="000000"/>
              </w:rPr>
              <w:t>accredited training to di</w:t>
            </w:r>
            <w:r w:rsidR="00A33DE6">
              <w:rPr>
                <w:rFonts w:ascii="Lato" w:hAnsi="Lato" w:cstheme="minorHAnsi"/>
                <w:color w:val="000000"/>
              </w:rPr>
              <w:t>fferent groups of learners</w:t>
            </w:r>
            <w:r w:rsidR="0050556C">
              <w:rPr>
                <w:rFonts w:ascii="Lato" w:hAnsi="Lato" w:cstheme="minorHAnsi"/>
                <w:color w:val="000000"/>
              </w:rPr>
              <w:t xml:space="preserve"> including young adults</w:t>
            </w:r>
          </w:p>
          <w:bookmarkEnd w:id="0"/>
          <w:p w14:paraId="64FCA544" w14:textId="6D438092" w:rsidR="00A641C1" w:rsidRPr="00292B13" w:rsidRDefault="00A641C1" w:rsidP="00A641C1">
            <w:pPr>
              <w:pStyle w:val="ListParagraph"/>
              <w:numPr>
                <w:ilvl w:val="0"/>
                <w:numId w:val="43"/>
              </w:numPr>
              <w:spacing w:after="0" w:line="240" w:lineRule="auto"/>
              <w:rPr>
                <w:rFonts w:ascii="Lato" w:hAnsi="Lato" w:cstheme="minorHAnsi"/>
                <w:color w:val="000000"/>
              </w:rPr>
            </w:pPr>
            <w:r w:rsidRPr="00292B13">
              <w:rPr>
                <w:rFonts w:ascii="Lato" w:hAnsi="Lato" w:cstheme="minorHAnsi"/>
                <w:color w:val="000000"/>
              </w:rPr>
              <w:t>Experience of planning and developing innovative and flexible programmes of learning</w:t>
            </w:r>
          </w:p>
          <w:p w14:paraId="2ED2DEAC" w14:textId="26B24B8B" w:rsidR="00A641C1" w:rsidRDefault="00A33DE6" w:rsidP="0050556C">
            <w:pPr>
              <w:pStyle w:val="ListParagraph"/>
              <w:numPr>
                <w:ilvl w:val="0"/>
                <w:numId w:val="43"/>
              </w:numPr>
              <w:rPr>
                <w:rFonts w:ascii="Lato" w:hAnsi="Lato" w:cstheme="minorHAnsi"/>
                <w:color w:val="000000"/>
              </w:rPr>
            </w:pPr>
            <w:r w:rsidRPr="00A33DE6">
              <w:rPr>
                <w:rFonts w:ascii="Lato" w:hAnsi="Lato" w:cstheme="minorHAnsi"/>
                <w:color w:val="000000"/>
              </w:rPr>
              <w:t>Experience of del</w:t>
            </w:r>
            <w:r>
              <w:rPr>
                <w:rFonts w:ascii="Lato" w:hAnsi="Lato" w:cstheme="minorHAnsi"/>
                <w:color w:val="000000"/>
              </w:rPr>
              <w:t>ivering environmental education</w:t>
            </w:r>
            <w:r w:rsidR="00342FEB">
              <w:rPr>
                <w:rFonts w:ascii="Lato" w:hAnsi="Lato" w:cstheme="minorHAnsi"/>
                <w:color w:val="000000"/>
              </w:rPr>
              <w:t xml:space="preserve"> programmes</w:t>
            </w:r>
          </w:p>
          <w:p w14:paraId="3D9631F7" w14:textId="0E3B6673" w:rsidR="00292B13" w:rsidRDefault="0050556C" w:rsidP="0050556C">
            <w:pPr>
              <w:pStyle w:val="ListParagraph"/>
              <w:numPr>
                <w:ilvl w:val="0"/>
                <w:numId w:val="43"/>
              </w:numPr>
              <w:rPr>
                <w:rFonts w:ascii="Lato" w:hAnsi="Lato" w:cstheme="minorHAnsi"/>
                <w:color w:val="000000"/>
              </w:rPr>
            </w:pPr>
            <w:r>
              <w:rPr>
                <w:rFonts w:ascii="Lato" w:hAnsi="Lato" w:cstheme="minorHAnsi"/>
                <w:color w:val="000000"/>
              </w:rPr>
              <w:t xml:space="preserve">Experience of </w:t>
            </w:r>
            <w:r w:rsidR="00342FEB">
              <w:rPr>
                <w:rFonts w:ascii="Lato" w:hAnsi="Lato" w:cstheme="minorHAnsi"/>
                <w:color w:val="000000"/>
              </w:rPr>
              <w:t>practical conservation activities</w:t>
            </w:r>
          </w:p>
          <w:p w14:paraId="17D60BB8" w14:textId="33114B9A" w:rsidR="00342FEB" w:rsidRPr="0050556C" w:rsidRDefault="00342FEB" w:rsidP="0050556C">
            <w:pPr>
              <w:pStyle w:val="ListParagraph"/>
              <w:numPr>
                <w:ilvl w:val="0"/>
                <w:numId w:val="43"/>
              </w:numPr>
              <w:rPr>
                <w:rFonts w:ascii="Lato" w:hAnsi="Lato" w:cstheme="minorHAnsi"/>
                <w:color w:val="000000"/>
              </w:rPr>
            </w:pPr>
            <w:r>
              <w:rPr>
                <w:rFonts w:ascii="Lato" w:hAnsi="Lato" w:cstheme="minorHAnsi"/>
                <w:color w:val="000000"/>
              </w:rPr>
              <w:t>Experience of working within the environmental or related sector</w:t>
            </w:r>
          </w:p>
          <w:p w14:paraId="7E9800B1" w14:textId="59D43045" w:rsidR="002D2E28" w:rsidRPr="00A33DE6" w:rsidRDefault="005B46AA" w:rsidP="00A33DE6">
            <w:pPr>
              <w:spacing w:after="0" w:line="240" w:lineRule="auto"/>
              <w:rPr>
                <w:rFonts w:ascii="Lato" w:hAnsi="Lato" w:cstheme="minorHAnsi"/>
                <w:b/>
                <w:color w:val="000000"/>
              </w:rPr>
            </w:pPr>
            <w:r w:rsidRPr="00292B13">
              <w:rPr>
                <w:rFonts w:ascii="Lato" w:hAnsi="Lato" w:cstheme="minorHAnsi"/>
                <w:b/>
                <w:color w:val="000000"/>
              </w:rPr>
              <w:t xml:space="preserve">Desirable experience: </w:t>
            </w:r>
          </w:p>
          <w:p w14:paraId="6CAF3D94" w14:textId="678D1D99" w:rsidR="00A641C1" w:rsidRPr="00292B13" w:rsidRDefault="00A641C1" w:rsidP="00A641C1">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w:t>
            </w:r>
            <w:r w:rsidR="00A33DE6">
              <w:rPr>
                <w:rFonts w:ascii="Lato" w:hAnsi="Lato" w:cstheme="minorHAnsi"/>
                <w:color w:val="000000"/>
              </w:rPr>
              <w:t>xperience of developing online training resources or</w:t>
            </w:r>
            <w:r w:rsidR="0050556C">
              <w:rPr>
                <w:rFonts w:ascii="Lato" w:hAnsi="Lato" w:cstheme="minorHAnsi"/>
                <w:color w:val="000000"/>
              </w:rPr>
              <w:t xml:space="preserve"> activities</w:t>
            </w:r>
          </w:p>
          <w:p w14:paraId="208BD85D" w14:textId="352A0EBF" w:rsidR="00292B13" w:rsidRDefault="00A33DE6" w:rsidP="00A641C1">
            <w:pPr>
              <w:pStyle w:val="ListParagraph"/>
              <w:numPr>
                <w:ilvl w:val="0"/>
                <w:numId w:val="44"/>
              </w:numPr>
              <w:spacing w:after="0" w:line="240" w:lineRule="auto"/>
              <w:rPr>
                <w:rFonts w:ascii="Lato" w:hAnsi="Lato" w:cstheme="minorHAnsi"/>
                <w:color w:val="000000"/>
              </w:rPr>
            </w:pPr>
            <w:r>
              <w:rPr>
                <w:rFonts w:ascii="Lato" w:hAnsi="Lato" w:cstheme="minorHAnsi"/>
                <w:color w:val="000000"/>
              </w:rPr>
              <w:t>Experience of training or mentoring disadvantaged adults or young people</w:t>
            </w:r>
          </w:p>
          <w:p w14:paraId="2F978FAB" w14:textId="5FAD1C93" w:rsidR="00292B13" w:rsidRDefault="0050556C" w:rsidP="00342FEB">
            <w:pPr>
              <w:pStyle w:val="ListParagraph"/>
              <w:numPr>
                <w:ilvl w:val="0"/>
                <w:numId w:val="44"/>
              </w:numPr>
              <w:spacing w:after="0" w:line="240" w:lineRule="auto"/>
              <w:rPr>
                <w:rFonts w:ascii="Lato" w:hAnsi="Lato" w:cstheme="minorHAnsi"/>
                <w:color w:val="000000"/>
              </w:rPr>
            </w:pPr>
            <w:r>
              <w:rPr>
                <w:rFonts w:ascii="Lato" w:hAnsi="Lato" w:cstheme="minorHAnsi"/>
                <w:color w:val="000000"/>
              </w:rPr>
              <w:t xml:space="preserve">Experience of </w:t>
            </w:r>
            <w:r w:rsidR="00342FEB">
              <w:rPr>
                <w:rFonts w:ascii="Lato" w:hAnsi="Lato" w:cstheme="minorHAnsi"/>
                <w:color w:val="000000"/>
              </w:rPr>
              <w:t>delivering carbon literacy training courses</w:t>
            </w:r>
          </w:p>
          <w:p w14:paraId="0F2E24C6" w14:textId="3D9E4E16" w:rsidR="00342FEB" w:rsidRDefault="00342FEB" w:rsidP="00342FEB">
            <w:pPr>
              <w:pStyle w:val="ListParagraph"/>
              <w:numPr>
                <w:ilvl w:val="0"/>
                <w:numId w:val="44"/>
              </w:numPr>
              <w:spacing w:after="0" w:line="240" w:lineRule="auto"/>
              <w:rPr>
                <w:rFonts w:ascii="Lato" w:hAnsi="Lato" w:cstheme="minorHAnsi"/>
                <w:color w:val="000000"/>
              </w:rPr>
            </w:pPr>
            <w:r>
              <w:rPr>
                <w:rFonts w:ascii="Lato" w:hAnsi="Lato" w:cstheme="minorHAnsi"/>
                <w:color w:val="000000"/>
              </w:rPr>
              <w:t>Experience of delivering health and safety and machinery operator training</w:t>
            </w:r>
          </w:p>
          <w:p w14:paraId="15890205" w14:textId="77777777" w:rsidR="00342FEB" w:rsidRPr="00342FEB" w:rsidRDefault="00342FEB" w:rsidP="00342FEB">
            <w:pPr>
              <w:pStyle w:val="ListParagraph"/>
              <w:spacing w:after="0" w:line="240" w:lineRule="auto"/>
              <w:rPr>
                <w:rFonts w:ascii="Lato" w:hAnsi="Lato" w:cstheme="minorHAnsi"/>
                <w:color w:val="000000"/>
              </w:rPr>
            </w:pPr>
          </w:p>
          <w:p w14:paraId="285F8575" w14:textId="4607AD7E" w:rsidR="005B46AA" w:rsidRPr="00292B13" w:rsidRDefault="005B46AA" w:rsidP="00DE4194">
            <w:pPr>
              <w:spacing w:after="0" w:line="240" w:lineRule="auto"/>
              <w:rPr>
                <w:rFonts w:ascii="Lato" w:hAnsi="Lato" w:cstheme="minorHAnsi"/>
                <w:color w:val="000000"/>
              </w:rPr>
            </w:pPr>
            <w:r w:rsidRPr="00292B13">
              <w:rPr>
                <w:rFonts w:ascii="Lato" w:hAnsi="Lato" w:cstheme="minorHAnsi"/>
                <w:b/>
                <w:color w:val="000000"/>
              </w:rPr>
              <w:t>Essential knowledge, skills and qualifications</w:t>
            </w:r>
            <w:r w:rsidRPr="00292B13">
              <w:rPr>
                <w:rFonts w:ascii="Lato" w:hAnsi="Lato" w:cstheme="minorHAnsi"/>
                <w:color w:val="000000"/>
              </w:rPr>
              <w:t>:</w:t>
            </w:r>
          </w:p>
          <w:p w14:paraId="76D935C8" w14:textId="08E971E2" w:rsidR="00AC500A" w:rsidRPr="002779F5" w:rsidRDefault="00AC500A" w:rsidP="002779F5">
            <w:pPr>
              <w:pStyle w:val="ListParagraph"/>
              <w:numPr>
                <w:ilvl w:val="0"/>
                <w:numId w:val="47"/>
              </w:numPr>
              <w:spacing w:after="0" w:line="240" w:lineRule="auto"/>
              <w:rPr>
                <w:rFonts w:ascii="Lato" w:hAnsi="Lato" w:cstheme="minorHAnsi"/>
                <w:color w:val="000000"/>
              </w:rPr>
            </w:pPr>
            <w:r w:rsidRPr="002779F5">
              <w:rPr>
                <w:rFonts w:ascii="Lato" w:hAnsi="Lato"/>
              </w:rPr>
              <w:t>Minimum Level 3 Award in Teaching and Learning / PTTLS or equivalent</w:t>
            </w:r>
          </w:p>
          <w:p w14:paraId="7EC2A072" w14:textId="5782ABFD" w:rsidR="00AC500A" w:rsidRPr="002779F5" w:rsidRDefault="000E62A4" w:rsidP="002779F5">
            <w:pPr>
              <w:pStyle w:val="ListParagraph"/>
              <w:numPr>
                <w:ilvl w:val="0"/>
                <w:numId w:val="47"/>
              </w:numPr>
              <w:spacing w:after="0" w:line="240" w:lineRule="auto"/>
              <w:rPr>
                <w:rFonts w:ascii="Lato" w:hAnsi="Lato" w:cstheme="minorHAnsi"/>
                <w:color w:val="000000"/>
              </w:rPr>
            </w:pPr>
            <w:r>
              <w:rPr>
                <w:rFonts w:ascii="Lato" w:hAnsi="Lato"/>
              </w:rPr>
              <w:t xml:space="preserve">Relevant </w:t>
            </w:r>
            <w:r w:rsidR="00FA6795">
              <w:rPr>
                <w:rFonts w:ascii="Lato" w:hAnsi="Lato"/>
              </w:rPr>
              <w:t xml:space="preserve">land management, </w:t>
            </w:r>
            <w:r>
              <w:rPr>
                <w:rFonts w:ascii="Lato" w:hAnsi="Lato"/>
              </w:rPr>
              <w:t>environmental or sustainability qualification</w:t>
            </w:r>
          </w:p>
          <w:p w14:paraId="4A80191C" w14:textId="66DEDA2E" w:rsidR="00FA6795" w:rsidRPr="00FA6795" w:rsidRDefault="00FA6795" w:rsidP="002779F5">
            <w:pPr>
              <w:pStyle w:val="ListParagraph"/>
              <w:numPr>
                <w:ilvl w:val="0"/>
                <w:numId w:val="47"/>
              </w:numPr>
              <w:spacing w:after="0" w:line="240" w:lineRule="auto"/>
              <w:rPr>
                <w:rFonts w:ascii="Lato" w:hAnsi="Lato" w:cstheme="minorHAnsi"/>
                <w:color w:val="000000"/>
              </w:rPr>
            </w:pPr>
            <w:r>
              <w:rPr>
                <w:rFonts w:ascii="Lato" w:hAnsi="Lato" w:cstheme="minorHAnsi"/>
                <w:color w:val="000000"/>
              </w:rPr>
              <w:t>Full UK Driving Licence</w:t>
            </w:r>
          </w:p>
          <w:p w14:paraId="6AD47B85" w14:textId="4B0CF0D6" w:rsidR="002779F5" w:rsidRPr="002779F5" w:rsidRDefault="002779F5" w:rsidP="002779F5">
            <w:pPr>
              <w:pStyle w:val="ListParagraph"/>
              <w:numPr>
                <w:ilvl w:val="0"/>
                <w:numId w:val="47"/>
              </w:numPr>
              <w:spacing w:after="0" w:line="240" w:lineRule="auto"/>
              <w:rPr>
                <w:rFonts w:ascii="Lato" w:hAnsi="Lato" w:cstheme="minorHAnsi"/>
                <w:color w:val="000000"/>
              </w:rPr>
            </w:pPr>
            <w:r>
              <w:rPr>
                <w:rFonts w:ascii="Lato" w:hAnsi="Lato"/>
              </w:rPr>
              <w:t>A skilled communicator and inspirational trainer with the ability to motivate and engage learners</w:t>
            </w:r>
          </w:p>
          <w:p w14:paraId="738F966B" w14:textId="22429240" w:rsidR="002D2E28" w:rsidRPr="002779F5" w:rsidRDefault="002D2E28" w:rsidP="002779F5">
            <w:pPr>
              <w:pStyle w:val="ListParagraph"/>
              <w:numPr>
                <w:ilvl w:val="0"/>
                <w:numId w:val="47"/>
              </w:numPr>
              <w:spacing w:after="0" w:line="240" w:lineRule="auto"/>
              <w:rPr>
                <w:rFonts w:ascii="Lato" w:hAnsi="Lato" w:cstheme="minorHAnsi"/>
                <w:color w:val="000000"/>
              </w:rPr>
            </w:pPr>
            <w:r w:rsidRPr="002779F5">
              <w:rPr>
                <w:rFonts w:ascii="Lato" w:hAnsi="Lato" w:cstheme="minorHAnsi"/>
                <w:color w:val="000000"/>
              </w:rPr>
              <w:t>Good knowledge of current sustainability issues</w:t>
            </w:r>
            <w:r w:rsidR="003D3A06" w:rsidRPr="002779F5">
              <w:rPr>
                <w:rFonts w:ascii="Lato" w:hAnsi="Lato" w:cstheme="minorHAnsi"/>
                <w:color w:val="000000"/>
              </w:rPr>
              <w:t>, climate mitigation measures</w:t>
            </w:r>
            <w:r w:rsidR="003132A0" w:rsidRPr="002779F5">
              <w:rPr>
                <w:rFonts w:ascii="Lato" w:hAnsi="Lato" w:cstheme="minorHAnsi"/>
                <w:color w:val="000000"/>
              </w:rPr>
              <w:t xml:space="preserve"> </w:t>
            </w:r>
            <w:r w:rsidR="00AC500A" w:rsidRPr="002779F5">
              <w:rPr>
                <w:rFonts w:ascii="Lato" w:hAnsi="Lato" w:cstheme="minorHAnsi"/>
                <w:color w:val="000000"/>
              </w:rPr>
              <w:t xml:space="preserve">and adaptations and how relates to </w:t>
            </w:r>
            <w:r w:rsidR="0050556C">
              <w:rPr>
                <w:rFonts w:ascii="Lato" w:hAnsi="Lato" w:cstheme="minorHAnsi"/>
                <w:color w:val="000000"/>
              </w:rPr>
              <w:t>different employment sectors</w:t>
            </w:r>
          </w:p>
          <w:p w14:paraId="73C89514" w14:textId="3C8544CC" w:rsidR="0050556C" w:rsidRPr="00342FEB" w:rsidRDefault="00A63A25" w:rsidP="00342FEB">
            <w:pPr>
              <w:pStyle w:val="ListParagraph"/>
              <w:numPr>
                <w:ilvl w:val="0"/>
                <w:numId w:val="47"/>
              </w:numPr>
              <w:spacing w:after="0" w:line="240" w:lineRule="auto"/>
              <w:rPr>
                <w:rFonts w:ascii="Lato" w:hAnsi="Lato" w:cstheme="minorHAnsi"/>
                <w:color w:val="000000"/>
              </w:rPr>
            </w:pPr>
            <w:r w:rsidRPr="002779F5">
              <w:rPr>
                <w:rFonts w:ascii="Lato" w:hAnsi="Lato" w:cstheme="minorHAnsi"/>
                <w:color w:val="000000"/>
              </w:rPr>
              <w:t xml:space="preserve">Strong project management </w:t>
            </w:r>
            <w:r w:rsidR="00292B13" w:rsidRPr="002779F5">
              <w:rPr>
                <w:rFonts w:ascii="Lato" w:hAnsi="Lato" w:cstheme="minorHAnsi"/>
                <w:color w:val="000000"/>
              </w:rPr>
              <w:t xml:space="preserve">and organisational </w:t>
            </w:r>
            <w:r w:rsidR="0050556C">
              <w:rPr>
                <w:rFonts w:ascii="Lato" w:hAnsi="Lato" w:cstheme="minorHAnsi"/>
                <w:color w:val="000000"/>
              </w:rPr>
              <w:t>skills</w:t>
            </w:r>
          </w:p>
          <w:p w14:paraId="2249651D" w14:textId="2F7F6F79" w:rsidR="005B46AA" w:rsidRPr="002779F5" w:rsidRDefault="00292B13" w:rsidP="002779F5">
            <w:pPr>
              <w:pStyle w:val="ListParagraph"/>
              <w:numPr>
                <w:ilvl w:val="0"/>
                <w:numId w:val="47"/>
              </w:numPr>
              <w:spacing w:after="0" w:line="240" w:lineRule="auto"/>
              <w:rPr>
                <w:rFonts w:ascii="Lato" w:hAnsi="Lato" w:cstheme="minorHAnsi"/>
                <w:color w:val="000000"/>
              </w:rPr>
            </w:pPr>
            <w:r w:rsidRPr="002779F5">
              <w:rPr>
                <w:rFonts w:ascii="Lato" w:hAnsi="Lato" w:cstheme="minorHAnsi"/>
                <w:color w:val="000000"/>
              </w:rPr>
              <w:t>Computer literate with</w:t>
            </w:r>
            <w:r w:rsidR="002D2E28" w:rsidRPr="002779F5">
              <w:rPr>
                <w:rFonts w:ascii="Lato" w:hAnsi="Lato" w:cstheme="minorHAnsi"/>
                <w:color w:val="000000"/>
              </w:rPr>
              <w:t xml:space="preserve"> practical experience of using MS </w:t>
            </w:r>
            <w:r w:rsidR="00AC500A" w:rsidRPr="002779F5">
              <w:rPr>
                <w:rFonts w:ascii="Lato" w:hAnsi="Lato" w:cstheme="minorHAnsi"/>
                <w:color w:val="000000"/>
              </w:rPr>
              <w:t>Office</w:t>
            </w:r>
            <w:r w:rsidR="002D2E28" w:rsidRPr="002779F5">
              <w:rPr>
                <w:rFonts w:ascii="Lato" w:hAnsi="Lato" w:cstheme="minorHAnsi"/>
                <w:color w:val="000000"/>
              </w:rPr>
              <w:t xml:space="preserve"> and willingness to learn and use other softwa</w:t>
            </w:r>
            <w:r w:rsidR="00AC500A" w:rsidRPr="002779F5">
              <w:rPr>
                <w:rFonts w:ascii="Lato" w:hAnsi="Lato" w:cstheme="minorHAnsi"/>
                <w:color w:val="000000"/>
              </w:rPr>
              <w:t>re packages;</w:t>
            </w:r>
          </w:p>
          <w:p w14:paraId="74B8BB96" w14:textId="77777777" w:rsidR="005B46AA" w:rsidRPr="00292B13" w:rsidRDefault="005B46AA" w:rsidP="005B46AA">
            <w:pPr>
              <w:spacing w:after="0" w:line="240" w:lineRule="auto"/>
              <w:rPr>
                <w:rFonts w:ascii="Lato" w:hAnsi="Lato" w:cstheme="minorHAnsi"/>
                <w:color w:val="000000"/>
              </w:rPr>
            </w:pPr>
          </w:p>
          <w:p w14:paraId="52F9C438" w14:textId="5E51DB41" w:rsidR="002779F5" w:rsidRPr="00342FEB" w:rsidRDefault="002D2E28" w:rsidP="00342FEB">
            <w:pPr>
              <w:spacing w:after="0" w:line="240" w:lineRule="auto"/>
              <w:rPr>
                <w:rFonts w:ascii="Lato" w:hAnsi="Lato" w:cstheme="minorHAnsi"/>
                <w:b/>
                <w:color w:val="000000"/>
              </w:rPr>
            </w:pPr>
            <w:r w:rsidRPr="00292B13">
              <w:rPr>
                <w:rFonts w:ascii="Lato" w:hAnsi="Lato" w:cstheme="minorHAnsi"/>
                <w:b/>
                <w:color w:val="000000"/>
              </w:rPr>
              <w:t>Desirable</w:t>
            </w:r>
            <w:r w:rsidR="005B46AA" w:rsidRPr="00292B13">
              <w:rPr>
                <w:rFonts w:ascii="Lato" w:hAnsi="Lato" w:cstheme="minorHAnsi"/>
                <w:b/>
                <w:color w:val="000000"/>
              </w:rPr>
              <w:t xml:space="preserve"> knowledge, skills and qualifications:</w:t>
            </w:r>
          </w:p>
          <w:p w14:paraId="27D3C29D" w14:textId="77777777" w:rsidR="002779F5" w:rsidRDefault="00AC500A" w:rsidP="002779F5">
            <w:pPr>
              <w:pStyle w:val="ListParagraph"/>
              <w:numPr>
                <w:ilvl w:val="0"/>
                <w:numId w:val="46"/>
              </w:numPr>
              <w:rPr>
                <w:rFonts w:ascii="Lato" w:hAnsi="Lato"/>
              </w:rPr>
            </w:pPr>
            <w:r w:rsidRPr="002779F5">
              <w:rPr>
                <w:rFonts w:ascii="Lato" w:hAnsi="Lato"/>
              </w:rPr>
              <w:t>Level 3 Award in Assessing Competence in the Work Environment</w:t>
            </w:r>
          </w:p>
          <w:p w14:paraId="518AEFEA" w14:textId="77777777" w:rsidR="002779F5" w:rsidRDefault="00AC500A" w:rsidP="002779F5">
            <w:pPr>
              <w:pStyle w:val="ListParagraph"/>
              <w:numPr>
                <w:ilvl w:val="0"/>
                <w:numId w:val="46"/>
              </w:numPr>
              <w:rPr>
                <w:rFonts w:ascii="Lato" w:hAnsi="Lato"/>
              </w:rPr>
            </w:pPr>
            <w:r w:rsidRPr="002779F5">
              <w:rPr>
                <w:rFonts w:ascii="Lato" w:hAnsi="Lato"/>
              </w:rPr>
              <w:t>Level 3 Award in Assessing Vocationally Related Achievement</w:t>
            </w:r>
          </w:p>
          <w:p w14:paraId="73ECAFAC" w14:textId="2B2BFCB8" w:rsidR="00AC500A" w:rsidRPr="002779F5" w:rsidRDefault="00AC500A" w:rsidP="002779F5">
            <w:pPr>
              <w:pStyle w:val="ListParagraph"/>
              <w:numPr>
                <w:ilvl w:val="0"/>
                <w:numId w:val="46"/>
              </w:numPr>
              <w:rPr>
                <w:rFonts w:ascii="Lato" w:hAnsi="Lato"/>
              </w:rPr>
            </w:pPr>
            <w:r w:rsidRPr="002779F5">
              <w:rPr>
                <w:rFonts w:ascii="Lato" w:hAnsi="Lato"/>
              </w:rPr>
              <w:t>Level 3 Certificate in Assessing Vocational Achievement</w:t>
            </w:r>
          </w:p>
          <w:p w14:paraId="5A1C40A9" w14:textId="48A56271" w:rsidR="00AC500A" w:rsidRPr="00292B13" w:rsidRDefault="002779F5" w:rsidP="00AC500A">
            <w:pPr>
              <w:pStyle w:val="ListParagraph"/>
              <w:ind w:left="170"/>
              <w:rPr>
                <w:rFonts w:ascii="Lato" w:hAnsi="Lato"/>
              </w:rPr>
            </w:pPr>
            <w:r>
              <w:rPr>
                <w:rFonts w:ascii="Lato" w:hAnsi="Lato"/>
              </w:rPr>
              <w:t xml:space="preserve">          </w:t>
            </w:r>
            <w:r w:rsidR="00AC500A" w:rsidRPr="00292B13">
              <w:rPr>
                <w:rFonts w:ascii="Lato" w:hAnsi="Lato"/>
              </w:rPr>
              <w:t>(or equivalents)</w:t>
            </w:r>
          </w:p>
          <w:p w14:paraId="2961D22D" w14:textId="666DBEEA" w:rsidR="005B46AA" w:rsidRDefault="00A641C1" w:rsidP="002779F5">
            <w:pPr>
              <w:pStyle w:val="ListParagraph"/>
              <w:numPr>
                <w:ilvl w:val="0"/>
                <w:numId w:val="48"/>
              </w:numPr>
              <w:rPr>
                <w:rFonts w:ascii="Lato" w:hAnsi="Lato"/>
              </w:rPr>
            </w:pPr>
            <w:r w:rsidRPr="002779F5">
              <w:rPr>
                <w:rFonts w:ascii="Lato" w:hAnsi="Lato"/>
              </w:rPr>
              <w:t>Carbon Literacy trained</w:t>
            </w:r>
          </w:p>
          <w:p w14:paraId="1B420E73" w14:textId="6B4B5BE4" w:rsidR="00FA6795" w:rsidRDefault="00FA6795" w:rsidP="002779F5">
            <w:pPr>
              <w:pStyle w:val="ListParagraph"/>
              <w:numPr>
                <w:ilvl w:val="0"/>
                <w:numId w:val="48"/>
              </w:numPr>
              <w:rPr>
                <w:rFonts w:ascii="Lato" w:hAnsi="Lato"/>
              </w:rPr>
            </w:pPr>
            <w:r>
              <w:rPr>
                <w:rFonts w:ascii="Lato" w:hAnsi="Lato"/>
              </w:rPr>
              <w:t>L3 IOSH Managing Safely or equivalent</w:t>
            </w:r>
          </w:p>
          <w:p w14:paraId="1E10CCFA" w14:textId="2BCC74F5" w:rsidR="0050556C" w:rsidRDefault="0050556C" w:rsidP="002779F5">
            <w:pPr>
              <w:pStyle w:val="ListParagraph"/>
              <w:numPr>
                <w:ilvl w:val="0"/>
                <w:numId w:val="48"/>
              </w:numPr>
              <w:rPr>
                <w:rFonts w:ascii="Lato" w:hAnsi="Lato"/>
              </w:rPr>
            </w:pPr>
            <w:r>
              <w:rPr>
                <w:rFonts w:ascii="Lato" w:hAnsi="Lato"/>
              </w:rPr>
              <w:lastRenderedPageBreak/>
              <w:t>Experienced in delivering training remotely using tools such as Zoom</w:t>
            </w:r>
          </w:p>
          <w:p w14:paraId="5DAFB13F" w14:textId="02C1F8AD" w:rsidR="00342FEB" w:rsidRPr="002779F5" w:rsidRDefault="00342FEB" w:rsidP="002779F5">
            <w:pPr>
              <w:pStyle w:val="ListParagraph"/>
              <w:numPr>
                <w:ilvl w:val="0"/>
                <w:numId w:val="48"/>
              </w:numPr>
              <w:rPr>
                <w:rFonts w:ascii="Lato" w:hAnsi="Lato"/>
              </w:rPr>
            </w:pPr>
            <w:r>
              <w:rPr>
                <w:rFonts w:ascii="Lato" w:hAnsi="Lato"/>
              </w:rPr>
              <w:t>Hold relevant machinery operator</w:t>
            </w:r>
            <w:r w:rsidR="00FA6795">
              <w:rPr>
                <w:rFonts w:ascii="Lato" w:hAnsi="Lato"/>
              </w:rPr>
              <w:t xml:space="preserve"> licences such as </w:t>
            </w:r>
            <w:proofErr w:type="spellStart"/>
            <w:r w:rsidR="00FA6795">
              <w:rPr>
                <w:rFonts w:ascii="Lato" w:hAnsi="Lato"/>
              </w:rPr>
              <w:t>Brushcutter</w:t>
            </w:r>
            <w:proofErr w:type="spellEnd"/>
            <w:r w:rsidR="00FA6795">
              <w:rPr>
                <w:rFonts w:ascii="Lato" w:hAnsi="Lato"/>
              </w:rPr>
              <w:t xml:space="preserve"> and Chainsaw</w:t>
            </w:r>
          </w:p>
          <w:p w14:paraId="28C8E064" w14:textId="77777777" w:rsidR="00A63A25" w:rsidRPr="00292B13" w:rsidRDefault="00A63A25" w:rsidP="00DE4194">
            <w:pPr>
              <w:spacing w:after="0" w:line="240" w:lineRule="auto"/>
              <w:rPr>
                <w:rFonts w:ascii="Lato" w:hAnsi="Lato" w:cstheme="minorHAnsi"/>
                <w:b/>
                <w:color w:val="000000"/>
              </w:rPr>
            </w:pPr>
            <w:r w:rsidRPr="00292B13">
              <w:rPr>
                <w:rFonts w:ascii="Lato" w:hAnsi="Lato" w:cstheme="minorHAnsi"/>
                <w:b/>
                <w:color w:val="000000"/>
              </w:rPr>
              <w:t>Values and ethos:</w:t>
            </w:r>
          </w:p>
          <w:p w14:paraId="3D552037" w14:textId="05553332" w:rsidR="00A63A25" w:rsidRDefault="00A63A25" w:rsidP="002779F5">
            <w:pPr>
              <w:pStyle w:val="ListParagraph"/>
              <w:numPr>
                <w:ilvl w:val="0"/>
                <w:numId w:val="48"/>
              </w:numPr>
              <w:spacing w:after="0" w:line="240" w:lineRule="auto"/>
              <w:rPr>
                <w:rFonts w:ascii="Lato" w:hAnsi="Lato" w:cstheme="minorHAnsi"/>
                <w:color w:val="000000"/>
              </w:rPr>
            </w:pPr>
            <w:r w:rsidRPr="002779F5">
              <w:rPr>
                <w:rFonts w:ascii="Lato" w:hAnsi="Lato" w:cstheme="minorHAnsi"/>
                <w:color w:val="000000"/>
              </w:rPr>
              <w:t>A genuine passion for G</w:t>
            </w:r>
            <w:r w:rsidR="002779F5" w:rsidRPr="002779F5">
              <w:rPr>
                <w:rFonts w:ascii="Lato" w:hAnsi="Lato" w:cstheme="minorHAnsi"/>
                <w:color w:val="000000"/>
              </w:rPr>
              <w:t>roundwork’s mission and values</w:t>
            </w:r>
          </w:p>
          <w:p w14:paraId="3099ABD4" w14:textId="021D8F50" w:rsidR="00342FEB" w:rsidRPr="002779F5" w:rsidRDefault="00342FEB" w:rsidP="002779F5">
            <w:pPr>
              <w:pStyle w:val="ListParagraph"/>
              <w:numPr>
                <w:ilvl w:val="0"/>
                <w:numId w:val="48"/>
              </w:numPr>
              <w:spacing w:after="0" w:line="240" w:lineRule="auto"/>
              <w:rPr>
                <w:rFonts w:ascii="Lato" w:hAnsi="Lato" w:cstheme="minorHAnsi"/>
                <w:color w:val="000000"/>
              </w:rPr>
            </w:pPr>
            <w:r>
              <w:rPr>
                <w:rFonts w:ascii="Lato" w:hAnsi="Lato" w:cstheme="minorHAnsi"/>
                <w:color w:val="000000"/>
              </w:rPr>
              <w:t>A passion for the natural world</w:t>
            </w:r>
          </w:p>
          <w:p w14:paraId="6DE1B3E1" w14:textId="3FE1CD3E" w:rsidR="002779F5" w:rsidRPr="0050556C" w:rsidRDefault="00A63A25" w:rsidP="0050556C">
            <w:pPr>
              <w:pStyle w:val="ListParagraph"/>
              <w:numPr>
                <w:ilvl w:val="0"/>
                <w:numId w:val="48"/>
              </w:numPr>
              <w:spacing w:after="0" w:line="240" w:lineRule="auto"/>
              <w:rPr>
                <w:rFonts w:ascii="Lato" w:hAnsi="Lato" w:cstheme="minorHAnsi"/>
                <w:color w:val="000000"/>
              </w:rPr>
            </w:pPr>
            <w:r w:rsidRPr="002779F5">
              <w:rPr>
                <w:rFonts w:ascii="Lato" w:hAnsi="Lato" w:cstheme="minorHAnsi"/>
                <w:color w:val="000000"/>
              </w:rPr>
              <w:t>A commitment to the de</w:t>
            </w:r>
            <w:r w:rsidR="002779F5" w:rsidRPr="002779F5">
              <w:rPr>
                <w:rFonts w:ascii="Lato" w:hAnsi="Lato" w:cstheme="minorHAnsi"/>
                <w:color w:val="000000"/>
              </w:rPr>
              <w:t>livery of high</w:t>
            </w:r>
            <w:r w:rsidR="000B5250">
              <w:rPr>
                <w:rFonts w:ascii="Lato" w:hAnsi="Lato" w:cstheme="minorHAnsi"/>
                <w:color w:val="000000"/>
              </w:rPr>
              <w:t xml:space="preserve"> </w:t>
            </w:r>
            <w:r w:rsidR="002779F5" w:rsidRPr="002779F5">
              <w:rPr>
                <w:rFonts w:ascii="Lato" w:hAnsi="Lato" w:cstheme="minorHAnsi"/>
                <w:color w:val="000000"/>
              </w:rPr>
              <w:t>quality services</w:t>
            </w:r>
          </w:p>
          <w:p w14:paraId="08AA7683" w14:textId="7264C26A" w:rsidR="002779F5" w:rsidRDefault="002779F5" w:rsidP="002779F5">
            <w:pPr>
              <w:pStyle w:val="ListParagraph"/>
              <w:numPr>
                <w:ilvl w:val="0"/>
                <w:numId w:val="48"/>
              </w:numPr>
              <w:spacing w:after="0" w:line="240" w:lineRule="auto"/>
              <w:rPr>
                <w:rFonts w:ascii="Lato" w:hAnsi="Lato" w:cstheme="minorHAnsi"/>
                <w:color w:val="000000"/>
              </w:rPr>
            </w:pPr>
            <w:r w:rsidRPr="002779F5">
              <w:rPr>
                <w:rFonts w:ascii="Lato" w:hAnsi="Lato" w:cstheme="minorHAnsi"/>
                <w:color w:val="000000"/>
              </w:rPr>
              <w:t>A commitment to educating pe</w:t>
            </w:r>
            <w:r w:rsidR="008D76C5">
              <w:rPr>
                <w:rFonts w:ascii="Lato" w:hAnsi="Lato" w:cstheme="minorHAnsi"/>
                <w:color w:val="000000"/>
              </w:rPr>
              <w:t>ople to develop more sustainable behaviours</w:t>
            </w:r>
          </w:p>
          <w:p w14:paraId="1E83615C" w14:textId="5B42E699" w:rsidR="0050556C" w:rsidRPr="0050556C" w:rsidRDefault="0050556C" w:rsidP="0050556C">
            <w:pPr>
              <w:pStyle w:val="ListParagraph"/>
              <w:numPr>
                <w:ilvl w:val="0"/>
                <w:numId w:val="48"/>
              </w:numPr>
              <w:rPr>
                <w:rFonts w:ascii="Lato" w:hAnsi="Lato" w:cstheme="minorHAnsi"/>
                <w:color w:val="000000"/>
              </w:rPr>
            </w:pPr>
            <w:r w:rsidRPr="0050556C">
              <w:rPr>
                <w:rFonts w:ascii="Lato" w:hAnsi="Lato" w:cstheme="minorHAnsi"/>
                <w:color w:val="000000"/>
              </w:rPr>
              <w:t xml:space="preserve">An understanding and empathy towards the issues faced </w:t>
            </w:r>
            <w:r>
              <w:rPr>
                <w:rFonts w:ascii="Lato" w:hAnsi="Lato" w:cstheme="minorHAnsi"/>
                <w:color w:val="000000"/>
              </w:rPr>
              <w:t>by young people from disadvantaged backgrounds</w:t>
            </w:r>
          </w:p>
          <w:p w14:paraId="7137A1AB" w14:textId="77777777" w:rsidR="00A63A25" w:rsidRPr="00A63A25" w:rsidRDefault="00A63A25" w:rsidP="00A63A25">
            <w:pPr>
              <w:pStyle w:val="ListParagraph"/>
              <w:spacing w:after="0" w:line="240" w:lineRule="auto"/>
              <w:ind w:left="1080"/>
              <w:rPr>
                <w:rFonts w:cstheme="minorHAnsi"/>
                <w:color w:val="000000"/>
                <w:sz w:val="24"/>
                <w:szCs w:val="24"/>
              </w:rPr>
            </w:pPr>
          </w:p>
        </w:tc>
      </w:tr>
      <w:tr w:rsidR="002779F5" w:rsidRPr="00A63A25" w14:paraId="2A89274C" w14:textId="77777777" w:rsidTr="00DE4194">
        <w:tblPrEx>
          <w:tblLook w:val="04A0" w:firstRow="1" w:lastRow="0" w:firstColumn="1" w:lastColumn="0" w:noHBand="0" w:noVBand="1"/>
        </w:tblPrEx>
        <w:tc>
          <w:tcPr>
            <w:tcW w:w="10490" w:type="dxa"/>
            <w:shd w:val="clear" w:color="auto" w:fill="auto"/>
          </w:tcPr>
          <w:p w14:paraId="04ED9C13" w14:textId="77777777" w:rsidR="002779F5" w:rsidRPr="00292B13" w:rsidRDefault="002779F5" w:rsidP="003C7840">
            <w:pPr>
              <w:spacing w:after="0" w:line="240" w:lineRule="auto"/>
              <w:rPr>
                <w:rFonts w:ascii="Lato" w:hAnsi="Lato" w:cstheme="minorHAnsi"/>
                <w:b/>
                <w:color w:val="000000"/>
              </w:rPr>
            </w:pPr>
          </w:p>
        </w:tc>
      </w:tr>
    </w:tbl>
    <w:p w14:paraId="487A55C3" w14:textId="77777777" w:rsidR="003C7840" w:rsidRPr="00A63A25" w:rsidRDefault="003C7840" w:rsidP="003C7840">
      <w:pPr>
        <w:spacing w:after="0" w:line="240" w:lineRule="auto"/>
        <w:rPr>
          <w:rFonts w:cstheme="minorHAnsi"/>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971B3" w:rsidRPr="00A63A25" w14:paraId="2EC6B38F" w14:textId="77777777" w:rsidTr="00DE4194">
        <w:tc>
          <w:tcPr>
            <w:tcW w:w="10490" w:type="dxa"/>
            <w:shd w:val="clear" w:color="auto" w:fill="808080" w:themeFill="background1" w:themeFillShade="80"/>
          </w:tcPr>
          <w:p w14:paraId="5D089EF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ADDITIONAL FACTORS</w:t>
            </w:r>
          </w:p>
        </w:tc>
      </w:tr>
      <w:tr w:rsidR="003C7840" w:rsidRPr="00A63A25" w14:paraId="3CAF0BB0" w14:textId="77777777" w:rsidTr="00DE4194">
        <w:tc>
          <w:tcPr>
            <w:tcW w:w="10490" w:type="dxa"/>
            <w:shd w:val="clear" w:color="auto" w:fill="auto"/>
          </w:tcPr>
          <w:p w14:paraId="047262A8" w14:textId="646AC927" w:rsidR="003C7840" w:rsidRPr="0050556C" w:rsidRDefault="00D550D3" w:rsidP="0050556C">
            <w:pPr>
              <w:pStyle w:val="ListParagraph"/>
              <w:numPr>
                <w:ilvl w:val="0"/>
                <w:numId w:val="24"/>
              </w:numPr>
              <w:spacing w:after="0" w:line="240" w:lineRule="auto"/>
              <w:ind w:left="456"/>
              <w:rPr>
                <w:rFonts w:ascii="Lato" w:hAnsi="Lato" w:cs="Lato"/>
                <w:color w:val="000000"/>
              </w:rPr>
            </w:pPr>
            <w:r w:rsidRPr="00AC500A">
              <w:rPr>
                <w:rFonts w:ascii="Lato" w:hAnsi="Lato"/>
              </w:rPr>
              <w:t>Flexible working hours may be needed. We operate a flexi-time system and have a flexible working policy.</w:t>
            </w:r>
          </w:p>
          <w:p w14:paraId="333F77BC" w14:textId="3F088220" w:rsidR="003D7428" w:rsidRPr="00AC500A" w:rsidRDefault="008D76C5" w:rsidP="00DE4194">
            <w:pPr>
              <w:pStyle w:val="ListParagraph"/>
              <w:numPr>
                <w:ilvl w:val="0"/>
                <w:numId w:val="24"/>
              </w:numPr>
              <w:spacing w:after="0" w:line="240" w:lineRule="auto"/>
              <w:ind w:left="456"/>
              <w:rPr>
                <w:rFonts w:ascii="Lato" w:hAnsi="Lato" w:cs="Lato"/>
                <w:color w:val="000000"/>
              </w:rPr>
            </w:pPr>
            <w:r>
              <w:rPr>
                <w:rFonts w:ascii="Lato" w:hAnsi="Lato" w:cs="Lato"/>
                <w:color w:val="000000"/>
              </w:rPr>
              <w:t>Willing to u</w:t>
            </w:r>
            <w:r w:rsidR="003D7428" w:rsidRPr="00AC500A">
              <w:rPr>
                <w:rFonts w:ascii="Lato" w:hAnsi="Lato" w:cs="Lato"/>
                <w:color w:val="000000"/>
              </w:rPr>
              <w:t>ndertake training and development deemed necessary for the pursuance of the post.</w:t>
            </w:r>
          </w:p>
          <w:p w14:paraId="24E143AF" w14:textId="77777777" w:rsidR="003D7428" w:rsidRPr="00AC500A" w:rsidRDefault="003D7428" w:rsidP="00DE4194">
            <w:pPr>
              <w:pStyle w:val="ListParagraph"/>
              <w:numPr>
                <w:ilvl w:val="0"/>
                <w:numId w:val="24"/>
              </w:numPr>
              <w:spacing w:after="0" w:line="240" w:lineRule="auto"/>
              <w:ind w:left="456"/>
              <w:rPr>
                <w:rFonts w:ascii="Lato" w:hAnsi="Lato" w:cs="Lato"/>
                <w:color w:val="000000"/>
              </w:rPr>
            </w:pPr>
            <w:r w:rsidRPr="00AC500A">
              <w:rPr>
                <w:rFonts w:ascii="Lato" w:hAnsi="Lato" w:cs="Lato"/>
                <w:color w:val="000000"/>
              </w:rPr>
              <w:t xml:space="preserve">Comply with </w:t>
            </w:r>
            <w:r w:rsidR="00F82247" w:rsidRPr="00AC500A">
              <w:rPr>
                <w:rFonts w:ascii="Lato" w:hAnsi="Lato" w:cs="Lato"/>
                <w:color w:val="000000"/>
              </w:rPr>
              <w:t xml:space="preserve">the Trusts Policies and Procedures including, but not exclusively, </w:t>
            </w:r>
            <w:r w:rsidR="00A63A25" w:rsidRPr="00AC500A">
              <w:rPr>
                <w:rFonts w:ascii="Lato" w:hAnsi="Lato" w:cs="Lato"/>
                <w:color w:val="000000"/>
              </w:rPr>
              <w:t>Equality, Diversity and Inclusion</w:t>
            </w:r>
            <w:r w:rsidR="00F82247" w:rsidRPr="00AC500A">
              <w:rPr>
                <w:rFonts w:ascii="Lato" w:hAnsi="Lato" w:cs="Lato"/>
                <w:color w:val="000000"/>
              </w:rPr>
              <w:t xml:space="preserve">, </w:t>
            </w:r>
            <w:r w:rsidR="00A63A25" w:rsidRPr="00AC500A">
              <w:rPr>
                <w:rFonts w:ascii="Lato" w:hAnsi="Lato" w:cs="Lato"/>
                <w:color w:val="000000"/>
              </w:rPr>
              <w:t xml:space="preserve">Data Protection, </w:t>
            </w:r>
            <w:r w:rsidR="00F82247" w:rsidRPr="00AC500A">
              <w:rPr>
                <w:rFonts w:ascii="Lato" w:hAnsi="Lato" w:cs="Lato"/>
                <w:color w:val="000000"/>
              </w:rPr>
              <w:t>Health and Safety and Environment</w:t>
            </w:r>
            <w:r w:rsidR="00A63A25" w:rsidRPr="00AC500A">
              <w:rPr>
                <w:rFonts w:ascii="Lato" w:hAnsi="Lato" w:cs="Lato"/>
                <w:color w:val="000000"/>
              </w:rPr>
              <w:t>.</w:t>
            </w:r>
          </w:p>
          <w:p w14:paraId="26506BCB" w14:textId="77777777" w:rsidR="00D550D3" w:rsidRPr="00AC500A" w:rsidRDefault="00D550D3" w:rsidP="00D550D3">
            <w:pPr>
              <w:spacing w:after="0" w:line="240" w:lineRule="auto"/>
              <w:rPr>
                <w:rFonts w:ascii="Lato" w:hAnsi="Lato" w:cs="Lato"/>
                <w:color w:val="000000"/>
              </w:rPr>
            </w:pPr>
          </w:p>
          <w:p w14:paraId="5696E742" w14:textId="13D32573" w:rsidR="00D550D3" w:rsidRPr="00AC500A" w:rsidRDefault="00D550D3" w:rsidP="00D550D3">
            <w:pPr>
              <w:spacing w:after="0" w:line="240" w:lineRule="auto"/>
              <w:rPr>
                <w:rFonts w:ascii="Lato" w:hAnsi="Lato" w:cs="Lato"/>
                <w:color w:val="000000"/>
              </w:rPr>
            </w:pPr>
            <w:r w:rsidRPr="00AC500A">
              <w:rPr>
                <w:rFonts w:ascii="Lato" w:hAnsi="Lato" w:cs="Lato"/>
                <w:color w:val="000000"/>
              </w:rPr>
              <w:t>DBS and Vetting Requirements:</w:t>
            </w:r>
          </w:p>
          <w:p w14:paraId="053E98A4" w14:textId="649CCCB9" w:rsidR="003C7840" w:rsidRPr="00AC500A" w:rsidRDefault="00D550D3" w:rsidP="00D550D3">
            <w:pPr>
              <w:spacing w:after="0" w:line="240" w:lineRule="auto"/>
              <w:rPr>
                <w:rFonts w:ascii="Lato" w:hAnsi="Lato" w:cs="Lato"/>
                <w:color w:val="000000"/>
              </w:rPr>
            </w:pPr>
            <w:r w:rsidRPr="00AC500A">
              <w:rPr>
                <w:rFonts w:ascii="Lato" w:hAnsi="Lato" w:cs="Lato"/>
                <w:color w:val="000000"/>
              </w:rPr>
              <w:t>•</w:t>
            </w:r>
            <w:r w:rsidRPr="00AC500A">
              <w:rPr>
                <w:rFonts w:ascii="Lato" w:hAnsi="Lato" w:cs="Lato"/>
                <w:color w:val="000000"/>
              </w:rPr>
              <w:tab/>
              <w:t>Thi</w:t>
            </w:r>
            <w:r w:rsidR="007B7857">
              <w:rPr>
                <w:rFonts w:ascii="Lato" w:hAnsi="Lato" w:cs="Lato"/>
                <w:color w:val="000000"/>
              </w:rPr>
              <w:t>s post will require an enhanced DBS check (child workforce)</w:t>
            </w:r>
          </w:p>
          <w:p w14:paraId="4D728041" w14:textId="77777777" w:rsidR="0007303F" w:rsidRPr="00AC500A" w:rsidRDefault="0007303F" w:rsidP="003C7840">
            <w:pPr>
              <w:spacing w:after="0" w:line="240" w:lineRule="auto"/>
              <w:rPr>
                <w:rFonts w:ascii="Lato" w:hAnsi="Lato" w:cs="Lato"/>
                <w:color w:val="000000"/>
              </w:rPr>
            </w:pPr>
          </w:p>
        </w:tc>
      </w:tr>
    </w:tbl>
    <w:p w14:paraId="0EBA2109" w14:textId="7C1EEF03" w:rsidR="00FE71EE" w:rsidRPr="00A63A25" w:rsidRDefault="007A1DEF" w:rsidP="00FA52D1">
      <w:pPr>
        <w:spacing w:after="0" w:line="240" w:lineRule="auto"/>
        <w:rPr>
          <w:rFonts w:ascii="Lato" w:hAnsi="Lato" w:cs="Lato"/>
          <w:color w:val="000000"/>
          <w:sz w:val="24"/>
          <w:szCs w:val="24"/>
        </w:rPr>
      </w:pPr>
      <w:r w:rsidRPr="00A63A25">
        <w:rPr>
          <w:rFonts w:ascii="Lato" w:hAnsi="Lato" w:cs="Lato"/>
          <w:color w:val="000000"/>
          <w:sz w:val="24"/>
          <w:szCs w:val="24"/>
        </w:rPr>
        <w:t xml:space="preserve">Prepared By: </w:t>
      </w:r>
      <w:r w:rsidR="00D550D3">
        <w:rPr>
          <w:rFonts w:ascii="Lato" w:hAnsi="Lato" w:cs="Lato"/>
          <w:color w:val="000000"/>
          <w:sz w:val="24"/>
          <w:szCs w:val="24"/>
        </w:rPr>
        <w:t xml:space="preserve">Venetia Knight, Head of </w:t>
      </w:r>
      <w:r w:rsidR="007B7857">
        <w:rPr>
          <w:rFonts w:ascii="Lato" w:hAnsi="Lato" w:cs="Lato"/>
          <w:color w:val="000000"/>
          <w:sz w:val="24"/>
          <w:szCs w:val="24"/>
        </w:rPr>
        <w:t xml:space="preserve">Employment &amp; Enterprise, </w:t>
      </w:r>
      <w:r w:rsidR="00FA6795">
        <w:rPr>
          <w:rFonts w:ascii="Lato" w:hAnsi="Lato" w:cs="Lato"/>
          <w:color w:val="000000"/>
          <w:sz w:val="24"/>
          <w:szCs w:val="24"/>
        </w:rPr>
        <w:t>July 2021</w:t>
      </w:r>
    </w:p>
    <w:sectPr w:rsidR="00FE71EE" w:rsidRPr="00A63A25" w:rsidSect="00FA52D1">
      <w:footerReference w:type="default" r:id="rId9"/>
      <w:pgSz w:w="11906" w:h="16838" w:code="9"/>
      <w:pgMar w:top="851" w:right="851" w:bottom="1440"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73DA" w14:textId="77777777" w:rsidR="00F95429" w:rsidRDefault="00F95429" w:rsidP="008029A7">
      <w:pPr>
        <w:spacing w:after="0" w:line="240" w:lineRule="auto"/>
      </w:pPr>
      <w:r>
        <w:separator/>
      </w:r>
    </w:p>
  </w:endnote>
  <w:endnote w:type="continuationSeparator" w:id="0">
    <w:p w14:paraId="6E560A5C" w14:textId="77777777" w:rsidR="00F95429" w:rsidRDefault="00F95429"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Lato Light">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09"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35"/>
    </w:tblGrid>
    <w:tr w:rsidR="000A2DBE" w14:paraId="28ED5485" w14:textId="77777777" w:rsidTr="000A2DBE">
      <w:trPr>
        <w:trHeight w:val="137"/>
      </w:trPr>
      <w:tc>
        <w:tcPr>
          <w:tcW w:w="5211" w:type="dxa"/>
          <w:tcBorders>
            <w:bottom w:val="single" w:sz="8" w:space="0" w:color="BFBFBF" w:themeColor="background1" w:themeShade="BF"/>
          </w:tcBorders>
        </w:tcPr>
        <w:p w14:paraId="4D2F1A88" w14:textId="77777777" w:rsidR="000A2DBE" w:rsidRDefault="000A2DBE" w:rsidP="000570D3">
          <w:pPr>
            <w:pStyle w:val="Footer"/>
            <w:rPr>
              <w:rFonts w:ascii="Lato Black" w:hAnsi="Lato Black"/>
              <w:sz w:val="28"/>
              <w:szCs w:val="28"/>
            </w:rPr>
          </w:pPr>
        </w:p>
      </w:tc>
      <w:tc>
        <w:tcPr>
          <w:tcW w:w="5211" w:type="dxa"/>
          <w:tcBorders>
            <w:bottom w:val="single" w:sz="8" w:space="0" w:color="BFBFBF" w:themeColor="background1" w:themeShade="BF"/>
          </w:tcBorders>
        </w:tcPr>
        <w:p w14:paraId="23199EC9" w14:textId="77777777" w:rsidR="000A2DBE" w:rsidRDefault="000A2DBE" w:rsidP="000570D3">
          <w:pPr>
            <w:pStyle w:val="Footer"/>
            <w:rPr>
              <w:rFonts w:ascii="Lato Black" w:hAnsi="Lato Black"/>
              <w:sz w:val="28"/>
              <w:szCs w:val="28"/>
            </w:rPr>
          </w:pPr>
        </w:p>
      </w:tc>
    </w:tr>
    <w:tr w:rsidR="000A2DBE" w14:paraId="62152B62" w14:textId="77777777" w:rsidTr="000A2DBE">
      <w:trPr>
        <w:trHeight w:val="916"/>
      </w:trPr>
      <w:tc>
        <w:tcPr>
          <w:tcW w:w="5211" w:type="dxa"/>
          <w:tcBorders>
            <w:top w:val="single" w:sz="8" w:space="0" w:color="BFBFBF" w:themeColor="background1" w:themeShade="BF"/>
          </w:tcBorders>
          <w:vAlign w:val="center"/>
        </w:tcPr>
        <w:p w14:paraId="33D04171" w14:textId="77777777" w:rsidR="000A2DBE" w:rsidRPr="00B610FF" w:rsidRDefault="000A2DBE" w:rsidP="00F44AA2">
          <w:pPr>
            <w:pStyle w:val="Footer"/>
            <w:rPr>
              <w:rFonts w:ascii="Lato" w:hAnsi="Lato"/>
              <w:color w:val="A6A6A6" w:themeColor="background1" w:themeShade="A6"/>
              <w:sz w:val="28"/>
              <w:szCs w:val="28"/>
            </w:rPr>
          </w:pPr>
        </w:p>
      </w:tc>
      <w:tc>
        <w:tcPr>
          <w:tcW w:w="5211" w:type="dxa"/>
          <w:tcBorders>
            <w:top w:val="single" w:sz="8" w:space="0" w:color="BFBFBF" w:themeColor="background1" w:themeShade="BF"/>
          </w:tcBorders>
          <w:vAlign w:val="center"/>
        </w:tcPr>
        <w:p w14:paraId="576B5EB2" w14:textId="77777777"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14:paraId="4D1CB9EA" w14:textId="77777777"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14:paraId="612E4596" w14:textId="77777777"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32FA" w14:textId="77777777" w:rsidR="00F95429" w:rsidRDefault="00F95429" w:rsidP="008029A7">
      <w:pPr>
        <w:spacing w:after="0" w:line="240" w:lineRule="auto"/>
      </w:pPr>
      <w:r>
        <w:separator/>
      </w:r>
    </w:p>
  </w:footnote>
  <w:footnote w:type="continuationSeparator" w:id="0">
    <w:p w14:paraId="134E69D3" w14:textId="77777777" w:rsidR="00F95429" w:rsidRDefault="00F95429"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Arrows-Icon-Bulletpoint-Groundwork"/>
      </v:shape>
    </w:pict>
  </w:numPicBullet>
  <w:numPicBullet w:numPicBulletId="1">
    <w:pict>
      <v:shape id="_x0000_i1029" type="#_x0000_t75" style="width:5in;height:471pt" o:bullet="t">
        <v:imagedata r:id="rId2" o:title="Single Arrow black"/>
      </v:shape>
    </w:pict>
  </w:numPicBullet>
  <w:abstractNum w:abstractNumId="0" w15:restartNumberingAfterBreak="0">
    <w:nsid w:val="022F01D6"/>
    <w:multiLevelType w:val="hybridMultilevel"/>
    <w:tmpl w:val="31E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E558B"/>
    <w:multiLevelType w:val="hybridMultilevel"/>
    <w:tmpl w:val="E68ACE1A"/>
    <w:lvl w:ilvl="0" w:tplc="48E838F6">
      <w:start w:val="1"/>
      <w:numFmt w:val="bullet"/>
      <w:lvlText w:val="•"/>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43260">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D4677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22C8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2213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9C969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C45FF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AB0D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4A37E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86AEA"/>
    <w:multiLevelType w:val="hybridMultilevel"/>
    <w:tmpl w:val="A8D8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96100"/>
    <w:multiLevelType w:val="hybridMultilevel"/>
    <w:tmpl w:val="543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C7496"/>
    <w:multiLevelType w:val="hybridMultilevel"/>
    <w:tmpl w:val="BF1C3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727930"/>
    <w:multiLevelType w:val="hybridMultilevel"/>
    <w:tmpl w:val="FEC2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BE2132"/>
    <w:multiLevelType w:val="hybridMultilevel"/>
    <w:tmpl w:val="5D7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3E3C09"/>
    <w:multiLevelType w:val="hybridMultilevel"/>
    <w:tmpl w:val="E36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625F0"/>
    <w:multiLevelType w:val="hybridMultilevel"/>
    <w:tmpl w:val="57663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634AE"/>
    <w:multiLevelType w:val="hybridMultilevel"/>
    <w:tmpl w:val="4D4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1602C"/>
    <w:multiLevelType w:val="hybridMultilevel"/>
    <w:tmpl w:val="7BF0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E0BBA"/>
    <w:multiLevelType w:val="hybridMultilevel"/>
    <w:tmpl w:val="C01E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21EE5"/>
    <w:multiLevelType w:val="hybridMultilevel"/>
    <w:tmpl w:val="D9EE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A2FE3"/>
    <w:multiLevelType w:val="hybridMultilevel"/>
    <w:tmpl w:val="A7FCF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E55E0"/>
    <w:multiLevelType w:val="hybridMultilevel"/>
    <w:tmpl w:val="5EE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0565B"/>
    <w:multiLevelType w:val="hybridMultilevel"/>
    <w:tmpl w:val="ACA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17C26"/>
    <w:multiLevelType w:val="hybridMultilevel"/>
    <w:tmpl w:val="15A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124099"/>
    <w:multiLevelType w:val="hybridMultilevel"/>
    <w:tmpl w:val="E7F0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B4687"/>
    <w:multiLevelType w:val="hybridMultilevel"/>
    <w:tmpl w:val="C06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82ACA"/>
    <w:multiLevelType w:val="hybridMultilevel"/>
    <w:tmpl w:val="9A98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B4BE7"/>
    <w:multiLevelType w:val="hybridMultilevel"/>
    <w:tmpl w:val="330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95E74"/>
    <w:multiLevelType w:val="hybridMultilevel"/>
    <w:tmpl w:val="94CE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258E7"/>
    <w:multiLevelType w:val="hybridMultilevel"/>
    <w:tmpl w:val="2E445206"/>
    <w:lvl w:ilvl="0" w:tplc="A8D6B65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6C6F82"/>
    <w:multiLevelType w:val="hybridMultilevel"/>
    <w:tmpl w:val="AFC83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6A2E16"/>
    <w:multiLevelType w:val="hybridMultilevel"/>
    <w:tmpl w:val="7DC6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94929"/>
    <w:multiLevelType w:val="hybridMultilevel"/>
    <w:tmpl w:val="29063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C6C78"/>
    <w:multiLevelType w:val="hybridMultilevel"/>
    <w:tmpl w:val="2D06A0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A042071"/>
    <w:multiLevelType w:val="hybridMultilevel"/>
    <w:tmpl w:val="4DAEA522"/>
    <w:lvl w:ilvl="0" w:tplc="8848B40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E95B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BE628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FE852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A278F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5858D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90835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C6EED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FA522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A269C3"/>
    <w:multiLevelType w:val="hybridMultilevel"/>
    <w:tmpl w:val="4F5A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27357"/>
    <w:multiLevelType w:val="hybridMultilevel"/>
    <w:tmpl w:val="58AE9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B74FC"/>
    <w:multiLevelType w:val="hybridMultilevel"/>
    <w:tmpl w:val="15B2B688"/>
    <w:lvl w:ilvl="0" w:tplc="1D94FAB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96E71"/>
    <w:multiLevelType w:val="hybridMultilevel"/>
    <w:tmpl w:val="4CF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47CCB"/>
    <w:multiLevelType w:val="hybridMultilevel"/>
    <w:tmpl w:val="A93012A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7634012C"/>
    <w:multiLevelType w:val="hybridMultilevel"/>
    <w:tmpl w:val="E794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95E9E"/>
    <w:multiLevelType w:val="hybridMultilevel"/>
    <w:tmpl w:val="605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D156AA"/>
    <w:multiLevelType w:val="hybridMultilevel"/>
    <w:tmpl w:val="21C29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B7187"/>
    <w:multiLevelType w:val="hybridMultilevel"/>
    <w:tmpl w:val="3932B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3374E8"/>
    <w:multiLevelType w:val="hybridMultilevel"/>
    <w:tmpl w:val="1C1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41"/>
  </w:num>
  <w:num w:numId="3">
    <w:abstractNumId w:val="9"/>
  </w:num>
  <w:num w:numId="4">
    <w:abstractNumId w:val="7"/>
  </w:num>
  <w:num w:numId="5">
    <w:abstractNumId w:val="47"/>
  </w:num>
  <w:num w:numId="6">
    <w:abstractNumId w:val="13"/>
  </w:num>
  <w:num w:numId="7">
    <w:abstractNumId w:val="43"/>
  </w:num>
  <w:num w:numId="8">
    <w:abstractNumId w:val="17"/>
  </w:num>
  <w:num w:numId="9">
    <w:abstractNumId w:val="22"/>
  </w:num>
  <w:num w:numId="10">
    <w:abstractNumId w:val="44"/>
  </w:num>
  <w:num w:numId="11">
    <w:abstractNumId w:val="14"/>
  </w:num>
  <w:num w:numId="12">
    <w:abstractNumId w:val="4"/>
  </w:num>
  <w:num w:numId="13">
    <w:abstractNumId w:val="10"/>
  </w:num>
  <w:num w:numId="14">
    <w:abstractNumId w:val="16"/>
  </w:num>
  <w:num w:numId="15">
    <w:abstractNumId w:val="42"/>
  </w:num>
  <w:num w:numId="16">
    <w:abstractNumId w:val="21"/>
  </w:num>
  <w:num w:numId="17">
    <w:abstractNumId w:val="27"/>
  </w:num>
  <w:num w:numId="18">
    <w:abstractNumId w:val="5"/>
  </w:num>
  <w:num w:numId="19">
    <w:abstractNumId w:val="39"/>
  </w:num>
  <w:num w:numId="20">
    <w:abstractNumId w:val="11"/>
  </w:num>
  <w:num w:numId="21">
    <w:abstractNumId w:val="23"/>
  </w:num>
  <w:num w:numId="22">
    <w:abstractNumId w:val="37"/>
  </w:num>
  <w:num w:numId="23">
    <w:abstractNumId w:val="32"/>
  </w:num>
  <w:num w:numId="24">
    <w:abstractNumId w:val="0"/>
  </w:num>
  <w:num w:numId="25">
    <w:abstractNumId w:val="40"/>
  </w:num>
  <w:num w:numId="26">
    <w:abstractNumId w:val="26"/>
  </w:num>
  <w:num w:numId="27">
    <w:abstractNumId w:val="20"/>
  </w:num>
  <w:num w:numId="28">
    <w:abstractNumId w:val="1"/>
  </w:num>
  <w:num w:numId="29">
    <w:abstractNumId w:val="35"/>
  </w:num>
  <w:num w:numId="30">
    <w:abstractNumId w:val="8"/>
  </w:num>
  <w:num w:numId="31">
    <w:abstractNumId w:val="33"/>
  </w:num>
  <w:num w:numId="32">
    <w:abstractNumId w:val="28"/>
  </w:num>
  <w:num w:numId="33">
    <w:abstractNumId w:val="2"/>
  </w:num>
  <w:num w:numId="34">
    <w:abstractNumId w:val="45"/>
  </w:num>
  <w:num w:numId="35">
    <w:abstractNumId w:val="30"/>
  </w:num>
  <w:num w:numId="36">
    <w:abstractNumId w:val="31"/>
  </w:num>
  <w:num w:numId="37">
    <w:abstractNumId w:val="3"/>
  </w:num>
  <w:num w:numId="38">
    <w:abstractNumId w:val="46"/>
  </w:num>
  <w:num w:numId="39">
    <w:abstractNumId w:val="18"/>
  </w:num>
  <w:num w:numId="40">
    <w:abstractNumId w:val="24"/>
  </w:num>
  <w:num w:numId="41">
    <w:abstractNumId w:val="29"/>
  </w:num>
  <w:num w:numId="42">
    <w:abstractNumId w:val="36"/>
  </w:num>
  <w:num w:numId="43">
    <w:abstractNumId w:val="34"/>
  </w:num>
  <w:num w:numId="44">
    <w:abstractNumId w:val="12"/>
  </w:num>
  <w:num w:numId="45">
    <w:abstractNumId w:val="38"/>
  </w:num>
  <w:num w:numId="46">
    <w:abstractNumId w:val="15"/>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C7"/>
    <w:rsid w:val="000057F9"/>
    <w:rsid w:val="00027AE4"/>
    <w:rsid w:val="00032F48"/>
    <w:rsid w:val="000332A1"/>
    <w:rsid w:val="00041A3A"/>
    <w:rsid w:val="00051E39"/>
    <w:rsid w:val="0007303F"/>
    <w:rsid w:val="00084DC9"/>
    <w:rsid w:val="00095A3F"/>
    <w:rsid w:val="0009701C"/>
    <w:rsid w:val="000A2DBE"/>
    <w:rsid w:val="000B5250"/>
    <w:rsid w:val="000E62A4"/>
    <w:rsid w:val="000F3E20"/>
    <w:rsid w:val="000F4D94"/>
    <w:rsid w:val="000F7B7E"/>
    <w:rsid w:val="00127783"/>
    <w:rsid w:val="001341D6"/>
    <w:rsid w:val="00153262"/>
    <w:rsid w:val="001541A5"/>
    <w:rsid w:val="00170D66"/>
    <w:rsid w:val="0017371D"/>
    <w:rsid w:val="001820A8"/>
    <w:rsid w:val="001971B3"/>
    <w:rsid w:val="001A1B84"/>
    <w:rsid w:val="001B40A3"/>
    <w:rsid w:val="001F3280"/>
    <w:rsid w:val="001F6374"/>
    <w:rsid w:val="00202D89"/>
    <w:rsid w:val="0021490B"/>
    <w:rsid w:val="0023527A"/>
    <w:rsid w:val="00250E0D"/>
    <w:rsid w:val="002527C1"/>
    <w:rsid w:val="002779F5"/>
    <w:rsid w:val="002869A6"/>
    <w:rsid w:val="00292B13"/>
    <w:rsid w:val="002A32FB"/>
    <w:rsid w:val="002B2F65"/>
    <w:rsid w:val="002B7EB3"/>
    <w:rsid w:val="002D2E28"/>
    <w:rsid w:val="002D64BF"/>
    <w:rsid w:val="002E2BD9"/>
    <w:rsid w:val="002E2E22"/>
    <w:rsid w:val="0030136D"/>
    <w:rsid w:val="00302918"/>
    <w:rsid w:val="003041BE"/>
    <w:rsid w:val="0031151F"/>
    <w:rsid w:val="003132A0"/>
    <w:rsid w:val="00317B2C"/>
    <w:rsid w:val="00323A3E"/>
    <w:rsid w:val="00337B64"/>
    <w:rsid w:val="00342FEB"/>
    <w:rsid w:val="00361A38"/>
    <w:rsid w:val="00361B7D"/>
    <w:rsid w:val="003730CD"/>
    <w:rsid w:val="0039743E"/>
    <w:rsid w:val="003B462B"/>
    <w:rsid w:val="003C18E2"/>
    <w:rsid w:val="003C671F"/>
    <w:rsid w:val="003C7840"/>
    <w:rsid w:val="003D3A06"/>
    <w:rsid w:val="003D7428"/>
    <w:rsid w:val="004127D6"/>
    <w:rsid w:val="00434AF0"/>
    <w:rsid w:val="00437525"/>
    <w:rsid w:val="00466DF6"/>
    <w:rsid w:val="004738F3"/>
    <w:rsid w:val="00490767"/>
    <w:rsid w:val="004B5C4D"/>
    <w:rsid w:val="004E3F33"/>
    <w:rsid w:val="0050556C"/>
    <w:rsid w:val="00515F17"/>
    <w:rsid w:val="00565B74"/>
    <w:rsid w:val="005A003E"/>
    <w:rsid w:val="005B46AA"/>
    <w:rsid w:val="005B4A8B"/>
    <w:rsid w:val="00670797"/>
    <w:rsid w:val="006F70F1"/>
    <w:rsid w:val="006F7CC0"/>
    <w:rsid w:val="0071418D"/>
    <w:rsid w:val="007439C4"/>
    <w:rsid w:val="00791BC0"/>
    <w:rsid w:val="007A1DEF"/>
    <w:rsid w:val="007B7857"/>
    <w:rsid w:val="007D3E7B"/>
    <w:rsid w:val="007E1011"/>
    <w:rsid w:val="007E27CE"/>
    <w:rsid w:val="008029A7"/>
    <w:rsid w:val="008A683F"/>
    <w:rsid w:val="008A7778"/>
    <w:rsid w:val="008D76C5"/>
    <w:rsid w:val="00907B75"/>
    <w:rsid w:val="009259FB"/>
    <w:rsid w:val="00926516"/>
    <w:rsid w:val="00942797"/>
    <w:rsid w:val="00946557"/>
    <w:rsid w:val="0095687B"/>
    <w:rsid w:val="00972FAA"/>
    <w:rsid w:val="009873A7"/>
    <w:rsid w:val="00994EA2"/>
    <w:rsid w:val="00995D59"/>
    <w:rsid w:val="009A3A04"/>
    <w:rsid w:val="009B63EF"/>
    <w:rsid w:val="009E1E84"/>
    <w:rsid w:val="009E64F0"/>
    <w:rsid w:val="009F052F"/>
    <w:rsid w:val="009F646F"/>
    <w:rsid w:val="00A12945"/>
    <w:rsid w:val="00A14B44"/>
    <w:rsid w:val="00A2024B"/>
    <w:rsid w:val="00A23750"/>
    <w:rsid w:val="00A33DE6"/>
    <w:rsid w:val="00A34B71"/>
    <w:rsid w:val="00A540FF"/>
    <w:rsid w:val="00A61FA9"/>
    <w:rsid w:val="00A63A25"/>
    <w:rsid w:val="00A641C1"/>
    <w:rsid w:val="00A80E95"/>
    <w:rsid w:val="00AA32F4"/>
    <w:rsid w:val="00AB40CA"/>
    <w:rsid w:val="00AC500A"/>
    <w:rsid w:val="00AF3154"/>
    <w:rsid w:val="00AF62EF"/>
    <w:rsid w:val="00B35D0A"/>
    <w:rsid w:val="00B519B5"/>
    <w:rsid w:val="00B647C9"/>
    <w:rsid w:val="00B77694"/>
    <w:rsid w:val="00BF1894"/>
    <w:rsid w:val="00BF269F"/>
    <w:rsid w:val="00C0198E"/>
    <w:rsid w:val="00C33D06"/>
    <w:rsid w:val="00C80CB2"/>
    <w:rsid w:val="00C87710"/>
    <w:rsid w:val="00C92917"/>
    <w:rsid w:val="00C94903"/>
    <w:rsid w:val="00CA02A2"/>
    <w:rsid w:val="00CC0AD7"/>
    <w:rsid w:val="00D038D2"/>
    <w:rsid w:val="00D37608"/>
    <w:rsid w:val="00D54CC7"/>
    <w:rsid w:val="00D550D3"/>
    <w:rsid w:val="00DA5E9E"/>
    <w:rsid w:val="00DE4194"/>
    <w:rsid w:val="00E30332"/>
    <w:rsid w:val="00E35FC5"/>
    <w:rsid w:val="00E37B15"/>
    <w:rsid w:val="00E55703"/>
    <w:rsid w:val="00E57169"/>
    <w:rsid w:val="00E57D66"/>
    <w:rsid w:val="00EB53F7"/>
    <w:rsid w:val="00EC2234"/>
    <w:rsid w:val="00ED0929"/>
    <w:rsid w:val="00EE6BFD"/>
    <w:rsid w:val="00F13E6A"/>
    <w:rsid w:val="00F417F9"/>
    <w:rsid w:val="00F44AA2"/>
    <w:rsid w:val="00F82247"/>
    <w:rsid w:val="00F904B8"/>
    <w:rsid w:val="00F90FDE"/>
    <w:rsid w:val="00F95429"/>
    <w:rsid w:val="00FA52D1"/>
    <w:rsid w:val="00FA6795"/>
    <w:rsid w:val="00FB1BE1"/>
    <w:rsid w:val="00FE71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9B08"/>
  <w15:docId w15:val="{D12931E3-8ABE-49FA-A9E4-35689480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customStyle="1" w:styleId="Default">
    <w:name w:val="Default"/>
    <w:rsid w:val="003C67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0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59FB"/>
    <w:rPr>
      <w:sz w:val="16"/>
      <w:szCs w:val="16"/>
    </w:rPr>
  </w:style>
  <w:style w:type="paragraph" w:styleId="CommentText">
    <w:name w:val="annotation text"/>
    <w:basedOn w:val="Normal"/>
    <w:link w:val="CommentTextChar"/>
    <w:uiPriority w:val="99"/>
    <w:semiHidden/>
    <w:unhideWhenUsed/>
    <w:rsid w:val="009259FB"/>
    <w:pPr>
      <w:spacing w:line="240" w:lineRule="auto"/>
    </w:pPr>
    <w:rPr>
      <w:sz w:val="20"/>
      <w:szCs w:val="20"/>
    </w:rPr>
  </w:style>
  <w:style w:type="character" w:customStyle="1" w:styleId="CommentTextChar">
    <w:name w:val="Comment Text Char"/>
    <w:basedOn w:val="DefaultParagraphFont"/>
    <w:link w:val="CommentText"/>
    <w:uiPriority w:val="99"/>
    <w:semiHidden/>
    <w:rsid w:val="009259FB"/>
    <w:rPr>
      <w:sz w:val="20"/>
      <w:szCs w:val="20"/>
    </w:rPr>
  </w:style>
  <w:style w:type="paragraph" w:styleId="CommentSubject">
    <w:name w:val="annotation subject"/>
    <w:basedOn w:val="CommentText"/>
    <w:next w:val="CommentText"/>
    <w:link w:val="CommentSubjectChar"/>
    <w:uiPriority w:val="99"/>
    <w:semiHidden/>
    <w:unhideWhenUsed/>
    <w:rsid w:val="009259FB"/>
    <w:rPr>
      <w:b/>
      <w:bCs/>
    </w:rPr>
  </w:style>
  <w:style w:type="character" w:customStyle="1" w:styleId="CommentSubjectChar">
    <w:name w:val="Comment Subject Char"/>
    <w:basedOn w:val="CommentTextChar"/>
    <w:link w:val="CommentSubject"/>
    <w:uiPriority w:val="99"/>
    <w:semiHidden/>
    <w:rsid w:val="009259FB"/>
    <w:rPr>
      <w:b/>
      <w:bCs/>
      <w:sz w:val="20"/>
      <w:szCs w:val="20"/>
    </w:rPr>
  </w:style>
  <w:style w:type="character" w:styleId="Hyperlink">
    <w:name w:val="Hyperlink"/>
    <w:basedOn w:val="DefaultParagraphFont"/>
    <w:uiPriority w:val="99"/>
    <w:unhideWhenUsed/>
    <w:rsid w:val="002527C1"/>
    <w:rPr>
      <w:color w:val="0000FF" w:themeColor="hyperlink"/>
      <w:u w:val="single"/>
    </w:rPr>
  </w:style>
  <w:style w:type="table" w:customStyle="1" w:styleId="TableGrid0">
    <w:name w:val="TableGrid"/>
    <w:rsid w:val="005B46AA"/>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C94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512">
      <w:bodyDiv w:val="1"/>
      <w:marLeft w:val="0"/>
      <w:marRight w:val="0"/>
      <w:marTop w:val="0"/>
      <w:marBottom w:val="0"/>
      <w:divBdr>
        <w:top w:val="none" w:sz="0" w:space="0" w:color="auto"/>
        <w:left w:val="none" w:sz="0" w:space="0" w:color="auto"/>
        <w:bottom w:val="none" w:sz="0" w:space="0" w:color="auto"/>
        <w:right w:val="none" w:sz="0" w:space="0" w:color="auto"/>
      </w:divBdr>
    </w:div>
    <w:div w:id="418791071">
      <w:bodyDiv w:val="1"/>
      <w:marLeft w:val="0"/>
      <w:marRight w:val="0"/>
      <w:marTop w:val="0"/>
      <w:marBottom w:val="0"/>
      <w:divBdr>
        <w:top w:val="none" w:sz="0" w:space="0" w:color="auto"/>
        <w:left w:val="none" w:sz="0" w:space="0" w:color="auto"/>
        <w:bottom w:val="none" w:sz="0" w:space="0" w:color="auto"/>
        <w:right w:val="none" w:sz="0" w:space="0" w:color="auto"/>
      </w:divBdr>
    </w:div>
    <w:div w:id="585696434">
      <w:bodyDiv w:val="1"/>
      <w:marLeft w:val="0"/>
      <w:marRight w:val="0"/>
      <w:marTop w:val="0"/>
      <w:marBottom w:val="0"/>
      <w:divBdr>
        <w:top w:val="none" w:sz="0" w:space="0" w:color="auto"/>
        <w:left w:val="none" w:sz="0" w:space="0" w:color="auto"/>
        <w:bottom w:val="none" w:sz="0" w:space="0" w:color="auto"/>
        <w:right w:val="none" w:sz="0" w:space="0" w:color="auto"/>
      </w:divBdr>
    </w:div>
    <w:div w:id="1106653796">
      <w:bodyDiv w:val="1"/>
      <w:marLeft w:val="0"/>
      <w:marRight w:val="0"/>
      <w:marTop w:val="0"/>
      <w:marBottom w:val="0"/>
      <w:divBdr>
        <w:top w:val="none" w:sz="0" w:space="0" w:color="auto"/>
        <w:left w:val="none" w:sz="0" w:space="0" w:color="auto"/>
        <w:bottom w:val="none" w:sz="0" w:space="0" w:color="auto"/>
        <w:right w:val="none" w:sz="0" w:space="0" w:color="auto"/>
      </w:divBdr>
    </w:div>
    <w:div w:id="16817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Groundwork MSSTT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Murray</dc:creator>
  <cp:lastModifiedBy>Stephanie Wyatt</cp:lastModifiedBy>
  <cp:revision>2</cp:revision>
  <cp:lastPrinted>2018-03-27T12:09:00Z</cp:lastPrinted>
  <dcterms:created xsi:type="dcterms:W3CDTF">2021-07-22T07:08:00Z</dcterms:created>
  <dcterms:modified xsi:type="dcterms:W3CDTF">2021-07-22T07:08:00Z</dcterms:modified>
</cp:coreProperties>
</file>