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7073" w14:textId="67E0C6E6" w:rsidR="00DC08BC" w:rsidRPr="004E1DF5" w:rsidRDefault="00CB37CC" w:rsidP="00F60795">
      <w:pPr>
        <w:ind w:left="360"/>
        <w:jc w:val="center"/>
        <w:rPr>
          <w:rFonts w:asciiTheme="minorHAnsi" w:hAnsiTheme="minorHAnsi"/>
          <w:sz w:val="22"/>
          <w:szCs w:val="22"/>
        </w:rPr>
      </w:pPr>
      <w:r w:rsidRPr="004E1DF5">
        <w:rPr>
          <w:rFonts w:asciiTheme="minorHAnsi" w:hAnsiTheme="minorHAnsi"/>
          <w:noProof/>
          <w:sz w:val="22"/>
          <w:szCs w:val="22"/>
          <w:lang w:eastAsia="en-GB"/>
        </w:rPr>
        <w:drawing>
          <wp:inline distT="0" distB="0" distL="0" distR="0" wp14:anchorId="63648347" wp14:editId="1BA22800">
            <wp:extent cx="1592916" cy="114534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916" cy="11453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4E1DF5">
        <w:rPr>
          <w:rFonts w:asciiTheme="minorHAnsi" w:hAnsiTheme="minorHAnsi"/>
          <w:noProof/>
          <w:sz w:val="22"/>
          <w:szCs w:val="22"/>
          <w:lang w:eastAsia="en-GB"/>
        </w:rPr>
        <w:drawing>
          <wp:inline distT="0" distB="0" distL="0" distR="0" wp14:anchorId="4F42A32F" wp14:editId="4A7B2667">
            <wp:extent cx="1872208" cy="1131734"/>
            <wp:effectExtent l="19050" t="19050" r="13970" b="11430"/>
            <wp:docPr id="5" name="Picture 3" descr="C:\Users\ewa.prokop\AppData\Local\Microsoft\Windows\INetCache\Content.Outlook\OPC1SC4D\tnl_hlfe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ewa.prokop\AppData\Local\Microsoft\Windows\INetCache\Content.Outlook\OPC1SC4D\tnl_hlfe_pant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2208" cy="1131734"/>
                    </a:xfrm>
                    <a:prstGeom prst="rect">
                      <a:avLst/>
                    </a:prstGeom>
                    <a:noFill/>
                    <a:ln>
                      <a:solidFill>
                        <a:schemeClr val="bg1"/>
                      </a:solidFill>
                    </a:ln>
                    <a:extLst>
                      <a:ext uri="{909E8E84-426E-40DD-AFC4-6F175D3DCCD1}">
                        <a14:hiddenFill xmlns:a14="http://schemas.microsoft.com/office/drawing/2010/main">
                          <a:solidFill>
                            <a:srgbClr val="FFFFFF"/>
                          </a:solidFill>
                        </a14:hiddenFill>
                      </a:ext>
                    </a:extLst>
                  </pic:spPr>
                </pic:pic>
              </a:graphicData>
            </a:graphic>
          </wp:inline>
        </w:drawing>
      </w:r>
    </w:p>
    <w:p w14:paraId="704EB548" w14:textId="77777777" w:rsidR="00DC08BC" w:rsidRPr="004E1DF5" w:rsidRDefault="00DC08BC" w:rsidP="00F60795">
      <w:pPr>
        <w:jc w:val="center"/>
        <w:rPr>
          <w:rFonts w:asciiTheme="minorHAnsi" w:hAnsiTheme="minorHAnsi"/>
          <w:sz w:val="22"/>
          <w:szCs w:val="22"/>
        </w:rPr>
      </w:pPr>
    </w:p>
    <w:p w14:paraId="168D6C44" w14:textId="77777777" w:rsidR="00DC08BC" w:rsidRPr="004E1DF5" w:rsidRDefault="00DC08BC" w:rsidP="00F60795">
      <w:pPr>
        <w:pStyle w:val="Heading4"/>
        <w:ind w:left="360"/>
        <w:jc w:val="center"/>
        <w:rPr>
          <w:rFonts w:asciiTheme="minorHAnsi" w:hAnsiTheme="minorHAnsi"/>
          <w:sz w:val="22"/>
          <w:szCs w:val="22"/>
        </w:rPr>
      </w:pPr>
      <w:r w:rsidRPr="004E1DF5">
        <w:rPr>
          <w:rFonts w:asciiTheme="minorHAnsi" w:hAnsiTheme="minorHAnsi"/>
          <w:sz w:val="22"/>
          <w:szCs w:val="22"/>
        </w:rPr>
        <w:t>JOB DESCRIPTION</w:t>
      </w:r>
    </w:p>
    <w:p w14:paraId="4A7F2FC3" w14:textId="77777777" w:rsidR="00DC08BC" w:rsidRPr="004E1DF5" w:rsidRDefault="00DC08BC" w:rsidP="00F60795">
      <w:pPr>
        <w:ind w:left="-284" w:right="-432" w:firstLine="284"/>
        <w:jc w:val="both"/>
        <w:rPr>
          <w:rFonts w:asciiTheme="minorHAnsi" w:hAnsiTheme="minorHAnsi"/>
          <w:b/>
          <w:sz w:val="22"/>
          <w:szCs w:val="22"/>
        </w:rPr>
      </w:pPr>
    </w:p>
    <w:p w14:paraId="529DD94C" w14:textId="537A8BAA" w:rsidR="003275B5" w:rsidRPr="004E1DF5" w:rsidRDefault="00DC08BC" w:rsidP="00DF13C6">
      <w:pPr>
        <w:ind w:left="1440" w:hanging="1440"/>
        <w:rPr>
          <w:rFonts w:asciiTheme="minorHAnsi" w:hAnsiTheme="minorHAnsi"/>
          <w:b/>
          <w:sz w:val="22"/>
          <w:szCs w:val="22"/>
        </w:rPr>
      </w:pPr>
      <w:r w:rsidRPr="004E1DF5">
        <w:rPr>
          <w:rFonts w:asciiTheme="minorHAnsi" w:hAnsiTheme="minorHAnsi"/>
          <w:b/>
          <w:sz w:val="22"/>
          <w:szCs w:val="22"/>
        </w:rPr>
        <w:t>Job Title:</w:t>
      </w:r>
      <w:r w:rsidR="005C43C2">
        <w:rPr>
          <w:rFonts w:asciiTheme="minorHAnsi" w:hAnsiTheme="minorHAnsi"/>
          <w:b/>
          <w:sz w:val="22"/>
          <w:szCs w:val="22"/>
        </w:rPr>
        <w:t xml:space="preserve"> </w:t>
      </w:r>
      <w:r w:rsidR="005C43C2">
        <w:rPr>
          <w:rFonts w:asciiTheme="minorHAnsi" w:hAnsiTheme="minorHAnsi"/>
          <w:b/>
          <w:sz w:val="22"/>
          <w:szCs w:val="22"/>
        </w:rPr>
        <w:tab/>
      </w:r>
      <w:r w:rsidR="00D40AB9">
        <w:rPr>
          <w:rFonts w:asciiTheme="minorHAnsi" w:hAnsiTheme="minorHAnsi"/>
          <w:b/>
          <w:sz w:val="22"/>
          <w:szCs w:val="22"/>
        </w:rPr>
        <w:t>Senior Project Officer</w:t>
      </w:r>
      <w:r w:rsidR="007B4A94" w:rsidRPr="004E1DF5">
        <w:rPr>
          <w:rFonts w:asciiTheme="minorHAnsi" w:hAnsiTheme="minorHAnsi"/>
          <w:b/>
          <w:sz w:val="22"/>
          <w:szCs w:val="22"/>
        </w:rPr>
        <w:t xml:space="preserve"> </w:t>
      </w:r>
      <w:r w:rsidR="00D81AFD" w:rsidRPr="004E1DF5">
        <w:rPr>
          <w:rFonts w:asciiTheme="minorHAnsi" w:hAnsiTheme="minorHAnsi"/>
          <w:b/>
          <w:sz w:val="22"/>
          <w:szCs w:val="22"/>
        </w:rPr>
        <w:t>(</w:t>
      </w:r>
      <w:r w:rsidR="00C63A21" w:rsidRPr="004E1DF5">
        <w:rPr>
          <w:rFonts w:asciiTheme="minorHAnsi" w:hAnsiTheme="minorHAnsi"/>
          <w:b/>
          <w:sz w:val="22"/>
          <w:szCs w:val="22"/>
        </w:rPr>
        <w:t>Habitats</w:t>
      </w:r>
      <w:r w:rsidR="00F70C47" w:rsidRPr="004E1DF5">
        <w:rPr>
          <w:rFonts w:asciiTheme="minorHAnsi" w:hAnsiTheme="minorHAnsi"/>
          <w:b/>
          <w:sz w:val="22"/>
          <w:szCs w:val="22"/>
        </w:rPr>
        <w:t xml:space="preserve"> &amp; Access</w:t>
      </w:r>
      <w:r w:rsidR="00D81AFD" w:rsidRPr="004E1DF5">
        <w:rPr>
          <w:rFonts w:asciiTheme="minorHAnsi" w:hAnsiTheme="minorHAnsi"/>
          <w:b/>
          <w:sz w:val="22"/>
          <w:szCs w:val="22"/>
        </w:rPr>
        <w:t>)</w:t>
      </w:r>
      <w:r w:rsidR="001B2401">
        <w:rPr>
          <w:rFonts w:asciiTheme="minorHAnsi" w:hAnsiTheme="minorHAnsi"/>
          <w:b/>
          <w:sz w:val="22"/>
          <w:szCs w:val="22"/>
        </w:rPr>
        <w:t xml:space="preserve"> Full time or can be split into two part time roles. </w:t>
      </w:r>
    </w:p>
    <w:p w14:paraId="77B7F6AC" w14:textId="4DB9AB28" w:rsidR="00DC08BC" w:rsidRPr="005C43C2" w:rsidRDefault="00DC08BC" w:rsidP="005C43C2">
      <w:pPr>
        <w:ind w:left="-284" w:firstLine="284"/>
        <w:rPr>
          <w:rFonts w:asciiTheme="minorHAnsi" w:eastAsia="Calibri" w:hAnsiTheme="minorHAnsi"/>
          <w:b/>
          <w:sz w:val="22"/>
          <w:szCs w:val="22"/>
        </w:rPr>
      </w:pPr>
      <w:r w:rsidRPr="004E1DF5">
        <w:rPr>
          <w:rFonts w:asciiTheme="minorHAnsi" w:hAnsiTheme="minorHAnsi"/>
          <w:b/>
          <w:sz w:val="22"/>
          <w:szCs w:val="22"/>
        </w:rPr>
        <w:t>Responsible to:</w:t>
      </w:r>
      <w:r w:rsidR="005C43C2">
        <w:rPr>
          <w:rFonts w:asciiTheme="minorHAnsi" w:hAnsiTheme="minorHAnsi"/>
          <w:b/>
          <w:sz w:val="22"/>
          <w:szCs w:val="22"/>
        </w:rPr>
        <w:t xml:space="preserve"> </w:t>
      </w:r>
      <w:r w:rsidR="000B324B" w:rsidRPr="004E1DF5">
        <w:rPr>
          <w:rFonts w:asciiTheme="minorHAnsi" w:hAnsiTheme="minorHAnsi"/>
          <w:b/>
          <w:sz w:val="22"/>
          <w:szCs w:val="22"/>
        </w:rPr>
        <w:t>Programme Manager (Colne Valley Landscape Partnership)</w:t>
      </w:r>
    </w:p>
    <w:p w14:paraId="677F1300" w14:textId="77777777" w:rsidR="00DC08BC" w:rsidRPr="004E1DF5" w:rsidRDefault="00DC08BC" w:rsidP="00F60795">
      <w:pPr>
        <w:ind w:left="-284" w:right="-432" w:firstLine="284"/>
        <w:jc w:val="both"/>
        <w:rPr>
          <w:rFonts w:asciiTheme="minorHAnsi" w:hAnsiTheme="minorHAnsi"/>
          <w:b/>
          <w:sz w:val="22"/>
          <w:szCs w:val="22"/>
        </w:rPr>
      </w:pPr>
    </w:p>
    <w:p w14:paraId="303CA93B" w14:textId="1F4CCAF5" w:rsidR="00CB37CC" w:rsidRPr="004E1DF5" w:rsidRDefault="00DC08BC" w:rsidP="00F60795">
      <w:pPr>
        <w:ind w:left="-284" w:right="-432" w:firstLine="284"/>
        <w:jc w:val="both"/>
        <w:rPr>
          <w:rFonts w:asciiTheme="minorHAnsi" w:hAnsiTheme="minorHAnsi"/>
          <w:b/>
          <w:sz w:val="22"/>
          <w:szCs w:val="22"/>
        </w:rPr>
      </w:pPr>
      <w:r w:rsidRPr="004E1DF5">
        <w:rPr>
          <w:rFonts w:asciiTheme="minorHAnsi" w:hAnsiTheme="minorHAnsi"/>
          <w:b/>
          <w:sz w:val="22"/>
          <w:szCs w:val="22"/>
        </w:rPr>
        <w:t>Responsible for</w:t>
      </w:r>
      <w:r w:rsidR="00CB37CC" w:rsidRPr="004E1DF5">
        <w:rPr>
          <w:rFonts w:asciiTheme="minorHAnsi" w:hAnsiTheme="minorHAnsi"/>
          <w:b/>
          <w:sz w:val="22"/>
          <w:szCs w:val="22"/>
        </w:rPr>
        <w:t xml:space="preserve">: </w:t>
      </w:r>
      <w:r w:rsidR="00F70C47" w:rsidRPr="004E1DF5">
        <w:rPr>
          <w:rFonts w:asciiTheme="minorHAnsi" w:hAnsiTheme="minorHAnsi"/>
          <w:b/>
          <w:sz w:val="22"/>
          <w:szCs w:val="22"/>
        </w:rPr>
        <w:t xml:space="preserve">Volunteers, </w:t>
      </w:r>
    </w:p>
    <w:p w14:paraId="67D861CB" w14:textId="77777777" w:rsidR="00CB37CC" w:rsidRPr="004E1DF5" w:rsidRDefault="00CB37CC" w:rsidP="00F60795">
      <w:pPr>
        <w:ind w:left="-284" w:right="-432" w:firstLine="284"/>
        <w:jc w:val="both"/>
        <w:rPr>
          <w:rFonts w:asciiTheme="minorHAnsi" w:hAnsiTheme="minorHAnsi"/>
          <w:b/>
          <w:sz w:val="22"/>
          <w:szCs w:val="22"/>
        </w:rPr>
      </w:pPr>
    </w:p>
    <w:p w14:paraId="114EED14" w14:textId="6012D672" w:rsidR="00FA78D9" w:rsidRPr="004E1DF5" w:rsidRDefault="00E61CA6" w:rsidP="00F60795">
      <w:pPr>
        <w:ind w:left="-284" w:right="-432" w:firstLine="284"/>
        <w:jc w:val="both"/>
        <w:rPr>
          <w:rFonts w:asciiTheme="minorHAnsi" w:hAnsiTheme="minorHAnsi"/>
          <w:b/>
          <w:sz w:val="22"/>
          <w:szCs w:val="22"/>
        </w:rPr>
      </w:pPr>
      <w:r w:rsidRPr="004E1DF5">
        <w:rPr>
          <w:rFonts w:asciiTheme="minorHAnsi" w:hAnsiTheme="minorHAnsi"/>
          <w:b/>
          <w:sz w:val="22"/>
          <w:szCs w:val="22"/>
        </w:rPr>
        <w:t>Location:</w:t>
      </w:r>
      <w:r w:rsidRPr="004E1DF5">
        <w:rPr>
          <w:rFonts w:asciiTheme="minorHAnsi" w:hAnsiTheme="minorHAnsi"/>
          <w:b/>
          <w:sz w:val="22"/>
          <w:szCs w:val="22"/>
        </w:rPr>
        <w:tab/>
      </w:r>
      <w:r w:rsidR="00C94126" w:rsidRPr="004E1DF5">
        <w:rPr>
          <w:rFonts w:asciiTheme="minorHAnsi" w:hAnsiTheme="minorHAnsi"/>
          <w:b/>
          <w:sz w:val="22"/>
          <w:szCs w:val="22"/>
        </w:rPr>
        <w:t>Colne Valley Park Visitor Centre</w:t>
      </w:r>
      <w:r w:rsidR="00E654FE" w:rsidRPr="004E1DF5">
        <w:rPr>
          <w:rFonts w:asciiTheme="minorHAnsi" w:hAnsiTheme="minorHAnsi"/>
          <w:b/>
          <w:sz w:val="22"/>
          <w:szCs w:val="22"/>
        </w:rPr>
        <w:t>, Denham, Nr. Uxbridge.</w:t>
      </w:r>
    </w:p>
    <w:p w14:paraId="74FD5563" w14:textId="17BE8FF0" w:rsidR="00DC08BC" w:rsidRPr="004E1DF5" w:rsidRDefault="00DC08BC" w:rsidP="00F60795">
      <w:pPr>
        <w:ind w:left="-284" w:right="-432" w:firstLine="284"/>
        <w:jc w:val="both"/>
        <w:rPr>
          <w:rFonts w:asciiTheme="minorHAnsi" w:hAnsiTheme="minorHAnsi"/>
          <w:b/>
          <w:sz w:val="22"/>
          <w:szCs w:val="22"/>
        </w:rPr>
      </w:pPr>
      <w:r w:rsidRPr="004E1DF5">
        <w:rPr>
          <w:rFonts w:asciiTheme="minorHAnsi" w:hAnsiTheme="minorHAnsi"/>
          <w:b/>
          <w:sz w:val="22"/>
          <w:szCs w:val="22"/>
        </w:rPr>
        <w:tab/>
      </w:r>
      <w:r w:rsidRPr="004E1DF5">
        <w:rPr>
          <w:rFonts w:asciiTheme="minorHAnsi" w:hAnsiTheme="minorHAnsi"/>
          <w:b/>
          <w:sz w:val="22"/>
          <w:szCs w:val="22"/>
        </w:rPr>
        <w:tab/>
      </w:r>
      <w:r w:rsidRPr="004E1DF5">
        <w:rPr>
          <w:rFonts w:asciiTheme="minorHAnsi" w:hAnsiTheme="minorHAnsi"/>
          <w:b/>
          <w:sz w:val="22"/>
          <w:szCs w:val="22"/>
        </w:rPr>
        <w:tab/>
      </w:r>
      <w:r w:rsidRPr="004E1DF5">
        <w:rPr>
          <w:rFonts w:asciiTheme="minorHAnsi" w:hAnsiTheme="minorHAnsi"/>
          <w:b/>
          <w:sz w:val="22"/>
          <w:szCs w:val="22"/>
        </w:rPr>
        <w:tab/>
      </w:r>
    </w:p>
    <w:p w14:paraId="35C1BBE3" w14:textId="77777777" w:rsidR="00DC08BC" w:rsidRPr="004E1DF5" w:rsidRDefault="00DC08BC" w:rsidP="00F60795">
      <w:pPr>
        <w:pBdr>
          <w:bottom w:val="single" w:sz="6" w:space="1" w:color="auto"/>
        </w:pBdr>
        <w:ind w:left="-284" w:right="-432" w:firstLine="284"/>
        <w:jc w:val="both"/>
        <w:rPr>
          <w:rFonts w:asciiTheme="minorHAnsi" w:hAnsiTheme="minorHAnsi"/>
          <w:b/>
          <w:sz w:val="22"/>
          <w:szCs w:val="22"/>
        </w:rPr>
      </w:pPr>
    </w:p>
    <w:p w14:paraId="6451D64B" w14:textId="77777777" w:rsidR="00A0706E" w:rsidRPr="004E1DF5" w:rsidRDefault="00A0706E" w:rsidP="00F60795">
      <w:pPr>
        <w:widowControl w:val="0"/>
        <w:ind w:left="-284" w:right="-432" w:firstLine="284"/>
        <w:jc w:val="both"/>
        <w:rPr>
          <w:rFonts w:asciiTheme="minorHAnsi" w:hAnsiTheme="minorHAnsi"/>
          <w:snapToGrid w:val="0"/>
          <w:sz w:val="22"/>
          <w:szCs w:val="22"/>
        </w:rPr>
      </w:pPr>
    </w:p>
    <w:p w14:paraId="3296EB7D" w14:textId="77777777" w:rsidR="00C94126" w:rsidRPr="004E1DF5" w:rsidRDefault="00F40668" w:rsidP="00F60795">
      <w:pPr>
        <w:ind w:left="-284" w:right="-432" w:firstLine="284"/>
        <w:jc w:val="both"/>
        <w:rPr>
          <w:rFonts w:asciiTheme="minorHAnsi" w:hAnsiTheme="minorHAnsi"/>
          <w:b/>
          <w:sz w:val="22"/>
          <w:szCs w:val="22"/>
        </w:rPr>
      </w:pPr>
      <w:r w:rsidRPr="004E1DF5">
        <w:rPr>
          <w:rFonts w:asciiTheme="minorHAnsi" w:hAnsiTheme="minorHAnsi"/>
          <w:b/>
          <w:sz w:val="22"/>
          <w:szCs w:val="22"/>
        </w:rPr>
        <w:t>JOB SUMMARY</w:t>
      </w:r>
    </w:p>
    <w:p w14:paraId="1C268630" w14:textId="77777777" w:rsidR="00B449B9" w:rsidRPr="004E1DF5" w:rsidRDefault="00B449B9" w:rsidP="00F60795">
      <w:pPr>
        <w:widowControl w:val="0"/>
        <w:ind w:left="-284" w:firstLine="284"/>
        <w:jc w:val="both"/>
        <w:rPr>
          <w:rFonts w:asciiTheme="minorHAnsi" w:hAnsiTheme="minorHAnsi"/>
          <w:b/>
          <w:snapToGrid w:val="0"/>
          <w:sz w:val="22"/>
          <w:szCs w:val="22"/>
        </w:rPr>
      </w:pPr>
    </w:p>
    <w:p w14:paraId="24DBE523" w14:textId="089822A9" w:rsidR="00314282" w:rsidRPr="004E1DF5" w:rsidRDefault="00B4145E" w:rsidP="00F60795">
      <w:pPr>
        <w:widowControl w:val="0"/>
        <w:ind w:left="-284" w:firstLine="284"/>
        <w:jc w:val="both"/>
        <w:rPr>
          <w:rFonts w:asciiTheme="minorHAnsi" w:hAnsiTheme="minorHAnsi"/>
          <w:b/>
          <w:snapToGrid w:val="0"/>
          <w:sz w:val="22"/>
          <w:szCs w:val="22"/>
        </w:rPr>
      </w:pPr>
      <w:r w:rsidRPr="004E1DF5">
        <w:rPr>
          <w:rFonts w:asciiTheme="minorHAnsi" w:hAnsiTheme="minorHAnsi"/>
          <w:b/>
          <w:snapToGrid w:val="0"/>
          <w:sz w:val="22"/>
          <w:szCs w:val="22"/>
        </w:rPr>
        <w:t>Context</w:t>
      </w:r>
    </w:p>
    <w:p w14:paraId="4F7650C3" w14:textId="77777777" w:rsidR="00314282" w:rsidRPr="004E1DF5" w:rsidRDefault="00314282" w:rsidP="00314282">
      <w:pPr>
        <w:widowControl w:val="0"/>
        <w:ind w:firstLine="284"/>
        <w:jc w:val="both"/>
        <w:rPr>
          <w:rFonts w:asciiTheme="minorHAnsi" w:hAnsiTheme="minorHAnsi"/>
          <w:b/>
          <w:snapToGrid w:val="0"/>
          <w:sz w:val="22"/>
          <w:szCs w:val="22"/>
        </w:rPr>
      </w:pPr>
    </w:p>
    <w:p w14:paraId="15337594" w14:textId="0CDC39F2" w:rsidR="007B4A94" w:rsidRPr="004E1DF5" w:rsidRDefault="007B4A94" w:rsidP="00F60795">
      <w:pPr>
        <w:widowControl w:val="0"/>
        <w:jc w:val="both"/>
        <w:rPr>
          <w:rFonts w:asciiTheme="minorHAnsi" w:hAnsiTheme="minorHAnsi"/>
          <w:snapToGrid w:val="0"/>
          <w:sz w:val="22"/>
          <w:szCs w:val="22"/>
        </w:rPr>
      </w:pPr>
      <w:r w:rsidRPr="004E1DF5">
        <w:rPr>
          <w:rFonts w:asciiTheme="minorHAnsi" w:hAnsiTheme="minorHAnsi"/>
          <w:snapToGrid w:val="0"/>
          <w:sz w:val="22"/>
          <w:szCs w:val="22"/>
        </w:rPr>
        <w:t xml:space="preserve">The ‘Colne Valley – Landscape on the Edge’ is a Scheme led by Groundwork South and managed by a partnership drawn from across the Colne Valley Regional Park representing </w:t>
      </w:r>
      <w:r w:rsidRPr="004E1DF5">
        <w:rPr>
          <w:rFonts w:asciiTheme="minorHAnsi" w:hAnsiTheme="minorHAnsi" w:cs="Arial"/>
          <w:sz w:val="22"/>
          <w:szCs w:val="22"/>
        </w:rPr>
        <w:t>wildlife organisations, local authorities, and water companies.</w:t>
      </w:r>
      <w:r w:rsidRPr="004E1DF5">
        <w:rPr>
          <w:rFonts w:asciiTheme="minorHAnsi" w:hAnsiTheme="minorHAnsi"/>
          <w:snapToGrid w:val="0"/>
          <w:sz w:val="22"/>
          <w:szCs w:val="22"/>
        </w:rPr>
        <w:t xml:space="preserve"> </w:t>
      </w:r>
      <w:r w:rsidR="001B2401" w:rsidRPr="004E1DF5">
        <w:rPr>
          <w:rFonts w:asciiTheme="minorHAnsi" w:hAnsiTheme="minorHAnsi"/>
          <w:snapToGrid w:val="0"/>
          <w:sz w:val="22"/>
          <w:szCs w:val="22"/>
        </w:rPr>
        <w:t>This £2.5m project is enhancing the Colne Valley for wildlife and people</w:t>
      </w:r>
      <w:r w:rsidR="00DF13C6">
        <w:rPr>
          <w:rFonts w:asciiTheme="minorHAnsi" w:hAnsiTheme="minorHAnsi"/>
          <w:snapToGrid w:val="0"/>
          <w:sz w:val="22"/>
          <w:szCs w:val="22"/>
        </w:rPr>
        <w:t>.</w:t>
      </w:r>
    </w:p>
    <w:p w14:paraId="72326DDA" w14:textId="77777777" w:rsidR="007B4A94" w:rsidRPr="004E1DF5" w:rsidRDefault="007B4A94" w:rsidP="00F60795">
      <w:pPr>
        <w:widowControl w:val="0"/>
        <w:jc w:val="both"/>
        <w:rPr>
          <w:rFonts w:asciiTheme="minorHAnsi" w:hAnsiTheme="minorHAnsi"/>
          <w:snapToGrid w:val="0"/>
          <w:sz w:val="22"/>
          <w:szCs w:val="22"/>
        </w:rPr>
      </w:pPr>
    </w:p>
    <w:p w14:paraId="78CF92AE" w14:textId="1E4E73FD" w:rsidR="007B4A94" w:rsidRPr="004E1DF5" w:rsidRDefault="00632C1F" w:rsidP="00F60795">
      <w:pPr>
        <w:widowControl w:val="0"/>
        <w:jc w:val="both"/>
        <w:rPr>
          <w:rFonts w:asciiTheme="minorHAnsi" w:hAnsiTheme="minorHAnsi"/>
          <w:snapToGrid w:val="0"/>
          <w:sz w:val="22"/>
          <w:szCs w:val="22"/>
        </w:rPr>
      </w:pPr>
      <w:r w:rsidRPr="004E1DF5">
        <w:rPr>
          <w:rFonts w:asciiTheme="minorHAnsi" w:hAnsiTheme="minorHAnsi"/>
          <w:snapToGrid w:val="0"/>
          <w:sz w:val="22"/>
          <w:szCs w:val="22"/>
        </w:rPr>
        <w:t xml:space="preserve">This role will build on a very solid start which has seen the introduction of Conservation Grazing, </w:t>
      </w:r>
      <w:r w:rsidR="00564EA2" w:rsidRPr="004E1DF5">
        <w:rPr>
          <w:rFonts w:asciiTheme="minorHAnsi" w:hAnsiTheme="minorHAnsi"/>
          <w:snapToGrid w:val="0"/>
          <w:sz w:val="22"/>
          <w:szCs w:val="22"/>
        </w:rPr>
        <w:t>habitat</w:t>
      </w:r>
      <w:r w:rsidRPr="004E1DF5">
        <w:rPr>
          <w:rFonts w:asciiTheme="minorHAnsi" w:hAnsiTheme="minorHAnsi"/>
          <w:snapToGrid w:val="0"/>
          <w:sz w:val="22"/>
          <w:szCs w:val="22"/>
        </w:rPr>
        <w:t xml:space="preserve"> improvement</w:t>
      </w:r>
      <w:r w:rsidR="002C586E" w:rsidRPr="004E1DF5">
        <w:rPr>
          <w:rFonts w:asciiTheme="minorHAnsi" w:hAnsiTheme="minorHAnsi"/>
          <w:snapToGrid w:val="0"/>
          <w:sz w:val="22"/>
          <w:szCs w:val="22"/>
        </w:rPr>
        <w:t xml:space="preserve"> </w:t>
      </w:r>
      <w:r w:rsidR="000A35D9" w:rsidRPr="004E1DF5">
        <w:rPr>
          <w:rFonts w:asciiTheme="minorHAnsi" w:hAnsiTheme="minorHAnsi"/>
          <w:snapToGrid w:val="0"/>
          <w:sz w:val="22"/>
          <w:szCs w:val="22"/>
        </w:rPr>
        <w:t>projects and</w:t>
      </w:r>
      <w:r w:rsidRPr="004E1DF5">
        <w:rPr>
          <w:rFonts w:asciiTheme="minorHAnsi" w:hAnsiTheme="minorHAnsi"/>
          <w:snapToGrid w:val="0"/>
          <w:sz w:val="22"/>
          <w:szCs w:val="22"/>
        </w:rPr>
        <w:t xml:space="preserve"> a range of new signage and improved access works to encourage people to explore and love the Colne </w:t>
      </w:r>
      <w:r w:rsidR="00DF13C6">
        <w:rPr>
          <w:rFonts w:asciiTheme="minorHAnsi" w:hAnsiTheme="minorHAnsi"/>
          <w:snapToGrid w:val="0"/>
          <w:sz w:val="22"/>
          <w:szCs w:val="22"/>
        </w:rPr>
        <w:t>V</w:t>
      </w:r>
      <w:r w:rsidRPr="004E1DF5">
        <w:rPr>
          <w:rFonts w:asciiTheme="minorHAnsi" w:hAnsiTheme="minorHAnsi"/>
          <w:snapToGrid w:val="0"/>
          <w:sz w:val="22"/>
          <w:szCs w:val="22"/>
        </w:rPr>
        <w:t xml:space="preserve">alley. There are more projects to tackle which will build on this start </w:t>
      </w:r>
      <w:r w:rsidR="000D01B3" w:rsidRPr="004E1DF5">
        <w:rPr>
          <w:rFonts w:asciiTheme="minorHAnsi" w:hAnsiTheme="minorHAnsi"/>
          <w:snapToGrid w:val="0"/>
          <w:sz w:val="22"/>
          <w:szCs w:val="22"/>
        </w:rPr>
        <w:t xml:space="preserve">(Habitat improvements for </w:t>
      </w:r>
      <w:r w:rsidR="00564EA2" w:rsidRPr="004E1DF5">
        <w:rPr>
          <w:rFonts w:asciiTheme="minorHAnsi" w:hAnsiTheme="minorHAnsi"/>
          <w:snapToGrid w:val="0"/>
          <w:sz w:val="22"/>
          <w:szCs w:val="22"/>
        </w:rPr>
        <w:t>reptiles, reintroduction</w:t>
      </w:r>
      <w:r w:rsidR="000D01B3" w:rsidRPr="004E1DF5">
        <w:rPr>
          <w:rFonts w:asciiTheme="minorHAnsi" w:hAnsiTheme="minorHAnsi"/>
          <w:snapToGrid w:val="0"/>
          <w:sz w:val="22"/>
          <w:szCs w:val="22"/>
        </w:rPr>
        <w:t xml:space="preserve"> of rare plants, new access routes and signage as well as leading expert talks/walks). W</w:t>
      </w:r>
      <w:r w:rsidRPr="004E1DF5">
        <w:rPr>
          <w:rFonts w:asciiTheme="minorHAnsi" w:hAnsiTheme="minorHAnsi"/>
          <w:snapToGrid w:val="0"/>
          <w:sz w:val="22"/>
          <w:szCs w:val="22"/>
        </w:rPr>
        <w:t xml:space="preserve">e are looking for someone </w:t>
      </w:r>
      <w:r w:rsidR="00D40AB9">
        <w:rPr>
          <w:rFonts w:asciiTheme="minorHAnsi" w:hAnsiTheme="minorHAnsi"/>
          <w:snapToGrid w:val="0"/>
          <w:sz w:val="22"/>
          <w:szCs w:val="22"/>
        </w:rPr>
        <w:t xml:space="preserve">either </w:t>
      </w:r>
      <w:r w:rsidRPr="004E1DF5">
        <w:rPr>
          <w:rFonts w:asciiTheme="minorHAnsi" w:hAnsiTheme="minorHAnsi"/>
          <w:snapToGrid w:val="0"/>
          <w:sz w:val="22"/>
          <w:szCs w:val="22"/>
        </w:rPr>
        <w:t xml:space="preserve">with a countryside conservation background </w:t>
      </w:r>
      <w:r w:rsidR="00D40AB9">
        <w:rPr>
          <w:rFonts w:asciiTheme="minorHAnsi" w:hAnsiTheme="minorHAnsi"/>
          <w:snapToGrid w:val="0"/>
          <w:sz w:val="22"/>
          <w:szCs w:val="22"/>
        </w:rPr>
        <w:t xml:space="preserve">or on the first steps </w:t>
      </w:r>
      <w:r w:rsidR="00D73C85">
        <w:rPr>
          <w:rFonts w:asciiTheme="minorHAnsi" w:hAnsiTheme="minorHAnsi"/>
          <w:snapToGrid w:val="0"/>
          <w:sz w:val="22"/>
          <w:szCs w:val="22"/>
        </w:rPr>
        <w:t>to</w:t>
      </w:r>
      <w:r w:rsidR="00D40AB9">
        <w:rPr>
          <w:rFonts w:asciiTheme="minorHAnsi" w:hAnsiTheme="minorHAnsi"/>
          <w:snapToGrid w:val="0"/>
          <w:sz w:val="22"/>
          <w:szCs w:val="22"/>
        </w:rPr>
        <w:t xml:space="preserve"> project management</w:t>
      </w:r>
      <w:r w:rsidR="001B2401">
        <w:rPr>
          <w:rFonts w:asciiTheme="minorHAnsi" w:hAnsiTheme="minorHAnsi"/>
          <w:snapToGrid w:val="0"/>
          <w:sz w:val="22"/>
          <w:szCs w:val="22"/>
        </w:rPr>
        <w:t xml:space="preserve"> career</w:t>
      </w:r>
      <w:r w:rsidR="00D40AB9">
        <w:rPr>
          <w:rFonts w:asciiTheme="minorHAnsi" w:hAnsiTheme="minorHAnsi"/>
          <w:snapToGrid w:val="0"/>
          <w:sz w:val="22"/>
          <w:szCs w:val="22"/>
        </w:rPr>
        <w:t xml:space="preserve"> </w:t>
      </w:r>
      <w:r w:rsidRPr="004E1DF5">
        <w:rPr>
          <w:rFonts w:asciiTheme="minorHAnsi" w:hAnsiTheme="minorHAnsi"/>
          <w:snapToGrid w:val="0"/>
          <w:sz w:val="22"/>
          <w:szCs w:val="22"/>
        </w:rPr>
        <w:t xml:space="preserve">who can take us forward and not only deliver the current programme but </w:t>
      </w:r>
      <w:r w:rsidR="002C586E" w:rsidRPr="004E1DF5">
        <w:rPr>
          <w:rFonts w:asciiTheme="minorHAnsi" w:hAnsiTheme="minorHAnsi"/>
          <w:snapToGrid w:val="0"/>
          <w:sz w:val="22"/>
          <w:szCs w:val="22"/>
        </w:rPr>
        <w:t>can help us</w:t>
      </w:r>
      <w:r w:rsidRPr="004E1DF5">
        <w:rPr>
          <w:rFonts w:asciiTheme="minorHAnsi" w:hAnsiTheme="minorHAnsi"/>
          <w:snapToGrid w:val="0"/>
          <w:sz w:val="22"/>
          <w:szCs w:val="22"/>
        </w:rPr>
        <w:t xml:space="preserve"> plan the projects to take us into the future. </w:t>
      </w:r>
    </w:p>
    <w:p w14:paraId="347C3117" w14:textId="407B2353" w:rsidR="0093296E" w:rsidRDefault="0093296E" w:rsidP="00F60795">
      <w:pPr>
        <w:widowControl w:val="0"/>
        <w:jc w:val="both"/>
        <w:rPr>
          <w:rFonts w:asciiTheme="minorHAnsi" w:hAnsiTheme="minorHAnsi"/>
          <w:snapToGrid w:val="0"/>
          <w:sz w:val="22"/>
          <w:szCs w:val="22"/>
        </w:rPr>
      </w:pPr>
      <w:r w:rsidRPr="004E1DF5">
        <w:rPr>
          <w:rFonts w:asciiTheme="minorHAnsi" w:hAnsiTheme="minorHAnsi"/>
          <w:snapToGrid w:val="0"/>
          <w:sz w:val="22"/>
          <w:szCs w:val="22"/>
        </w:rPr>
        <w:t xml:space="preserve">You will be joining a small, </w:t>
      </w:r>
      <w:r w:rsidR="000A35D9" w:rsidRPr="004E1DF5">
        <w:rPr>
          <w:rFonts w:asciiTheme="minorHAnsi" w:hAnsiTheme="minorHAnsi"/>
          <w:snapToGrid w:val="0"/>
          <w:sz w:val="22"/>
          <w:szCs w:val="22"/>
        </w:rPr>
        <w:t>supportive,</w:t>
      </w:r>
      <w:r w:rsidRPr="004E1DF5">
        <w:rPr>
          <w:rFonts w:asciiTheme="minorHAnsi" w:hAnsiTheme="minorHAnsi"/>
          <w:snapToGrid w:val="0"/>
          <w:sz w:val="22"/>
          <w:szCs w:val="22"/>
        </w:rPr>
        <w:t xml:space="preserve"> and energised team making a big difference in the Colne Valley. </w:t>
      </w:r>
    </w:p>
    <w:p w14:paraId="4F0704D0" w14:textId="437AD4FB" w:rsidR="00D73C85" w:rsidRPr="004E1DF5" w:rsidRDefault="00D73C85" w:rsidP="00F60795">
      <w:pPr>
        <w:widowControl w:val="0"/>
        <w:jc w:val="both"/>
        <w:rPr>
          <w:rFonts w:asciiTheme="minorHAnsi" w:hAnsiTheme="minorHAnsi"/>
          <w:snapToGrid w:val="0"/>
          <w:sz w:val="22"/>
          <w:szCs w:val="22"/>
        </w:rPr>
      </w:pPr>
      <w:r>
        <w:rPr>
          <w:rFonts w:asciiTheme="minorHAnsi" w:hAnsiTheme="minorHAnsi"/>
          <w:snapToGrid w:val="0"/>
          <w:sz w:val="22"/>
          <w:szCs w:val="22"/>
        </w:rPr>
        <w:t>We can accept applications for a part time/job sharing roles</w:t>
      </w:r>
      <w:r w:rsidR="001B2401">
        <w:rPr>
          <w:rFonts w:asciiTheme="minorHAnsi" w:hAnsiTheme="minorHAnsi"/>
          <w:snapToGrid w:val="0"/>
          <w:sz w:val="22"/>
          <w:szCs w:val="22"/>
        </w:rPr>
        <w:t xml:space="preserve"> or for a </w:t>
      </w:r>
      <w:r w:rsidR="00DF13C6">
        <w:rPr>
          <w:rFonts w:asciiTheme="minorHAnsi" w:hAnsiTheme="minorHAnsi"/>
          <w:snapToGrid w:val="0"/>
          <w:sz w:val="22"/>
          <w:szCs w:val="22"/>
        </w:rPr>
        <w:t>full-time</w:t>
      </w:r>
      <w:r w:rsidR="001B2401">
        <w:rPr>
          <w:rFonts w:asciiTheme="minorHAnsi" w:hAnsiTheme="minorHAnsi"/>
          <w:snapToGrid w:val="0"/>
          <w:sz w:val="22"/>
          <w:szCs w:val="22"/>
        </w:rPr>
        <w:t xml:space="preserve"> role. </w:t>
      </w:r>
    </w:p>
    <w:p w14:paraId="6322A850" w14:textId="77777777" w:rsidR="000B324B" w:rsidRPr="004E1DF5" w:rsidRDefault="000B324B" w:rsidP="007B4A94">
      <w:pPr>
        <w:widowControl w:val="0"/>
        <w:jc w:val="both"/>
        <w:rPr>
          <w:rFonts w:asciiTheme="minorHAnsi" w:hAnsiTheme="minorHAnsi"/>
          <w:snapToGrid w:val="0"/>
          <w:sz w:val="22"/>
          <w:szCs w:val="22"/>
        </w:rPr>
      </w:pPr>
    </w:p>
    <w:p w14:paraId="71DF8765" w14:textId="77777777" w:rsidR="00C72551" w:rsidRPr="004E1DF5" w:rsidRDefault="009B539D" w:rsidP="00F60795">
      <w:pPr>
        <w:widowControl w:val="0"/>
        <w:jc w:val="both"/>
        <w:rPr>
          <w:rFonts w:asciiTheme="minorHAnsi" w:hAnsiTheme="minorHAnsi"/>
          <w:b/>
          <w:snapToGrid w:val="0"/>
          <w:sz w:val="22"/>
          <w:szCs w:val="22"/>
        </w:rPr>
      </w:pPr>
      <w:r w:rsidRPr="004E1DF5">
        <w:rPr>
          <w:rFonts w:asciiTheme="minorHAnsi" w:hAnsiTheme="minorHAnsi"/>
          <w:b/>
          <w:snapToGrid w:val="0"/>
          <w:sz w:val="22"/>
          <w:szCs w:val="22"/>
        </w:rPr>
        <w:t>Main Duties</w:t>
      </w:r>
    </w:p>
    <w:p w14:paraId="2D0FB69C" w14:textId="77777777" w:rsidR="00314282" w:rsidRPr="004E1DF5" w:rsidRDefault="00314282" w:rsidP="008430E7">
      <w:pPr>
        <w:widowControl w:val="0"/>
        <w:ind w:firstLine="284"/>
        <w:jc w:val="both"/>
        <w:rPr>
          <w:rFonts w:asciiTheme="minorHAnsi" w:hAnsiTheme="minorHAnsi"/>
          <w:b/>
          <w:snapToGrid w:val="0"/>
          <w:sz w:val="22"/>
          <w:szCs w:val="22"/>
        </w:rPr>
      </w:pPr>
    </w:p>
    <w:p w14:paraId="1E9CE756" w14:textId="085C6150" w:rsidR="00D73C85" w:rsidRDefault="00D73C85" w:rsidP="00D73C85">
      <w:pPr>
        <w:pStyle w:val="NoSpacing"/>
        <w:numPr>
          <w:ilvl w:val="0"/>
          <w:numId w:val="37"/>
        </w:numPr>
        <w:ind w:left="284" w:hanging="284"/>
        <w:jc w:val="both"/>
        <w:rPr>
          <w:snapToGrid w:val="0"/>
        </w:rPr>
      </w:pPr>
      <w:r w:rsidRPr="004E1DF5">
        <w:rPr>
          <w:snapToGrid w:val="0"/>
        </w:rPr>
        <w:t>Plan and deliver landscape and access projects</w:t>
      </w:r>
      <w:r>
        <w:rPr>
          <w:snapToGrid w:val="0"/>
        </w:rPr>
        <w:t xml:space="preserve"> such as new gates/fencing/signage</w:t>
      </w:r>
      <w:r w:rsidRPr="004E1DF5">
        <w:rPr>
          <w:snapToGrid w:val="0"/>
        </w:rPr>
        <w:t>: Maintain and secure agreements, consents and necessary licences, appoint contractors</w:t>
      </w:r>
      <w:r w:rsidR="00D07D10">
        <w:rPr>
          <w:snapToGrid w:val="0"/>
        </w:rPr>
        <w:t>.</w:t>
      </w:r>
    </w:p>
    <w:p w14:paraId="79011B2D" w14:textId="0D72169C" w:rsidR="00D73C85" w:rsidRDefault="00D73C85" w:rsidP="00D73C85">
      <w:pPr>
        <w:pStyle w:val="NoSpacing"/>
        <w:numPr>
          <w:ilvl w:val="0"/>
          <w:numId w:val="37"/>
        </w:numPr>
        <w:ind w:left="284" w:hanging="284"/>
        <w:jc w:val="both"/>
        <w:rPr>
          <w:snapToGrid w:val="0"/>
        </w:rPr>
      </w:pPr>
      <w:r>
        <w:rPr>
          <w:snapToGrid w:val="0"/>
        </w:rPr>
        <w:t>Supervise contractors and ensure the work is done to our specifications</w:t>
      </w:r>
    </w:p>
    <w:p w14:paraId="26F44F71" w14:textId="238ECB93" w:rsidR="00AE74F0" w:rsidRPr="004E1DF5" w:rsidRDefault="00D73C85" w:rsidP="00AE74F0">
      <w:pPr>
        <w:pStyle w:val="NoSpacing"/>
        <w:numPr>
          <w:ilvl w:val="0"/>
          <w:numId w:val="37"/>
        </w:numPr>
        <w:ind w:left="284" w:hanging="284"/>
        <w:jc w:val="both"/>
        <w:rPr>
          <w:snapToGrid w:val="0"/>
        </w:rPr>
      </w:pPr>
      <w:r>
        <w:rPr>
          <w:snapToGrid w:val="0"/>
        </w:rPr>
        <w:t>Negotiate with landowners regarding improvements and maintenance</w:t>
      </w:r>
      <w:r w:rsidR="00AE74F0">
        <w:rPr>
          <w:snapToGrid w:val="0"/>
        </w:rPr>
        <w:t xml:space="preserve"> </w:t>
      </w:r>
      <w:r w:rsidR="00DF13C6">
        <w:rPr>
          <w:snapToGrid w:val="0"/>
        </w:rPr>
        <w:t xml:space="preserve">and </w:t>
      </w:r>
      <w:r w:rsidR="00DF13C6" w:rsidRPr="004E1DF5">
        <w:rPr>
          <w:snapToGrid w:val="0"/>
        </w:rPr>
        <w:t>devise</w:t>
      </w:r>
      <w:r w:rsidR="00AE74F0" w:rsidRPr="004E1DF5">
        <w:rPr>
          <w:snapToGrid w:val="0"/>
        </w:rPr>
        <w:t xml:space="preserve"> or amend site management &amp; maintenance plans where enhancement work has been undertaken.</w:t>
      </w:r>
    </w:p>
    <w:p w14:paraId="6CDA2733" w14:textId="059879CC" w:rsidR="00D73C85" w:rsidRDefault="00D73C85" w:rsidP="00DF13C6">
      <w:pPr>
        <w:pStyle w:val="NoSpacing"/>
        <w:ind w:left="284"/>
        <w:jc w:val="both"/>
        <w:rPr>
          <w:snapToGrid w:val="0"/>
        </w:rPr>
      </w:pPr>
    </w:p>
    <w:p w14:paraId="6FF464F7" w14:textId="2F1AC641" w:rsidR="00D73C85" w:rsidRDefault="00D73C85" w:rsidP="00D73C85">
      <w:pPr>
        <w:pStyle w:val="NoSpacing"/>
        <w:numPr>
          <w:ilvl w:val="0"/>
          <w:numId w:val="37"/>
        </w:numPr>
        <w:ind w:left="284" w:hanging="284"/>
        <w:jc w:val="both"/>
        <w:rPr>
          <w:snapToGrid w:val="0"/>
        </w:rPr>
      </w:pPr>
      <w:r>
        <w:rPr>
          <w:snapToGrid w:val="0"/>
        </w:rPr>
        <w:t>Check walking routes and viewpoints, signage and suggest improvements</w:t>
      </w:r>
    </w:p>
    <w:p w14:paraId="0ABE5471" w14:textId="446A4C17" w:rsidR="00D73C85" w:rsidRDefault="00D73C85" w:rsidP="00DF13C6">
      <w:pPr>
        <w:pStyle w:val="NoSpacing"/>
        <w:numPr>
          <w:ilvl w:val="0"/>
          <w:numId w:val="37"/>
        </w:numPr>
        <w:ind w:left="284" w:hanging="284"/>
        <w:jc w:val="both"/>
        <w:rPr>
          <w:snapToGrid w:val="0"/>
        </w:rPr>
      </w:pPr>
      <w:r>
        <w:rPr>
          <w:snapToGrid w:val="0"/>
        </w:rPr>
        <w:t>Keep works within budget and accurate expenditure records</w:t>
      </w:r>
    </w:p>
    <w:p w14:paraId="496002BF" w14:textId="71B790FD" w:rsidR="00D73C85" w:rsidRDefault="00D73C85" w:rsidP="00D73C85">
      <w:pPr>
        <w:pStyle w:val="NoSpacing"/>
        <w:numPr>
          <w:ilvl w:val="0"/>
          <w:numId w:val="37"/>
        </w:numPr>
        <w:ind w:left="284" w:hanging="284"/>
        <w:jc w:val="both"/>
        <w:rPr>
          <w:snapToGrid w:val="0"/>
        </w:rPr>
      </w:pPr>
      <w:r>
        <w:rPr>
          <w:snapToGrid w:val="0"/>
        </w:rPr>
        <w:t>Keep accurate records and photographs for reporting to funders</w:t>
      </w:r>
    </w:p>
    <w:p w14:paraId="2A423295" w14:textId="42724A7A" w:rsidR="00D73C85" w:rsidRDefault="00AE74F0" w:rsidP="00D73C85">
      <w:pPr>
        <w:pStyle w:val="NoSpacing"/>
        <w:numPr>
          <w:ilvl w:val="0"/>
          <w:numId w:val="37"/>
        </w:numPr>
        <w:ind w:left="284" w:hanging="284"/>
        <w:jc w:val="both"/>
        <w:rPr>
          <w:snapToGrid w:val="0"/>
        </w:rPr>
      </w:pPr>
      <w:r>
        <w:rPr>
          <w:snapToGrid w:val="0"/>
        </w:rPr>
        <w:t>Design, co</w:t>
      </w:r>
      <w:r w:rsidR="00D73C85">
        <w:rPr>
          <w:snapToGrid w:val="0"/>
        </w:rPr>
        <w:t xml:space="preserve">mmission and install </w:t>
      </w:r>
      <w:r w:rsidR="00D73C85" w:rsidRPr="004E1DF5">
        <w:rPr>
          <w:snapToGrid w:val="0"/>
        </w:rPr>
        <w:t>interpretation for countryside sites.</w:t>
      </w:r>
    </w:p>
    <w:p w14:paraId="4308721A" w14:textId="641A998F" w:rsidR="00D07D10" w:rsidRPr="00DF13C6" w:rsidRDefault="00D73C85" w:rsidP="00A3127E">
      <w:pPr>
        <w:pStyle w:val="ListParagraph"/>
        <w:numPr>
          <w:ilvl w:val="0"/>
          <w:numId w:val="37"/>
        </w:numPr>
        <w:ind w:left="284" w:hanging="284"/>
        <w:jc w:val="both"/>
        <w:rPr>
          <w:snapToGrid w:val="0"/>
        </w:rPr>
      </w:pPr>
      <w:r w:rsidRPr="004E1DF5">
        <w:rPr>
          <w:rFonts w:asciiTheme="minorHAnsi" w:hAnsiTheme="minorHAnsi"/>
          <w:sz w:val="22"/>
          <w:szCs w:val="22"/>
        </w:rPr>
        <w:lastRenderedPageBreak/>
        <w:t>Work with the Prog Manager and Groundwork’s. fundraising team to develop new opportunities to continue this role beyond sept 2022”</w:t>
      </w:r>
    </w:p>
    <w:p w14:paraId="2745A6A3" w14:textId="50AABF4D" w:rsidR="00F70C47" w:rsidRPr="004E1DF5" w:rsidRDefault="00F70C47" w:rsidP="00F60795">
      <w:pPr>
        <w:pStyle w:val="NoSpacing"/>
        <w:numPr>
          <w:ilvl w:val="0"/>
          <w:numId w:val="37"/>
        </w:numPr>
        <w:ind w:left="284" w:hanging="284"/>
        <w:jc w:val="both"/>
        <w:rPr>
          <w:snapToGrid w:val="0"/>
        </w:rPr>
      </w:pPr>
      <w:r w:rsidRPr="004E1DF5">
        <w:rPr>
          <w:snapToGrid w:val="0"/>
        </w:rPr>
        <w:t>Recruit, train, manage and motivate volunteers to undertake survey</w:t>
      </w:r>
      <w:r w:rsidR="000A35D9" w:rsidRPr="004E1DF5">
        <w:rPr>
          <w:snapToGrid w:val="0"/>
        </w:rPr>
        <w:t>s</w:t>
      </w:r>
      <w:r w:rsidRPr="004E1DF5">
        <w:rPr>
          <w:snapToGrid w:val="0"/>
        </w:rPr>
        <w:t xml:space="preserve"> and practical work</w:t>
      </w:r>
      <w:r w:rsidR="000A35D9" w:rsidRPr="004E1DF5">
        <w:rPr>
          <w:snapToGrid w:val="0"/>
        </w:rPr>
        <w:t>.</w:t>
      </w:r>
    </w:p>
    <w:p w14:paraId="1AEE10EF" w14:textId="4E9446F8" w:rsidR="00F70C47" w:rsidRPr="004E1DF5" w:rsidRDefault="00CF55D7" w:rsidP="00F60795">
      <w:pPr>
        <w:pStyle w:val="ListParagraph"/>
        <w:numPr>
          <w:ilvl w:val="0"/>
          <w:numId w:val="37"/>
        </w:numPr>
        <w:ind w:left="284" w:hanging="284"/>
        <w:contextualSpacing/>
        <w:jc w:val="both"/>
        <w:rPr>
          <w:rFonts w:asciiTheme="minorHAnsi" w:hAnsiTheme="minorHAnsi"/>
          <w:snapToGrid w:val="0"/>
          <w:sz w:val="22"/>
          <w:szCs w:val="22"/>
        </w:rPr>
      </w:pPr>
      <w:r w:rsidRPr="004E1DF5">
        <w:rPr>
          <w:rFonts w:asciiTheme="minorHAnsi" w:hAnsiTheme="minorHAnsi"/>
          <w:snapToGrid w:val="0"/>
          <w:sz w:val="22"/>
          <w:szCs w:val="22"/>
        </w:rPr>
        <w:t>Organise ecological surveys with volunteers and using contractors.</w:t>
      </w:r>
      <w:r w:rsidR="00F70C47" w:rsidRPr="004E1DF5">
        <w:rPr>
          <w:rFonts w:asciiTheme="minorHAnsi" w:hAnsiTheme="minorHAnsi"/>
          <w:snapToGrid w:val="0"/>
          <w:sz w:val="22"/>
          <w:szCs w:val="22"/>
        </w:rPr>
        <w:t xml:space="preserve"> </w:t>
      </w:r>
    </w:p>
    <w:p w14:paraId="3B43C0E5" w14:textId="6BE4E477" w:rsidR="00CF55D7" w:rsidRPr="004E1DF5" w:rsidRDefault="00CF55D7" w:rsidP="00F60795">
      <w:pPr>
        <w:pStyle w:val="ListParagraph"/>
        <w:numPr>
          <w:ilvl w:val="0"/>
          <w:numId w:val="38"/>
        </w:numPr>
        <w:ind w:left="284" w:hanging="284"/>
        <w:contextualSpacing/>
        <w:jc w:val="both"/>
        <w:rPr>
          <w:rFonts w:asciiTheme="minorHAnsi" w:hAnsiTheme="minorHAnsi"/>
          <w:snapToGrid w:val="0"/>
          <w:sz w:val="22"/>
          <w:szCs w:val="22"/>
        </w:rPr>
      </w:pPr>
      <w:r w:rsidRPr="004E1DF5">
        <w:rPr>
          <w:rFonts w:asciiTheme="minorHAnsi" w:hAnsiTheme="minorHAnsi"/>
          <w:snapToGrid w:val="0"/>
          <w:sz w:val="22"/>
          <w:szCs w:val="22"/>
        </w:rPr>
        <w:t>Undertake engagement aspects of the project such as themed talks or guided walks.</w:t>
      </w:r>
    </w:p>
    <w:p w14:paraId="1AE8A34A" w14:textId="471D8CF6" w:rsidR="00CF55D7" w:rsidRPr="00DF13C6" w:rsidRDefault="000D01B3" w:rsidP="00F60795">
      <w:pPr>
        <w:pStyle w:val="ListParagraph"/>
        <w:numPr>
          <w:ilvl w:val="0"/>
          <w:numId w:val="38"/>
        </w:numPr>
        <w:ind w:left="284" w:hanging="284"/>
        <w:contextualSpacing/>
        <w:jc w:val="both"/>
        <w:rPr>
          <w:rFonts w:asciiTheme="minorHAnsi" w:hAnsiTheme="minorHAnsi"/>
          <w:snapToGrid w:val="0"/>
          <w:sz w:val="22"/>
          <w:szCs w:val="22"/>
        </w:rPr>
      </w:pPr>
      <w:r w:rsidRPr="004E1DF5">
        <w:rPr>
          <w:rFonts w:asciiTheme="minorHAnsi" w:hAnsiTheme="minorHAnsi"/>
          <w:sz w:val="22"/>
          <w:szCs w:val="22"/>
        </w:rPr>
        <w:t xml:space="preserve">Build up our </w:t>
      </w:r>
      <w:r w:rsidR="002C586E" w:rsidRPr="004E1DF5">
        <w:rPr>
          <w:rFonts w:asciiTheme="minorHAnsi" w:hAnsiTheme="minorHAnsi"/>
          <w:sz w:val="22"/>
          <w:szCs w:val="22"/>
        </w:rPr>
        <w:t>corporate volunteering scheme</w:t>
      </w:r>
      <w:r w:rsidRPr="004E1DF5">
        <w:rPr>
          <w:rFonts w:asciiTheme="minorHAnsi" w:hAnsiTheme="minorHAnsi"/>
          <w:sz w:val="22"/>
          <w:szCs w:val="22"/>
        </w:rPr>
        <w:t xml:space="preserve"> to help with the ambition to extend this role </w:t>
      </w:r>
      <w:r w:rsidR="00564EA2" w:rsidRPr="004E1DF5">
        <w:rPr>
          <w:rFonts w:asciiTheme="minorHAnsi" w:hAnsiTheme="minorHAnsi"/>
          <w:sz w:val="22"/>
          <w:szCs w:val="22"/>
        </w:rPr>
        <w:t>beyond Sept</w:t>
      </w:r>
      <w:r w:rsidRPr="004E1DF5">
        <w:rPr>
          <w:rFonts w:asciiTheme="minorHAnsi" w:hAnsiTheme="minorHAnsi"/>
          <w:sz w:val="22"/>
          <w:szCs w:val="22"/>
        </w:rPr>
        <w:t xml:space="preserve"> 2022.</w:t>
      </w:r>
    </w:p>
    <w:p w14:paraId="53B58A37" w14:textId="77777777" w:rsidR="00DF13C6" w:rsidRPr="004E1DF5" w:rsidRDefault="00DF13C6" w:rsidP="00DF13C6">
      <w:pPr>
        <w:pStyle w:val="ListParagraph"/>
        <w:ind w:left="284"/>
        <w:contextualSpacing/>
        <w:jc w:val="both"/>
        <w:rPr>
          <w:rFonts w:asciiTheme="minorHAnsi" w:hAnsiTheme="minorHAnsi"/>
          <w:snapToGrid w:val="0"/>
          <w:sz w:val="22"/>
          <w:szCs w:val="22"/>
        </w:rPr>
      </w:pPr>
    </w:p>
    <w:p w14:paraId="42CD80BD" w14:textId="77777777" w:rsidR="00DF13C6" w:rsidRPr="00DF13C6" w:rsidRDefault="00AE74F0" w:rsidP="00DF13C6">
      <w:pPr>
        <w:spacing w:line="276" w:lineRule="auto"/>
        <w:ind w:right="-432"/>
        <w:jc w:val="both"/>
        <w:rPr>
          <w:rFonts w:asciiTheme="minorHAnsi" w:hAnsiTheme="minorHAnsi"/>
          <w:sz w:val="22"/>
          <w:szCs w:val="22"/>
        </w:rPr>
      </w:pPr>
      <w:r w:rsidRPr="00DF13C6">
        <w:rPr>
          <w:rFonts w:asciiTheme="minorHAnsi" w:hAnsiTheme="minorHAnsi"/>
          <w:b/>
          <w:sz w:val="22"/>
          <w:szCs w:val="22"/>
        </w:rPr>
        <w:t>KEY AREA: PROJECT AND FINANCIAL MANAGEMENT</w:t>
      </w:r>
    </w:p>
    <w:p w14:paraId="23E25C93" w14:textId="424DEEC3" w:rsidR="00AE74F0" w:rsidRPr="00DF13C6" w:rsidRDefault="00AE74F0" w:rsidP="00DF13C6">
      <w:pPr>
        <w:spacing w:line="276" w:lineRule="auto"/>
        <w:ind w:right="-432"/>
        <w:jc w:val="both"/>
        <w:rPr>
          <w:rFonts w:asciiTheme="minorHAnsi" w:hAnsiTheme="minorHAnsi"/>
          <w:sz w:val="22"/>
          <w:szCs w:val="22"/>
        </w:rPr>
      </w:pPr>
      <w:r w:rsidRPr="00DF13C6">
        <w:rPr>
          <w:rFonts w:asciiTheme="minorHAnsi" w:hAnsiTheme="minorHAnsi"/>
          <w:sz w:val="22"/>
          <w:szCs w:val="22"/>
        </w:rPr>
        <w:t xml:space="preserve">Project management, accurate budgeting, monitoring and evaluation,. Good understanding of HLF procedure. </w:t>
      </w:r>
    </w:p>
    <w:p w14:paraId="3E0630EB" w14:textId="77777777" w:rsidR="00AE74F0" w:rsidRPr="00AE74F0" w:rsidRDefault="00AE74F0" w:rsidP="00DF13C6">
      <w:pPr>
        <w:pStyle w:val="ListParagraph"/>
        <w:widowControl w:val="0"/>
        <w:ind w:left="0"/>
        <w:jc w:val="both"/>
        <w:rPr>
          <w:rFonts w:asciiTheme="minorHAnsi" w:hAnsiTheme="minorHAnsi"/>
          <w:sz w:val="22"/>
          <w:szCs w:val="22"/>
        </w:rPr>
      </w:pPr>
    </w:p>
    <w:p w14:paraId="0E8F8615" w14:textId="77777777" w:rsidR="00AE74F0" w:rsidRPr="004E1DF5" w:rsidRDefault="00AE74F0" w:rsidP="00DF13C6">
      <w:pPr>
        <w:pStyle w:val="Heading9"/>
        <w:rPr>
          <w:rFonts w:asciiTheme="minorHAnsi" w:hAnsiTheme="minorHAnsi"/>
          <w:szCs w:val="22"/>
        </w:rPr>
      </w:pPr>
      <w:r w:rsidRPr="004E1DF5">
        <w:rPr>
          <w:rFonts w:asciiTheme="minorHAnsi" w:hAnsiTheme="minorHAnsi"/>
          <w:szCs w:val="22"/>
        </w:rPr>
        <w:t>KEY AREA:  PARTNERSHIP &amp; STAKEHOLDER WORKING</w:t>
      </w:r>
    </w:p>
    <w:p w14:paraId="2C10C12B" w14:textId="77777777" w:rsidR="00AE74F0" w:rsidRPr="004E1DF5" w:rsidRDefault="00AE74F0" w:rsidP="00DF13C6">
      <w:pPr>
        <w:pStyle w:val="Header"/>
        <w:ind w:right="-169"/>
        <w:jc w:val="both"/>
        <w:rPr>
          <w:rFonts w:asciiTheme="minorHAnsi" w:hAnsiTheme="minorHAnsi"/>
          <w:sz w:val="22"/>
          <w:szCs w:val="22"/>
        </w:rPr>
      </w:pPr>
      <w:r w:rsidRPr="004E1DF5">
        <w:rPr>
          <w:rFonts w:asciiTheme="minorHAnsi" w:hAnsiTheme="minorHAnsi"/>
          <w:sz w:val="22"/>
          <w:szCs w:val="22"/>
        </w:rPr>
        <w:t>Build strong links with partners and stakeholders</w:t>
      </w:r>
      <w:r>
        <w:rPr>
          <w:rFonts w:asciiTheme="minorHAnsi" w:hAnsiTheme="minorHAnsi"/>
          <w:sz w:val="22"/>
          <w:szCs w:val="22"/>
        </w:rPr>
        <w:t>.</w:t>
      </w:r>
    </w:p>
    <w:p w14:paraId="14CA80A4" w14:textId="6C0D3C27" w:rsidR="00D84E72" w:rsidRPr="004E1DF5" w:rsidRDefault="00D84E72" w:rsidP="00F60795">
      <w:pPr>
        <w:widowControl w:val="0"/>
        <w:jc w:val="both"/>
        <w:rPr>
          <w:rFonts w:asciiTheme="minorHAnsi" w:hAnsiTheme="minorHAnsi"/>
          <w:sz w:val="22"/>
          <w:szCs w:val="22"/>
        </w:rPr>
      </w:pPr>
    </w:p>
    <w:p w14:paraId="69C49C76" w14:textId="77777777" w:rsidR="00AC466D" w:rsidRPr="004E1DF5" w:rsidRDefault="00AC466D" w:rsidP="00F60795">
      <w:pPr>
        <w:pStyle w:val="Heading9"/>
        <w:rPr>
          <w:rFonts w:asciiTheme="minorHAnsi" w:hAnsiTheme="minorHAnsi"/>
          <w:szCs w:val="22"/>
        </w:rPr>
      </w:pPr>
      <w:r w:rsidRPr="004E1DF5">
        <w:rPr>
          <w:rFonts w:asciiTheme="minorHAnsi" w:hAnsiTheme="minorHAnsi"/>
          <w:szCs w:val="22"/>
        </w:rPr>
        <w:t xml:space="preserve">KEY AREA:  </w:t>
      </w:r>
      <w:r w:rsidR="001E75AA" w:rsidRPr="004E1DF5">
        <w:rPr>
          <w:rFonts w:asciiTheme="minorHAnsi" w:hAnsiTheme="minorHAnsi"/>
          <w:szCs w:val="22"/>
        </w:rPr>
        <w:t>PARTNERSHIP &amp; STAKEHOLDER WORKING</w:t>
      </w:r>
    </w:p>
    <w:p w14:paraId="1578243A" w14:textId="0C3D76C6" w:rsidR="00A71435" w:rsidRPr="004E1DF5" w:rsidRDefault="00CD464E" w:rsidP="00F60795">
      <w:pPr>
        <w:pStyle w:val="Header"/>
        <w:ind w:right="-169"/>
        <w:jc w:val="both"/>
        <w:rPr>
          <w:rFonts w:asciiTheme="minorHAnsi" w:hAnsiTheme="minorHAnsi"/>
          <w:sz w:val="22"/>
          <w:szCs w:val="22"/>
        </w:rPr>
      </w:pPr>
      <w:r w:rsidRPr="004E1DF5">
        <w:rPr>
          <w:rFonts w:asciiTheme="minorHAnsi" w:hAnsiTheme="minorHAnsi"/>
          <w:sz w:val="22"/>
          <w:szCs w:val="22"/>
        </w:rPr>
        <w:t>B</w:t>
      </w:r>
      <w:r w:rsidR="00AC466D" w:rsidRPr="004E1DF5">
        <w:rPr>
          <w:rFonts w:asciiTheme="minorHAnsi" w:hAnsiTheme="minorHAnsi"/>
          <w:sz w:val="22"/>
          <w:szCs w:val="22"/>
        </w:rPr>
        <w:t xml:space="preserve">uild strong links with </w:t>
      </w:r>
      <w:r w:rsidRPr="004E1DF5">
        <w:rPr>
          <w:rFonts w:asciiTheme="minorHAnsi" w:hAnsiTheme="minorHAnsi"/>
          <w:sz w:val="22"/>
          <w:szCs w:val="22"/>
        </w:rPr>
        <w:t xml:space="preserve">partners and </w:t>
      </w:r>
      <w:r w:rsidR="00C9573B" w:rsidRPr="004E1DF5">
        <w:rPr>
          <w:rFonts w:asciiTheme="minorHAnsi" w:hAnsiTheme="minorHAnsi"/>
          <w:sz w:val="22"/>
          <w:szCs w:val="22"/>
        </w:rPr>
        <w:t>stakeholders, including volunteers</w:t>
      </w:r>
      <w:r w:rsidR="004D03BD" w:rsidRPr="004E1DF5">
        <w:rPr>
          <w:rFonts w:asciiTheme="minorHAnsi" w:hAnsiTheme="minorHAnsi"/>
          <w:sz w:val="22"/>
          <w:szCs w:val="22"/>
        </w:rPr>
        <w:t>.</w:t>
      </w:r>
    </w:p>
    <w:p w14:paraId="120312F5" w14:textId="77777777" w:rsidR="00314282" w:rsidRPr="004E1DF5" w:rsidRDefault="00314282" w:rsidP="00F60795">
      <w:pPr>
        <w:jc w:val="both"/>
        <w:rPr>
          <w:rFonts w:asciiTheme="minorHAnsi" w:hAnsiTheme="minorHAnsi"/>
          <w:b/>
          <w:sz w:val="22"/>
          <w:szCs w:val="22"/>
        </w:rPr>
      </w:pPr>
    </w:p>
    <w:p w14:paraId="6DA8625D" w14:textId="77777777" w:rsidR="00AA65DB" w:rsidRPr="004E1DF5" w:rsidRDefault="00314282" w:rsidP="00F60795">
      <w:pPr>
        <w:jc w:val="both"/>
        <w:rPr>
          <w:rFonts w:asciiTheme="minorHAnsi" w:hAnsiTheme="minorHAnsi"/>
          <w:b/>
          <w:sz w:val="22"/>
          <w:szCs w:val="22"/>
        </w:rPr>
      </w:pPr>
      <w:r w:rsidRPr="004E1DF5">
        <w:rPr>
          <w:rFonts w:asciiTheme="minorHAnsi" w:hAnsiTheme="minorHAnsi"/>
          <w:b/>
          <w:sz w:val="22"/>
          <w:szCs w:val="22"/>
        </w:rPr>
        <w:t xml:space="preserve">KEY AREAS: RESEARCH </w:t>
      </w:r>
      <w:r w:rsidR="00AA65DB" w:rsidRPr="004E1DF5">
        <w:rPr>
          <w:rFonts w:asciiTheme="minorHAnsi" w:hAnsiTheme="minorHAnsi"/>
          <w:b/>
          <w:sz w:val="22"/>
          <w:szCs w:val="22"/>
        </w:rPr>
        <w:t>AND PROJECT DEVELOPMENT</w:t>
      </w:r>
    </w:p>
    <w:p w14:paraId="0BECAF05" w14:textId="033ACB77" w:rsidR="00314282" w:rsidRPr="004E1DF5" w:rsidRDefault="00CF55D7" w:rsidP="00F60795">
      <w:pPr>
        <w:jc w:val="both"/>
        <w:rPr>
          <w:rFonts w:asciiTheme="minorHAnsi" w:hAnsiTheme="minorHAnsi"/>
          <w:b/>
          <w:sz w:val="22"/>
          <w:szCs w:val="22"/>
        </w:rPr>
      </w:pPr>
      <w:r w:rsidRPr="004E1DF5">
        <w:rPr>
          <w:rFonts w:asciiTheme="minorHAnsi" w:hAnsiTheme="minorHAnsi"/>
          <w:sz w:val="22"/>
          <w:szCs w:val="22"/>
        </w:rPr>
        <w:t xml:space="preserve">A good understanding and experience of conservation on a landscape scale. </w:t>
      </w:r>
      <w:r w:rsidR="00AA65DB" w:rsidRPr="004E1DF5">
        <w:rPr>
          <w:rFonts w:asciiTheme="minorHAnsi" w:hAnsiTheme="minorHAnsi"/>
          <w:sz w:val="22"/>
          <w:szCs w:val="22"/>
        </w:rPr>
        <w:t xml:space="preserve">Project </w:t>
      </w:r>
      <w:r w:rsidR="00CD464E" w:rsidRPr="004E1DF5">
        <w:rPr>
          <w:rFonts w:asciiTheme="minorHAnsi" w:hAnsiTheme="minorHAnsi"/>
          <w:sz w:val="22"/>
          <w:szCs w:val="22"/>
        </w:rPr>
        <w:t>delivery of projects</w:t>
      </w:r>
      <w:r w:rsidR="00AA65DB" w:rsidRPr="004E1DF5">
        <w:rPr>
          <w:rFonts w:asciiTheme="minorHAnsi" w:hAnsiTheme="minorHAnsi"/>
          <w:sz w:val="22"/>
          <w:szCs w:val="22"/>
        </w:rPr>
        <w:t xml:space="preserve"> relating to the </w:t>
      </w:r>
      <w:r w:rsidR="00CD464E" w:rsidRPr="004E1DF5">
        <w:rPr>
          <w:rFonts w:asciiTheme="minorHAnsi" w:hAnsiTheme="minorHAnsi"/>
          <w:sz w:val="22"/>
          <w:szCs w:val="22"/>
        </w:rPr>
        <w:t xml:space="preserve">promotion, </w:t>
      </w:r>
      <w:r w:rsidR="00AA65DB" w:rsidRPr="004E1DF5">
        <w:rPr>
          <w:rFonts w:asciiTheme="minorHAnsi" w:hAnsiTheme="minorHAnsi"/>
          <w:sz w:val="22"/>
          <w:szCs w:val="22"/>
        </w:rPr>
        <w:t xml:space="preserve">conservation, </w:t>
      </w:r>
      <w:r w:rsidR="00564EA2" w:rsidRPr="004E1DF5">
        <w:rPr>
          <w:rFonts w:asciiTheme="minorHAnsi" w:hAnsiTheme="minorHAnsi"/>
          <w:sz w:val="22"/>
          <w:szCs w:val="22"/>
        </w:rPr>
        <w:t>enhancement,</w:t>
      </w:r>
      <w:r w:rsidR="00AA65DB" w:rsidRPr="004E1DF5">
        <w:rPr>
          <w:rFonts w:asciiTheme="minorHAnsi" w:hAnsiTheme="minorHAnsi"/>
          <w:sz w:val="22"/>
          <w:szCs w:val="22"/>
        </w:rPr>
        <w:t xml:space="preserve"> and management of heritage</w:t>
      </w:r>
      <w:r w:rsidR="004D03BD" w:rsidRPr="004E1DF5">
        <w:rPr>
          <w:rFonts w:asciiTheme="minorHAnsi" w:hAnsiTheme="minorHAnsi"/>
          <w:sz w:val="22"/>
          <w:szCs w:val="22"/>
        </w:rPr>
        <w:t xml:space="preserve">. </w:t>
      </w:r>
      <w:r w:rsidRPr="004E1DF5">
        <w:rPr>
          <w:rFonts w:asciiTheme="minorHAnsi" w:hAnsiTheme="minorHAnsi"/>
          <w:sz w:val="22"/>
          <w:szCs w:val="22"/>
        </w:rPr>
        <w:t xml:space="preserve"> Development of new conservation project proposals.</w:t>
      </w:r>
    </w:p>
    <w:p w14:paraId="2917830A" w14:textId="77777777" w:rsidR="00D07D10" w:rsidRPr="004E1DF5" w:rsidRDefault="00D07D10" w:rsidP="00DF13C6">
      <w:pPr>
        <w:jc w:val="both"/>
        <w:rPr>
          <w:rFonts w:asciiTheme="minorHAnsi" w:hAnsiTheme="minorHAnsi"/>
          <w:b/>
          <w:sz w:val="22"/>
          <w:szCs w:val="22"/>
        </w:rPr>
      </w:pPr>
    </w:p>
    <w:p w14:paraId="05ACBA91" w14:textId="30882ED0" w:rsidR="00F60795" w:rsidRPr="004E1DF5" w:rsidRDefault="00F60795" w:rsidP="00F60795">
      <w:pPr>
        <w:jc w:val="both"/>
        <w:rPr>
          <w:rFonts w:asciiTheme="minorHAnsi" w:hAnsiTheme="minorHAnsi"/>
          <w:b/>
          <w:color w:val="FF0000"/>
          <w:sz w:val="22"/>
          <w:szCs w:val="22"/>
          <w:lang w:eastAsia="en-GB"/>
        </w:rPr>
      </w:pPr>
      <w:r w:rsidRPr="004E1DF5">
        <w:rPr>
          <w:rFonts w:asciiTheme="minorHAnsi" w:hAnsiTheme="minorHAnsi"/>
          <w:b/>
          <w:sz w:val="22"/>
          <w:szCs w:val="22"/>
          <w:lang w:eastAsia="en-GB"/>
        </w:rPr>
        <w:t xml:space="preserve">KEY AREA: SAFEGUARDING CHILDREN &amp; ADULTS AT RISK  </w:t>
      </w:r>
    </w:p>
    <w:p w14:paraId="4E7DFD87" w14:textId="77777777" w:rsidR="00F60795" w:rsidRPr="004E1DF5" w:rsidRDefault="00F60795" w:rsidP="00F60795">
      <w:pPr>
        <w:widowControl w:val="0"/>
        <w:jc w:val="both"/>
        <w:rPr>
          <w:rFonts w:asciiTheme="minorHAnsi" w:hAnsiTheme="minorHAnsi"/>
          <w:sz w:val="22"/>
          <w:szCs w:val="22"/>
        </w:rPr>
      </w:pPr>
      <w:r w:rsidRPr="004E1DF5">
        <w:rPr>
          <w:rFonts w:asciiTheme="minorHAnsi" w:hAnsiTheme="minorHAnsi"/>
          <w:sz w:val="22"/>
          <w:szCs w:val="22"/>
          <w:lang w:eastAsia="en-GB"/>
        </w:rPr>
        <w:t xml:space="preserve">Groundwork South is committed to safeguarding a promoting the welfare of children and adults at risk.  </w:t>
      </w:r>
      <w:r w:rsidRPr="004E1DF5">
        <w:rPr>
          <w:rFonts w:asciiTheme="minorHAnsi" w:hAnsiTheme="minorHAnsi"/>
          <w:sz w:val="22"/>
          <w:szCs w:val="22"/>
        </w:rPr>
        <w:t>It is the responsibility of each employee to familiarise themselves and comply with the organisation’s procedures and systems on safeguarding children and adults at risk. Primary responsibilities are:</w:t>
      </w:r>
    </w:p>
    <w:p w14:paraId="52740E5E" w14:textId="77777777" w:rsidR="00F60795" w:rsidRPr="004E1DF5" w:rsidRDefault="00F60795" w:rsidP="00F60795">
      <w:pPr>
        <w:widowControl w:val="0"/>
        <w:ind w:left="360"/>
        <w:jc w:val="both"/>
        <w:rPr>
          <w:rFonts w:asciiTheme="minorHAnsi" w:hAnsiTheme="minorHAnsi"/>
          <w:sz w:val="22"/>
          <w:szCs w:val="22"/>
        </w:rPr>
      </w:pPr>
    </w:p>
    <w:p w14:paraId="4957FC52" w14:textId="77777777" w:rsidR="00F60795" w:rsidRPr="004E1DF5" w:rsidRDefault="00F60795" w:rsidP="00F60795">
      <w:pPr>
        <w:numPr>
          <w:ilvl w:val="0"/>
          <w:numId w:val="39"/>
        </w:numPr>
        <w:ind w:left="360"/>
        <w:jc w:val="both"/>
        <w:rPr>
          <w:rFonts w:asciiTheme="minorHAnsi" w:hAnsiTheme="minorHAnsi"/>
          <w:sz w:val="22"/>
          <w:szCs w:val="22"/>
        </w:rPr>
      </w:pPr>
      <w:r w:rsidRPr="004E1DF5">
        <w:rPr>
          <w:rFonts w:asciiTheme="minorHAnsi" w:hAnsiTheme="minorHAnsi"/>
          <w:sz w:val="22"/>
          <w:szCs w:val="22"/>
          <w:lang w:eastAsia="en-GB"/>
        </w:rPr>
        <w:t>To adhere to the Safeguarding Policy and Procedures.</w:t>
      </w:r>
    </w:p>
    <w:p w14:paraId="4F77BD44" w14:textId="77777777" w:rsidR="00F60795" w:rsidRPr="004E1DF5" w:rsidRDefault="00F60795" w:rsidP="00F60795">
      <w:pPr>
        <w:numPr>
          <w:ilvl w:val="0"/>
          <w:numId w:val="39"/>
        </w:numPr>
        <w:ind w:left="360"/>
        <w:jc w:val="both"/>
        <w:rPr>
          <w:rFonts w:asciiTheme="minorHAnsi" w:hAnsiTheme="minorHAnsi"/>
          <w:sz w:val="22"/>
          <w:szCs w:val="22"/>
        </w:rPr>
      </w:pPr>
      <w:r w:rsidRPr="004E1DF5">
        <w:rPr>
          <w:rFonts w:asciiTheme="minorHAnsi" w:hAnsiTheme="minorHAnsi"/>
          <w:sz w:val="22"/>
          <w:szCs w:val="22"/>
          <w:lang w:eastAsia="en-GB"/>
        </w:rPr>
        <w:t>To adhere to the Safer Recruitment Policy &amp; Procedure.</w:t>
      </w:r>
    </w:p>
    <w:p w14:paraId="3FA4ADA0" w14:textId="77777777" w:rsidR="00F60795" w:rsidRPr="004E1DF5" w:rsidRDefault="00F60795" w:rsidP="00F60795">
      <w:pPr>
        <w:numPr>
          <w:ilvl w:val="0"/>
          <w:numId w:val="39"/>
        </w:numPr>
        <w:ind w:left="360"/>
        <w:jc w:val="both"/>
        <w:rPr>
          <w:rFonts w:asciiTheme="minorHAnsi" w:hAnsiTheme="minorHAnsi"/>
          <w:sz w:val="22"/>
          <w:szCs w:val="22"/>
        </w:rPr>
      </w:pPr>
      <w:r w:rsidRPr="004E1DF5">
        <w:rPr>
          <w:rFonts w:asciiTheme="minorHAnsi" w:hAnsiTheme="minorHAnsi"/>
          <w:sz w:val="22"/>
          <w:szCs w:val="22"/>
          <w:lang w:eastAsia="en-GB"/>
        </w:rPr>
        <w:t>To report any safeguarding incidents or concerns immediately to your Designated Safeguarding Officer or Lead Designated Safeguarding Officer.</w:t>
      </w:r>
    </w:p>
    <w:p w14:paraId="2BA59763" w14:textId="77777777" w:rsidR="00F60795" w:rsidRPr="004E1DF5" w:rsidRDefault="00F60795" w:rsidP="00F60795">
      <w:pPr>
        <w:numPr>
          <w:ilvl w:val="0"/>
          <w:numId w:val="39"/>
        </w:numPr>
        <w:ind w:left="360"/>
        <w:jc w:val="both"/>
        <w:rPr>
          <w:rFonts w:asciiTheme="minorHAnsi" w:hAnsiTheme="minorHAnsi"/>
          <w:sz w:val="22"/>
          <w:szCs w:val="22"/>
        </w:rPr>
      </w:pPr>
      <w:r w:rsidRPr="004E1DF5">
        <w:rPr>
          <w:rFonts w:asciiTheme="minorHAnsi" w:hAnsiTheme="minorHAnsi"/>
          <w:sz w:val="22"/>
          <w:szCs w:val="22"/>
          <w:lang w:eastAsia="en-GB"/>
        </w:rPr>
        <w:t>To complete any Safeguarding Awareness training as required by Groundwork South</w:t>
      </w:r>
    </w:p>
    <w:p w14:paraId="0AAD76A7" w14:textId="14D01678" w:rsidR="00F60795" w:rsidRPr="004E1DF5" w:rsidRDefault="00F60795" w:rsidP="00F60795">
      <w:pPr>
        <w:numPr>
          <w:ilvl w:val="0"/>
          <w:numId w:val="39"/>
        </w:numPr>
        <w:ind w:left="360"/>
        <w:jc w:val="both"/>
        <w:rPr>
          <w:rFonts w:asciiTheme="minorHAnsi" w:hAnsiTheme="minorHAnsi"/>
          <w:sz w:val="22"/>
          <w:szCs w:val="22"/>
        </w:rPr>
      </w:pPr>
      <w:r w:rsidRPr="004E1DF5">
        <w:rPr>
          <w:rFonts w:asciiTheme="minorHAnsi" w:hAnsiTheme="minorHAnsi"/>
          <w:sz w:val="22"/>
          <w:szCs w:val="22"/>
        </w:rPr>
        <w:t xml:space="preserve">If required for your post, undertake an enhanced DBS </w:t>
      </w:r>
      <w:r w:rsidR="00564EA2" w:rsidRPr="004E1DF5">
        <w:rPr>
          <w:rFonts w:asciiTheme="minorHAnsi" w:hAnsiTheme="minorHAnsi"/>
          <w:sz w:val="22"/>
          <w:szCs w:val="22"/>
        </w:rPr>
        <w:t>check,</w:t>
      </w:r>
      <w:r w:rsidRPr="004E1DF5">
        <w:rPr>
          <w:rFonts w:asciiTheme="minorHAnsi" w:hAnsiTheme="minorHAnsi"/>
          <w:sz w:val="22"/>
          <w:szCs w:val="22"/>
        </w:rPr>
        <w:t xml:space="preserve"> and maintain annual membership through the update service.</w:t>
      </w:r>
    </w:p>
    <w:p w14:paraId="3BAD954C" w14:textId="77777777" w:rsidR="00F60795" w:rsidRPr="004E1DF5" w:rsidRDefault="00F60795" w:rsidP="00F60795">
      <w:pPr>
        <w:jc w:val="both"/>
        <w:rPr>
          <w:rFonts w:asciiTheme="minorHAnsi" w:hAnsiTheme="minorHAnsi"/>
          <w:sz w:val="22"/>
          <w:szCs w:val="22"/>
        </w:rPr>
      </w:pPr>
    </w:p>
    <w:p w14:paraId="0D455A08" w14:textId="7378A8D1" w:rsidR="00F60795" w:rsidRPr="004E1DF5" w:rsidRDefault="00F60795" w:rsidP="00F60795">
      <w:pPr>
        <w:pStyle w:val="Heading9"/>
        <w:rPr>
          <w:rFonts w:asciiTheme="minorHAnsi" w:hAnsiTheme="minorHAnsi"/>
          <w:color w:val="FF0000"/>
          <w:szCs w:val="22"/>
        </w:rPr>
      </w:pPr>
      <w:r w:rsidRPr="004E1DF5">
        <w:rPr>
          <w:rFonts w:asciiTheme="minorHAnsi" w:hAnsiTheme="minorHAnsi"/>
          <w:szCs w:val="22"/>
        </w:rPr>
        <w:t xml:space="preserve">KEY AREA: CUSTOMER SERVICE </w:t>
      </w:r>
    </w:p>
    <w:p w14:paraId="389B9B15" w14:textId="469E41A8" w:rsidR="00F60795" w:rsidRPr="004E1DF5" w:rsidRDefault="00F60795" w:rsidP="00F60795">
      <w:pPr>
        <w:ind w:right="-169"/>
        <w:jc w:val="both"/>
        <w:rPr>
          <w:rFonts w:asciiTheme="minorHAnsi" w:hAnsiTheme="minorHAnsi" w:cs="Arial"/>
          <w:sz w:val="22"/>
          <w:szCs w:val="22"/>
        </w:rPr>
      </w:pPr>
      <w:r w:rsidRPr="004E1DF5">
        <w:rPr>
          <w:rFonts w:asciiTheme="minorHAnsi" w:hAnsiTheme="minorHAnsi" w:cs="Arial"/>
          <w:sz w:val="22"/>
          <w:szCs w:val="22"/>
        </w:rPr>
        <w:t xml:space="preserve">Actively assist with customer service taking a lead in </w:t>
      </w:r>
      <w:r w:rsidR="00564EA2" w:rsidRPr="004E1DF5">
        <w:rPr>
          <w:rFonts w:asciiTheme="minorHAnsi" w:hAnsiTheme="minorHAnsi" w:cs="Arial"/>
          <w:sz w:val="22"/>
          <w:szCs w:val="22"/>
        </w:rPr>
        <w:t>day-to-day</w:t>
      </w:r>
      <w:r w:rsidRPr="004E1DF5">
        <w:rPr>
          <w:rFonts w:asciiTheme="minorHAnsi" w:hAnsiTheme="minorHAnsi" w:cs="Arial"/>
          <w:sz w:val="22"/>
          <w:szCs w:val="22"/>
        </w:rPr>
        <w:t xml:space="preserve"> operations to ensure that exemplary customer service is delivered with residents, tenants and leaseholders and clients.</w:t>
      </w:r>
    </w:p>
    <w:p w14:paraId="4499349E" w14:textId="77777777" w:rsidR="00F60795" w:rsidRPr="004E1DF5" w:rsidRDefault="00F60795" w:rsidP="00F60795">
      <w:pPr>
        <w:jc w:val="both"/>
        <w:rPr>
          <w:rFonts w:asciiTheme="minorHAnsi" w:hAnsiTheme="minorHAnsi"/>
          <w:sz w:val="22"/>
          <w:szCs w:val="22"/>
        </w:rPr>
      </w:pPr>
    </w:p>
    <w:p w14:paraId="44846FE2" w14:textId="76F15029" w:rsidR="00F60795" w:rsidRPr="004E1DF5" w:rsidRDefault="00F60795" w:rsidP="00F60795">
      <w:pPr>
        <w:jc w:val="both"/>
        <w:rPr>
          <w:rFonts w:asciiTheme="minorHAnsi" w:hAnsiTheme="minorHAnsi"/>
          <w:b/>
          <w:color w:val="FF0000"/>
          <w:sz w:val="22"/>
          <w:szCs w:val="22"/>
        </w:rPr>
      </w:pPr>
      <w:r w:rsidRPr="004E1DF5">
        <w:rPr>
          <w:rFonts w:asciiTheme="minorHAnsi" w:hAnsiTheme="minorHAnsi"/>
          <w:b/>
          <w:sz w:val="22"/>
          <w:szCs w:val="22"/>
        </w:rPr>
        <w:t>KEY AREA:  QUALITY</w:t>
      </w:r>
      <w:r w:rsidRPr="004E1DF5">
        <w:rPr>
          <w:rFonts w:asciiTheme="minorHAnsi" w:hAnsiTheme="minorHAnsi"/>
          <w:b/>
          <w:color w:val="FF0000"/>
          <w:sz w:val="22"/>
          <w:szCs w:val="22"/>
        </w:rPr>
        <w:t xml:space="preserve"> </w:t>
      </w:r>
    </w:p>
    <w:p w14:paraId="27C50CD1" w14:textId="77777777" w:rsidR="00F60795" w:rsidRPr="004E1DF5" w:rsidRDefault="00F60795" w:rsidP="00F60795">
      <w:pPr>
        <w:jc w:val="both"/>
        <w:rPr>
          <w:rFonts w:asciiTheme="minorHAnsi" w:hAnsiTheme="minorHAnsi"/>
          <w:sz w:val="22"/>
          <w:szCs w:val="22"/>
          <w:lang w:eastAsia="en-GB"/>
        </w:rPr>
      </w:pPr>
      <w:r w:rsidRPr="004E1DF5">
        <w:rPr>
          <w:rFonts w:asciiTheme="minorHAnsi" w:hAnsiTheme="minorHAnsi"/>
          <w:sz w:val="22"/>
          <w:szCs w:val="22"/>
          <w:lang w:eastAsia="en-GB"/>
        </w:rPr>
        <w:t>Focus on customer satisfaction and deliver a quality service to the agreed standards</w:t>
      </w:r>
    </w:p>
    <w:p w14:paraId="4D896DFD" w14:textId="77777777" w:rsidR="00F60795" w:rsidRPr="004E1DF5" w:rsidRDefault="00F60795" w:rsidP="00F60795">
      <w:pPr>
        <w:jc w:val="both"/>
        <w:rPr>
          <w:rFonts w:asciiTheme="minorHAnsi" w:hAnsiTheme="minorHAnsi"/>
          <w:sz w:val="22"/>
          <w:szCs w:val="22"/>
        </w:rPr>
      </w:pPr>
    </w:p>
    <w:p w14:paraId="2C4D685D" w14:textId="229D2703" w:rsidR="00F60795" w:rsidRPr="004E1DF5" w:rsidRDefault="00F60795" w:rsidP="00F60795">
      <w:pPr>
        <w:jc w:val="both"/>
        <w:rPr>
          <w:rFonts w:asciiTheme="minorHAnsi" w:hAnsiTheme="minorHAnsi"/>
          <w:b/>
          <w:color w:val="FF0000"/>
          <w:sz w:val="22"/>
          <w:szCs w:val="22"/>
        </w:rPr>
      </w:pPr>
      <w:r w:rsidRPr="004E1DF5">
        <w:rPr>
          <w:rFonts w:asciiTheme="minorHAnsi" w:hAnsiTheme="minorHAnsi"/>
          <w:b/>
          <w:sz w:val="22"/>
          <w:szCs w:val="22"/>
        </w:rPr>
        <w:t xml:space="preserve">KEY AREA: HEALTH &amp; SAFETY </w:t>
      </w:r>
      <w:r w:rsidRPr="004E1DF5">
        <w:rPr>
          <w:rFonts w:asciiTheme="minorHAnsi" w:hAnsiTheme="minorHAnsi"/>
          <w:b/>
          <w:color w:val="FF0000"/>
          <w:sz w:val="22"/>
          <w:szCs w:val="22"/>
        </w:rPr>
        <w:t xml:space="preserve"> </w:t>
      </w:r>
    </w:p>
    <w:p w14:paraId="30A98F61" w14:textId="77777777" w:rsidR="00F60795" w:rsidRPr="004E1DF5" w:rsidRDefault="00F60795" w:rsidP="00F60795">
      <w:pPr>
        <w:widowControl w:val="0"/>
        <w:jc w:val="both"/>
        <w:rPr>
          <w:rFonts w:asciiTheme="minorHAnsi" w:hAnsiTheme="minorHAnsi"/>
          <w:sz w:val="22"/>
          <w:szCs w:val="22"/>
        </w:rPr>
      </w:pPr>
      <w:r w:rsidRPr="004E1DF5">
        <w:rPr>
          <w:rFonts w:asciiTheme="minorHAnsi" w:hAnsiTheme="minorHAnsi"/>
          <w:sz w:val="22"/>
          <w:szCs w:val="22"/>
        </w:rPr>
        <w:t>Groundwork South is committed to ensuring the health, safety and welfare of its employees and it will, so far as is reasonably practicable, establish procedures and systems necessary to implement this commitment and to comply with its statutory obligations on health and safety.  It is the responsibility of each employee to familiarise themselves and comply with the organisation’s procedures and systems on health and safety. Primary responsibilities are:</w:t>
      </w:r>
    </w:p>
    <w:p w14:paraId="73EE3CAC" w14:textId="77777777" w:rsidR="00F60795" w:rsidRPr="004E1DF5" w:rsidRDefault="00F60795" w:rsidP="00F60795">
      <w:pPr>
        <w:widowControl w:val="0"/>
        <w:jc w:val="both"/>
        <w:rPr>
          <w:rFonts w:asciiTheme="minorHAnsi" w:hAnsiTheme="minorHAnsi"/>
          <w:sz w:val="22"/>
          <w:szCs w:val="22"/>
        </w:rPr>
      </w:pPr>
    </w:p>
    <w:p w14:paraId="159A9AC8" w14:textId="77777777" w:rsidR="00F60795" w:rsidRPr="004E1DF5" w:rsidRDefault="00F60795" w:rsidP="00F60795">
      <w:pPr>
        <w:numPr>
          <w:ilvl w:val="0"/>
          <w:numId w:val="25"/>
        </w:numPr>
        <w:ind w:left="360"/>
        <w:jc w:val="both"/>
        <w:rPr>
          <w:rFonts w:asciiTheme="minorHAnsi" w:hAnsiTheme="minorHAnsi"/>
          <w:sz w:val="22"/>
          <w:szCs w:val="22"/>
        </w:rPr>
      </w:pPr>
      <w:r w:rsidRPr="004E1DF5">
        <w:rPr>
          <w:rFonts w:asciiTheme="minorHAnsi" w:hAnsiTheme="minorHAnsi"/>
          <w:sz w:val="22"/>
          <w:szCs w:val="22"/>
        </w:rPr>
        <w:lastRenderedPageBreak/>
        <w:t>To report all Health &amp; Safety occurrences including potential hazards to line manager</w:t>
      </w:r>
    </w:p>
    <w:p w14:paraId="6730ADB7" w14:textId="77777777" w:rsidR="00F60795" w:rsidRPr="004E1DF5" w:rsidRDefault="00F60795" w:rsidP="00F60795">
      <w:pPr>
        <w:numPr>
          <w:ilvl w:val="0"/>
          <w:numId w:val="25"/>
        </w:numPr>
        <w:ind w:left="360"/>
        <w:jc w:val="both"/>
        <w:rPr>
          <w:rFonts w:asciiTheme="minorHAnsi" w:hAnsiTheme="minorHAnsi"/>
          <w:sz w:val="22"/>
          <w:szCs w:val="22"/>
        </w:rPr>
      </w:pPr>
      <w:r w:rsidRPr="004E1DF5">
        <w:rPr>
          <w:rFonts w:asciiTheme="minorHAnsi" w:hAnsiTheme="minorHAnsi"/>
          <w:sz w:val="22"/>
          <w:szCs w:val="22"/>
        </w:rPr>
        <w:t>To comply with Groundwork South Health &amp; Safety Policy and Regulations</w:t>
      </w:r>
    </w:p>
    <w:p w14:paraId="5185351F" w14:textId="77777777" w:rsidR="00F60795" w:rsidRPr="004E1DF5" w:rsidRDefault="00F60795" w:rsidP="00F60795">
      <w:pPr>
        <w:numPr>
          <w:ilvl w:val="0"/>
          <w:numId w:val="25"/>
        </w:numPr>
        <w:ind w:left="360"/>
        <w:jc w:val="both"/>
        <w:rPr>
          <w:rFonts w:asciiTheme="minorHAnsi" w:hAnsiTheme="minorHAnsi"/>
          <w:sz w:val="22"/>
          <w:szCs w:val="22"/>
        </w:rPr>
      </w:pPr>
      <w:r w:rsidRPr="004E1DF5">
        <w:rPr>
          <w:rFonts w:asciiTheme="minorHAnsi" w:hAnsiTheme="minorHAnsi"/>
          <w:sz w:val="22"/>
          <w:szCs w:val="22"/>
        </w:rPr>
        <w:t>To carry out routine checks on vehicles, equipment and machinery and report any defects to line manager</w:t>
      </w:r>
    </w:p>
    <w:p w14:paraId="7E53D8D3" w14:textId="77777777" w:rsidR="00F60795" w:rsidRPr="004E1DF5" w:rsidRDefault="00F60795" w:rsidP="00F60795">
      <w:pPr>
        <w:numPr>
          <w:ilvl w:val="0"/>
          <w:numId w:val="25"/>
        </w:numPr>
        <w:ind w:left="360"/>
        <w:jc w:val="both"/>
        <w:rPr>
          <w:rFonts w:asciiTheme="minorHAnsi" w:hAnsiTheme="minorHAnsi"/>
          <w:sz w:val="22"/>
          <w:szCs w:val="22"/>
        </w:rPr>
      </w:pPr>
      <w:r w:rsidRPr="004E1DF5">
        <w:rPr>
          <w:rFonts w:asciiTheme="minorHAnsi" w:hAnsiTheme="minorHAnsi"/>
          <w:sz w:val="22"/>
          <w:szCs w:val="22"/>
        </w:rPr>
        <w:t>Use, store and maintain tools and equipment in line with Health and Safety best practice</w:t>
      </w:r>
    </w:p>
    <w:p w14:paraId="71B20C70" w14:textId="77777777" w:rsidR="00F60795" w:rsidRPr="004E1DF5" w:rsidRDefault="00F60795" w:rsidP="00F60795">
      <w:pPr>
        <w:jc w:val="both"/>
        <w:rPr>
          <w:rFonts w:asciiTheme="minorHAnsi" w:hAnsiTheme="minorHAnsi"/>
          <w:sz w:val="22"/>
          <w:szCs w:val="22"/>
        </w:rPr>
      </w:pPr>
    </w:p>
    <w:p w14:paraId="56941335" w14:textId="77777777" w:rsidR="00F60795" w:rsidRPr="004E1DF5" w:rsidRDefault="00F60795" w:rsidP="00F60795">
      <w:pPr>
        <w:pStyle w:val="Heading8"/>
        <w:jc w:val="both"/>
        <w:rPr>
          <w:rFonts w:asciiTheme="minorHAnsi" w:hAnsiTheme="minorHAnsi"/>
          <w:szCs w:val="22"/>
        </w:rPr>
      </w:pPr>
      <w:r w:rsidRPr="004E1DF5">
        <w:rPr>
          <w:rFonts w:asciiTheme="minorHAnsi" w:hAnsiTheme="minorHAnsi"/>
          <w:szCs w:val="22"/>
        </w:rPr>
        <w:t>ADDITIONAL RESPONSIBILITIES</w:t>
      </w:r>
      <w:r w:rsidRPr="004E1DF5">
        <w:rPr>
          <w:rFonts w:asciiTheme="minorHAnsi" w:hAnsiTheme="minorHAnsi"/>
          <w:b w:val="0"/>
          <w:szCs w:val="22"/>
          <w:highlight w:val="cyan"/>
        </w:rPr>
        <w:t xml:space="preserve"> </w:t>
      </w:r>
    </w:p>
    <w:p w14:paraId="09B1AF19" w14:textId="77777777" w:rsidR="00F60795" w:rsidRPr="004E1DF5" w:rsidRDefault="00F60795" w:rsidP="00F60795">
      <w:pPr>
        <w:pStyle w:val="Heading4"/>
        <w:numPr>
          <w:ilvl w:val="0"/>
          <w:numId w:val="26"/>
        </w:numPr>
        <w:ind w:left="360"/>
        <w:jc w:val="both"/>
        <w:rPr>
          <w:rFonts w:asciiTheme="minorHAnsi" w:hAnsiTheme="minorHAnsi"/>
          <w:b w:val="0"/>
          <w:sz w:val="22"/>
          <w:szCs w:val="22"/>
        </w:rPr>
      </w:pPr>
      <w:r w:rsidRPr="004E1DF5">
        <w:rPr>
          <w:rFonts w:asciiTheme="minorHAnsi" w:hAnsiTheme="minorHAnsi"/>
          <w:b w:val="0"/>
          <w:sz w:val="22"/>
          <w:szCs w:val="22"/>
        </w:rPr>
        <w:t>Adhere to all the policies and procedures of the organisation.</w:t>
      </w:r>
    </w:p>
    <w:p w14:paraId="00971991" w14:textId="77777777" w:rsidR="00F60795" w:rsidRPr="004E1DF5" w:rsidRDefault="00F60795" w:rsidP="00F60795">
      <w:pPr>
        <w:pStyle w:val="BodyTextIndent"/>
        <w:numPr>
          <w:ilvl w:val="0"/>
          <w:numId w:val="26"/>
        </w:numPr>
        <w:spacing w:after="0"/>
        <w:ind w:left="360"/>
        <w:jc w:val="both"/>
        <w:rPr>
          <w:rFonts w:asciiTheme="minorHAnsi" w:hAnsiTheme="minorHAnsi"/>
          <w:sz w:val="22"/>
          <w:szCs w:val="22"/>
        </w:rPr>
      </w:pPr>
      <w:r w:rsidRPr="004E1DF5">
        <w:rPr>
          <w:rFonts w:asciiTheme="minorHAnsi" w:hAnsiTheme="minorHAnsi"/>
          <w:snapToGrid w:val="0"/>
          <w:sz w:val="22"/>
          <w:szCs w:val="22"/>
        </w:rPr>
        <w:t>Contribute to the Trust’s work in maintaining existing and achieving future accreditations and standards.</w:t>
      </w:r>
    </w:p>
    <w:p w14:paraId="3FBC8E17" w14:textId="77777777" w:rsidR="00F60795" w:rsidRPr="004E1DF5" w:rsidRDefault="00F60795" w:rsidP="00F60795">
      <w:pPr>
        <w:pStyle w:val="BodyTextIndent"/>
        <w:numPr>
          <w:ilvl w:val="0"/>
          <w:numId w:val="26"/>
        </w:numPr>
        <w:spacing w:after="0"/>
        <w:ind w:left="360"/>
        <w:jc w:val="both"/>
        <w:rPr>
          <w:rFonts w:asciiTheme="minorHAnsi" w:hAnsiTheme="minorHAnsi"/>
          <w:sz w:val="22"/>
          <w:szCs w:val="22"/>
        </w:rPr>
      </w:pPr>
      <w:r w:rsidRPr="004E1DF5">
        <w:rPr>
          <w:rFonts w:asciiTheme="minorHAnsi" w:hAnsiTheme="minorHAnsi"/>
          <w:sz w:val="22"/>
          <w:szCs w:val="22"/>
        </w:rPr>
        <w:t>Commit to Continual Professional Development and undertake any training and development deemed necessary to fulfil criteria of post.</w:t>
      </w:r>
    </w:p>
    <w:p w14:paraId="3FA3EDF6" w14:textId="77777777" w:rsidR="00F60795" w:rsidRPr="004E1DF5" w:rsidRDefault="00F60795" w:rsidP="00F60795">
      <w:pPr>
        <w:pStyle w:val="BodyTextIndent"/>
        <w:numPr>
          <w:ilvl w:val="0"/>
          <w:numId w:val="26"/>
        </w:numPr>
        <w:spacing w:after="0"/>
        <w:ind w:left="360"/>
        <w:jc w:val="both"/>
        <w:rPr>
          <w:rFonts w:asciiTheme="minorHAnsi" w:hAnsiTheme="minorHAnsi"/>
          <w:sz w:val="22"/>
          <w:szCs w:val="22"/>
        </w:rPr>
      </w:pPr>
      <w:r w:rsidRPr="004E1DF5">
        <w:rPr>
          <w:rFonts w:asciiTheme="minorHAnsi" w:hAnsiTheme="minorHAnsi"/>
          <w:sz w:val="22"/>
          <w:szCs w:val="22"/>
        </w:rPr>
        <w:t>Any other duties commensurate with the level of the post.</w:t>
      </w:r>
    </w:p>
    <w:p w14:paraId="0EECC100" w14:textId="77777777" w:rsidR="00F60795" w:rsidRPr="004E1DF5" w:rsidRDefault="00F60795" w:rsidP="00F60795">
      <w:pPr>
        <w:widowControl w:val="0"/>
        <w:jc w:val="both"/>
        <w:rPr>
          <w:rFonts w:asciiTheme="minorHAnsi" w:hAnsiTheme="minorHAnsi"/>
          <w:snapToGrid w:val="0"/>
          <w:sz w:val="22"/>
          <w:szCs w:val="22"/>
        </w:rPr>
      </w:pPr>
    </w:p>
    <w:p w14:paraId="2BB4CD2E" w14:textId="77777777" w:rsidR="00F60795" w:rsidRPr="004E1DF5" w:rsidRDefault="00F60795" w:rsidP="00F60795">
      <w:pPr>
        <w:ind w:right="-45"/>
        <w:jc w:val="both"/>
        <w:rPr>
          <w:rFonts w:asciiTheme="minorHAnsi" w:hAnsiTheme="minorHAnsi"/>
          <w:b/>
          <w:sz w:val="22"/>
          <w:szCs w:val="22"/>
        </w:rPr>
      </w:pPr>
      <w:r w:rsidRPr="004E1DF5">
        <w:rPr>
          <w:rFonts w:asciiTheme="minorHAnsi" w:hAnsiTheme="minorHAnsi"/>
          <w:b/>
          <w:sz w:val="22"/>
          <w:szCs w:val="22"/>
        </w:rPr>
        <w:t>GROUNDWORK SOUTH VALUES</w:t>
      </w:r>
      <w:r w:rsidRPr="004E1DF5">
        <w:rPr>
          <w:rFonts w:asciiTheme="minorHAnsi" w:hAnsiTheme="minorHAnsi"/>
          <w:b/>
          <w:sz w:val="22"/>
          <w:szCs w:val="22"/>
          <w:highlight w:val="cyan"/>
        </w:rPr>
        <w:t xml:space="preserve"> </w:t>
      </w:r>
    </w:p>
    <w:p w14:paraId="52302FAF" w14:textId="77777777" w:rsidR="00F60795" w:rsidRPr="004E1DF5" w:rsidRDefault="00F60795" w:rsidP="00F60795">
      <w:pPr>
        <w:ind w:right="-45"/>
        <w:jc w:val="both"/>
        <w:rPr>
          <w:rFonts w:asciiTheme="minorHAnsi" w:hAnsiTheme="minorHAnsi" w:cs="Arial"/>
          <w:bCs/>
          <w:sz w:val="22"/>
          <w:szCs w:val="22"/>
        </w:rPr>
      </w:pPr>
      <w:r w:rsidRPr="004E1DF5">
        <w:rPr>
          <w:rFonts w:asciiTheme="minorHAnsi" w:hAnsiTheme="minorHAnsi"/>
          <w:sz w:val="22"/>
          <w:szCs w:val="22"/>
        </w:rPr>
        <w:t xml:space="preserve">All employees of Groundwork South are required to understand and contribute to the organisation’s values. </w:t>
      </w:r>
      <w:r w:rsidRPr="004E1DF5">
        <w:rPr>
          <w:rFonts w:asciiTheme="minorHAnsi" w:hAnsiTheme="minorHAnsi" w:cs="Arial"/>
          <w:bCs/>
          <w:sz w:val="22"/>
          <w:szCs w:val="22"/>
        </w:rPr>
        <w:t xml:space="preserve">Groundwork South </w:t>
      </w:r>
      <w:r w:rsidRPr="004E1DF5">
        <w:rPr>
          <w:rFonts w:asciiTheme="minorHAnsi" w:hAnsiTheme="minorHAnsi" w:cs="Arial"/>
          <w:sz w:val="22"/>
          <w:szCs w:val="22"/>
        </w:rPr>
        <w:t xml:space="preserve">is committed to transforming people’s lives and places through social, economic and environmental action.  In terms of development and delivery of these projects we work across three business themes, </w:t>
      </w:r>
      <w:bookmarkStart w:id="0" w:name="_Hlk29380810"/>
      <w:r w:rsidRPr="004E1DF5">
        <w:rPr>
          <w:rFonts w:asciiTheme="minorHAnsi" w:hAnsiTheme="minorHAnsi" w:cs="Arial"/>
          <w:bCs/>
          <w:sz w:val="22"/>
          <w:szCs w:val="22"/>
        </w:rPr>
        <w:t>Communities &amp; Landscape Design Services, Youth, Employment &amp; Skills and Environmental Services</w:t>
      </w:r>
      <w:bookmarkEnd w:id="0"/>
      <w:r w:rsidRPr="004E1DF5">
        <w:rPr>
          <w:rFonts w:asciiTheme="minorHAnsi" w:hAnsiTheme="minorHAnsi" w:cs="Arial"/>
          <w:bCs/>
          <w:sz w:val="22"/>
          <w:szCs w:val="22"/>
        </w:rPr>
        <w:t xml:space="preserve"> and we successfully deliver these projects by adopting a clear set of</w:t>
      </w:r>
      <w:r w:rsidRPr="004E1DF5">
        <w:rPr>
          <w:rFonts w:asciiTheme="minorHAnsi" w:hAnsiTheme="minorHAnsi" w:cs="Arial"/>
          <w:b/>
          <w:sz w:val="22"/>
          <w:szCs w:val="22"/>
        </w:rPr>
        <w:t xml:space="preserve"> </w:t>
      </w:r>
      <w:r w:rsidRPr="004E1DF5">
        <w:rPr>
          <w:rFonts w:asciiTheme="minorHAnsi" w:hAnsiTheme="minorHAnsi" w:cs="Arial"/>
          <w:sz w:val="22"/>
          <w:szCs w:val="22"/>
        </w:rPr>
        <w:t>values:</w:t>
      </w:r>
    </w:p>
    <w:p w14:paraId="1DA21B7A" w14:textId="77777777" w:rsidR="00F60795" w:rsidRPr="004E1DF5" w:rsidRDefault="00F60795" w:rsidP="00F60795">
      <w:pPr>
        <w:ind w:right="-45"/>
        <w:jc w:val="both"/>
        <w:rPr>
          <w:rFonts w:asciiTheme="minorHAnsi" w:hAnsiTheme="minorHAnsi" w:cs="Arial"/>
          <w:sz w:val="22"/>
          <w:szCs w:val="22"/>
        </w:rPr>
      </w:pPr>
    </w:p>
    <w:p w14:paraId="6F04D50F" w14:textId="77777777" w:rsidR="00F60795" w:rsidRPr="004E1DF5" w:rsidRDefault="00F60795" w:rsidP="00F60795">
      <w:pPr>
        <w:pStyle w:val="ListParagraph"/>
        <w:numPr>
          <w:ilvl w:val="0"/>
          <w:numId w:val="27"/>
        </w:numPr>
        <w:spacing w:before="20" w:after="20"/>
        <w:ind w:left="360"/>
        <w:rPr>
          <w:rFonts w:asciiTheme="minorHAnsi" w:eastAsia="Arial" w:hAnsiTheme="minorHAnsi" w:cs="Arial"/>
          <w:sz w:val="22"/>
          <w:szCs w:val="22"/>
        </w:rPr>
      </w:pPr>
      <w:r w:rsidRPr="004E1DF5">
        <w:rPr>
          <w:rFonts w:asciiTheme="minorHAnsi" w:eastAsia="Arial" w:hAnsiTheme="minorHAnsi" w:cs="Arial"/>
          <w:sz w:val="22"/>
          <w:szCs w:val="22"/>
        </w:rPr>
        <w:t>Passion</w:t>
      </w:r>
    </w:p>
    <w:p w14:paraId="276E9411" w14:textId="77777777" w:rsidR="00F60795" w:rsidRPr="004E1DF5" w:rsidRDefault="00F60795" w:rsidP="00F60795">
      <w:pPr>
        <w:pStyle w:val="ListParagraph"/>
        <w:numPr>
          <w:ilvl w:val="0"/>
          <w:numId w:val="27"/>
        </w:numPr>
        <w:spacing w:before="20" w:after="20"/>
        <w:ind w:left="360"/>
        <w:rPr>
          <w:rFonts w:asciiTheme="minorHAnsi" w:eastAsia="Arial" w:hAnsiTheme="minorHAnsi" w:cs="Arial"/>
          <w:sz w:val="22"/>
          <w:szCs w:val="22"/>
        </w:rPr>
      </w:pPr>
      <w:r w:rsidRPr="004E1DF5">
        <w:rPr>
          <w:rFonts w:asciiTheme="minorHAnsi" w:eastAsia="Arial" w:hAnsiTheme="minorHAnsi" w:cs="Arial"/>
          <w:sz w:val="22"/>
          <w:szCs w:val="22"/>
        </w:rPr>
        <w:t>Commitment</w:t>
      </w:r>
    </w:p>
    <w:p w14:paraId="58330E24" w14:textId="77777777" w:rsidR="00F60795" w:rsidRPr="004E1DF5" w:rsidRDefault="00F60795" w:rsidP="00F60795">
      <w:pPr>
        <w:pStyle w:val="ListParagraph"/>
        <w:numPr>
          <w:ilvl w:val="0"/>
          <w:numId w:val="27"/>
        </w:numPr>
        <w:spacing w:before="20" w:after="20"/>
        <w:ind w:left="360"/>
        <w:rPr>
          <w:rFonts w:asciiTheme="minorHAnsi" w:eastAsia="Arial" w:hAnsiTheme="minorHAnsi" w:cs="Arial"/>
          <w:sz w:val="22"/>
          <w:szCs w:val="22"/>
        </w:rPr>
      </w:pPr>
      <w:r w:rsidRPr="004E1DF5">
        <w:rPr>
          <w:rFonts w:asciiTheme="minorHAnsi" w:eastAsia="Arial" w:hAnsiTheme="minorHAnsi" w:cs="Arial"/>
          <w:sz w:val="22"/>
          <w:szCs w:val="22"/>
        </w:rPr>
        <w:t>Empathy</w:t>
      </w:r>
    </w:p>
    <w:p w14:paraId="39B25D3C" w14:textId="77777777" w:rsidR="00F60795" w:rsidRPr="004E1DF5" w:rsidRDefault="00F60795" w:rsidP="00F60795">
      <w:pPr>
        <w:pStyle w:val="ListParagraph"/>
        <w:numPr>
          <w:ilvl w:val="0"/>
          <w:numId w:val="27"/>
        </w:numPr>
        <w:spacing w:before="20" w:after="20"/>
        <w:ind w:left="360"/>
        <w:rPr>
          <w:rFonts w:asciiTheme="minorHAnsi" w:eastAsia="Arial" w:hAnsiTheme="minorHAnsi" w:cs="Arial"/>
          <w:sz w:val="22"/>
          <w:szCs w:val="22"/>
        </w:rPr>
      </w:pPr>
      <w:r w:rsidRPr="004E1DF5">
        <w:rPr>
          <w:rFonts w:asciiTheme="minorHAnsi" w:eastAsia="Arial" w:hAnsiTheme="minorHAnsi" w:cs="Arial"/>
          <w:sz w:val="22"/>
          <w:szCs w:val="22"/>
        </w:rPr>
        <w:t>Professionalism</w:t>
      </w:r>
    </w:p>
    <w:p w14:paraId="0AAF9EB1" w14:textId="77777777" w:rsidR="00F60795" w:rsidRPr="004E1DF5" w:rsidRDefault="00F60795" w:rsidP="00F60795">
      <w:pPr>
        <w:pStyle w:val="ListParagraph"/>
        <w:numPr>
          <w:ilvl w:val="0"/>
          <w:numId w:val="27"/>
        </w:numPr>
        <w:spacing w:before="20" w:after="20"/>
        <w:ind w:left="360"/>
        <w:rPr>
          <w:rFonts w:asciiTheme="minorHAnsi" w:eastAsia="Arial" w:hAnsiTheme="minorHAnsi" w:cs="Arial"/>
          <w:sz w:val="22"/>
          <w:szCs w:val="22"/>
        </w:rPr>
      </w:pPr>
      <w:r w:rsidRPr="004E1DF5">
        <w:rPr>
          <w:rFonts w:asciiTheme="minorHAnsi" w:eastAsia="Arial" w:hAnsiTheme="minorHAnsi" w:cs="Arial"/>
          <w:sz w:val="22"/>
          <w:szCs w:val="22"/>
        </w:rPr>
        <w:t xml:space="preserve">Innovation </w:t>
      </w:r>
    </w:p>
    <w:p w14:paraId="2DD6A6FA" w14:textId="318E2E97" w:rsidR="00F60795" w:rsidRPr="004E1DF5" w:rsidRDefault="00F60795" w:rsidP="00F60795">
      <w:pPr>
        <w:jc w:val="both"/>
        <w:rPr>
          <w:rFonts w:asciiTheme="minorHAnsi" w:hAnsiTheme="minorHAnsi"/>
          <w:b/>
          <w:sz w:val="22"/>
          <w:szCs w:val="22"/>
        </w:rPr>
        <w:sectPr w:rsidR="00F60795" w:rsidRPr="004E1DF5" w:rsidSect="00477689">
          <w:footerReference w:type="default" r:id="rId10"/>
          <w:pgSz w:w="11907" w:h="16840" w:code="1"/>
          <w:pgMar w:top="1009" w:right="1440" w:bottom="1009" w:left="1440" w:header="720" w:footer="1440" w:gutter="0"/>
          <w:cols w:space="720"/>
          <w:noEndnote/>
          <w:docGrid w:linePitch="326"/>
        </w:sectPr>
      </w:pPr>
    </w:p>
    <w:tbl>
      <w:tblPr>
        <w:tblW w:w="13955" w:type="dxa"/>
        <w:tblInd w:w="103" w:type="dxa"/>
        <w:tblLayout w:type="fixed"/>
        <w:tblLook w:val="0000" w:firstRow="0" w:lastRow="0" w:firstColumn="0" w:lastColumn="0" w:noHBand="0" w:noVBand="0"/>
      </w:tblPr>
      <w:tblGrid>
        <w:gridCol w:w="2020"/>
        <w:gridCol w:w="9779"/>
        <w:gridCol w:w="1021"/>
        <w:gridCol w:w="1135"/>
      </w:tblGrid>
      <w:tr w:rsidR="00DF13C6" w:rsidRPr="004E1DF5" w14:paraId="62128E84" w14:textId="5D3FB644" w:rsidTr="00DF13C6">
        <w:trPr>
          <w:cantSplit/>
          <w:trHeight w:val="558"/>
        </w:trPr>
        <w:tc>
          <w:tcPr>
            <w:tcW w:w="2020" w:type="dxa"/>
            <w:tcBorders>
              <w:top w:val="single" w:sz="4" w:space="0" w:color="auto"/>
              <w:left w:val="single" w:sz="4" w:space="0" w:color="auto"/>
              <w:bottom w:val="single" w:sz="4" w:space="0" w:color="auto"/>
              <w:right w:val="single" w:sz="4" w:space="0" w:color="auto"/>
            </w:tcBorders>
            <w:vAlign w:val="bottom"/>
          </w:tcPr>
          <w:p w14:paraId="1FAF676F" w14:textId="77777777" w:rsidR="00DF13C6" w:rsidRPr="004E1DF5" w:rsidRDefault="00DF13C6" w:rsidP="00AF5D34">
            <w:pPr>
              <w:ind w:left="360"/>
              <w:jc w:val="both"/>
              <w:rPr>
                <w:rFonts w:asciiTheme="minorHAnsi" w:hAnsiTheme="minorHAnsi"/>
                <w:b/>
                <w:sz w:val="22"/>
                <w:szCs w:val="22"/>
              </w:rPr>
            </w:pPr>
          </w:p>
        </w:tc>
        <w:tc>
          <w:tcPr>
            <w:tcW w:w="9779" w:type="dxa"/>
            <w:tcBorders>
              <w:top w:val="single" w:sz="4" w:space="0" w:color="auto"/>
              <w:left w:val="nil"/>
              <w:bottom w:val="single" w:sz="4" w:space="0" w:color="auto"/>
              <w:right w:val="single" w:sz="4" w:space="0" w:color="auto"/>
            </w:tcBorders>
            <w:vAlign w:val="bottom"/>
          </w:tcPr>
          <w:p w14:paraId="271FC945" w14:textId="77777777" w:rsidR="00DF13C6" w:rsidRPr="004E1DF5" w:rsidRDefault="00DF13C6" w:rsidP="00FD1C3B">
            <w:pPr>
              <w:pStyle w:val="Heading7"/>
              <w:widowControl/>
              <w:jc w:val="both"/>
              <w:rPr>
                <w:rFonts w:asciiTheme="minorHAnsi" w:hAnsiTheme="minorHAnsi"/>
                <w:snapToGrid/>
                <w:szCs w:val="22"/>
              </w:rPr>
            </w:pPr>
          </w:p>
        </w:tc>
        <w:tc>
          <w:tcPr>
            <w:tcW w:w="2155" w:type="dxa"/>
            <w:gridSpan w:val="2"/>
            <w:tcBorders>
              <w:top w:val="single" w:sz="4" w:space="0" w:color="auto"/>
              <w:left w:val="nil"/>
              <w:bottom w:val="single" w:sz="4" w:space="0" w:color="auto"/>
              <w:right w:val="single" w:sz="4" w:space="0" w:color="auto"/>
            </w:tcBorders>
          </w:tcPr>
          <w:p w14:paraId="0622047B" w14:textId="2DC00444" w:rsidR="00DF13C6" w:rsidRPr="004E1DF5" w:rsidRDefault="00DF13C6" w:rsidP="00DF13C6">
            <w:pPr>
              <w:ind w:left="360"/>
              <w:rPr>
                <w:rFonts w:asciiTheme="minorHAnsi" w:hAnsiTheme="minorHAnsi"/>
                <w:b/>
                <w:sz w:val="22"/>
                <w:szCs w:val="22"/>
              </w:rPr>
            </w:pPr>
            <w:r>
              <w:rPr>
                <w:rFonts w:asciiTheme="minorHAnsi" w:hAnsiTheme="minorHAnsi"/>
                <w:b/>
                <w:sz w:val="22"/>
                <w:szCs w:val="22"/>
              </w:rPr>
              <w:t>Contractor supervision</w:t>
            </w:r>
          </w:p>
        </w:tc>
      </w:tr>
      <w:tr w:rsidR="00DF13C6" w:rsidRPr="004E1DF5" w14:paraId="3A7C1436" w14:textId="68FB672F" w:rsidTr="00DF13C6">
        <w:trPr>
          <w:cantSplit/>
          <w:trHeight w:val="558"/>
        </w:trPr>
        <w:tc>
          <w:tcPr>
            <w:tcW w:w="2020" w:type="dxa"/>
            <w:tcBorders>
              <w:top w:val="single" w:sz="4" w:space="0" w:color="auto"/>
              <w:left w:val="single" w:sz="4" w:space="0" w:color="auto"/>
              <w:bottom w:val="single" w:sz="4" w:space="0" w:color="auto"/>
              <w:right w:val="single" w:sz="4" w:space="0" w:color="auto"/>
            </w:tcBorders>
            <w:vAlign w:val="bottom"/>
          </w:tcPr>
          <w:p w14:paraId="1BDC4674" w14:textId="17BEDA5C" w:rsidR="00DF13C6" w:rsidRPr="004E1DF5" w:rsidRDefault="00DF13C6" w:rsidP="00AF5D34">
            <w:pPr>
              <w:ind w:left="360"/>
              <w:jc w:val="both"/>
              <w:rPr>
                <w:rFonts w:asciiTheme="minorHAnsi" w:hAnsiTheme="minorHAnsi"/>
                <w:b/>
                <w:sz w:val="22"/>
                <w:szCs w:val="22"/>
              </w:rPr>
            </w:pPr>
            <w:r w:rsidRPr="004E1DF5">
              <w:rPr>
                <w:rFonts w:asciiTheme="minorHAnsi" w:hAnsiTheme="minorHAnsi"/>
                <w:b/>
                <w:sz w:val="22"/>
                <w:szCs w:val="22"/>
              </w:rPr>
              <w:t>Factor</w:t>
            </w:r>
          </w:p>
        </w:tc>
        <w:tc>
          <w:tcPr>
            <w:tcW w:w="9779" w:type="dxa"/>
            <w:tcBorders>
              <w:top w:val="single" w:sz="4" w:space="0" w:color="auto"/>
              <w:left w:val="nil"/>
              <w:bottom w:val="single" w:sz="4" w:space="0" w:color="auto"/>
              <w:right w:val="single" w:sz="4" w:space="0" w:color="auto"/>
            </w:tcBorders>
            <w:vAlign w:val="bottom"/>
          </w:tcPr>
          <w:p w14:paraId="6C87A3AF" w14:textId="77777777" w:rsidR="00DF13C6" w:rsidRPr="004E1DF5" w:rsidRDefault="00DF13C6" w:rsidP="00FD1C3B">
            <w:pPr>
              <w:pStyle w:val="Heading7"/>
              <w:widowControl/>
              <w:jc w:val="both"/>
              <w:rPr>
                <w:rFonts w:asciiTheme="minorHAnsi" w:hAnsiTheme="minorHAnsi"/>
                <w:snapToGrid/>
                <w:szCs w:val="22"/>
              </w:rPr>
            </w:pPr>
            <w:r w:rsidRPr="004E1DF5">
              <w:rPr>
                <w:rFonts w:asciiTheme="minorHAnsi" w:hAnsiTheme="minorHAnsi"/>
                <w:snapToGrid/>
                <w:szCs w:val="22"/>
              </w:rPr>
              <w:t>Criteria</w:t>
            </w:r>
          </w:p>
        </w:tc>
        <w:tc>
          <w:tcPr>
            <w:tcW w:w="1021" w:type="dxa"/>
            <w:tcBorders>
              <w:top w:val="single" w:sz="4" w:space="0" w:color="auto"/>
              <w:left w:val="nil"/>
              <w:bottom w:val="single" w:sz="4" w:space="0" w:color="auto"/>
              <w:right w:val="nil"/>
            </w:tcBorders>
          </w:tcPr>
          <w:p w14:paraId="2A9F5EB8" w14:textId="77777777" w:rsidR="00DF13C6" w:rsidRPr="004E1DF5" w:rsidRDefault="00DF13C6" w:rsidP="00FD1C3B">
            <w:pPr>
              <w:jc w:val="center"/>
              <w:rPr>
                <w:rFonts w:asciiTheme="minorHAnsi" w:hAnsiTheme="minorHAnsi"/>
                <w:b/>
                <w:sz w:val="22"/>
                <w:szCs w:val="22"/>
              </w:rPr>
            </w:pPr>
            <w:r w:rsidRPr="004E1DF5">
              <w:rPr>
                <w:rFonts w:asciiTheme="minorHAnsi" w:hAnsiTheme="minorHAnsi"/>
                <w:b/>
                <w:sz w:val="22"/>
                <w:szCs w:val="22"/>
              </w:rPr>
              <w:t>Essential</w:t>
            </w:r>
          </w:p>
        </w:tc>
        <w:tc>
          <w:tcPr>
            <w:tcW w:w="1134" w:type="dxa"/>
            <w:tcBorders>
              <w:top w:val="single" w:sz="4" w:space="0" w:color="auto"/>
              <w:left w:val="single" w:sz="4" w:space="0" w:color="auto"/>
              <w:bottom w:val="single" w:sz="4" w:space="0" w:color="auto"/>
              <w:right w:val="single" w:sz="4" w:space="0" w:color="auto"/>
            </w:tcBorders>
          </w:tcPr>
          <w:p w14:paraId="3F019348" w14:textId="77777777" w:rsidR="00DF13C6" w:rsidRPr="004E1DF5" w:rsidRDefault="00DF13C6" w:rsidP="00DF13C6">
            <w:pPr>
              <w:ind w:left="34"/>
              <w:rPr>
                <w:rFonts w:asciiTheme="minorHAnsi" w:hAnsiTheme="minorHAnsi"/>
                <w:b/>
                <w:sz w:val="22"/>
                <w:szCs w:val="22"/>
              </w:rPr>
            </w:pPr>
            <w:r w:rsidRPr="004E1DF5">
              <w:rPr>
                <w:rFonts w:asciiTheme="minorHAnsi" w:hAnsiTheme="minorHAnsi"/>
                <w:b/>
                <w:sz w:val="22"/>
                <w:szCs w:val="22"/>
              </w:rPr>
              <w:t>Desirable</w:t>
            </w:r>
          </w:p>
        </w:tc>
      </w:tr>
      <w:tr w:rsidR="00DF13C6" w:rsidRPr="004E1DF5" w14:paraId="7B82DD2B" w14:textId="47C48944" w:rsidTr="00DF13C6">
        <w:trPr>
          <w:trHeight w:val="259"/>
        </w:trPr>
        <w:tc>
          <w:tcPr>
            <w:tcW w:w="2020" w:type="dxa"/>
            <w:tcBorders>
              <w:top w:val="nil"/>
              <w:left w:val="single" w:sz="4" w:space="0" w:color="auto"/>
              <w:bottom w:val="single" w:sz="4" w:space="0" w:color="auto"/>
              <w:right w:val="single" w:sz="4" w:space="0" w:color="auto"/>
            </w:tcBorders>
          </w:tcPr>
          <w:p w14:paraId="0A77BFEC" w14:textId="666BAF35" w:rsidR="00DF13C6" w:rsidRPr="004E1DF5" w:rsidRDefault="00DF13C6" w:rsidP="000A0274">
            <w:pPr>
              <w:jc w:val="center"/>
              <w:rPr>
                <w:rFonts w:asciiTheme="minorHAnsi" w:hAnsiTheme="minorHAnsi"/>
                <w:b/>
                <w:sz w:val="22"/>
                <w:szCs w:val="22"/>
              </w:rPr>
            </w:pPr>
            <w:r w:rsidRPr="004E1DF5">
              <w:rPr>
                <w:rFonts w:asciiTheme="minorHAnsi" w:hAnsiTheme="minorHAnsi"/>
                <w:b/>
                <w:sz w:val="22"/>
                <w:szCs w:val="22"/>
              </w:rPr>
              <w:t>Qualifications</w:t>
            </w:r>
          </w:p>
        </w:tc>
        <w:tc>
          <w:tcPr>
            <w:tcW w:w="9779" w:type="dxa"/>
            <w:tcBorders>
              <w:top w:val="nil"/>
              <w:left w:val="nil"/>
              <w:bottom w:val="single" w:sz="4" w:space="0" w:color="auto"/>
              <w:right w:val="single" w:sz="4" w:space="0" w:color="auto"/>
            </w:tcBorders>
            <w:vAlign w:val="bottom"/>
          </w:tcPr>
          <w:p w14:paraId="2F0A6719" w14:textId="70E50E44" w:rsidR="00DF13C6" w:rsidRPr="004E1DF5" w:rsidRDefault="00DF13C6" w:rsidP="00D84E72">
            <w:pPr>
              <w:tabs>
                <w:tab w:val="left" w:pos="360"/>
              </w:tabs>
              <w:ind w:left="4" w:hanging="4"/>
              <w:jc w:val="both"/>
              <w:rPr>
                <w:rFonts w:asciiTheme="minorHAnsi" w:hAnsiTheme="minorHAnsi"/>
                <w:sz w:val="22"/>
                <w:szCs w:val="22"/>
              </w:rPr>
            </w:pPr>
            <w:r w:rsidRPr="004E1DF5">
              <w:rPr>
                <w:rFonts w:asciiTheme="minorHAnsi" w:hAnsiTheme="minorHAnsi"/>
                <w:sz w:val="22"/>
                <w:szCs w:val="22"/>
              </w:rPr>
              <w:t>A qualification to degree level in a relevant subject (ecology, environment, countryside management, heritage, community development)</w:t>
            </w:r>
            <w:r>
              <w:rPr>
                <w:rFonts w:asciiTheme="minorHAnsi" w:hAnsiTheme="minorHAnsi"/>
                <w:sz w:val="22"/>
                <w:szCs w:val="22"/>
              </w:rPr>
              <w:t xml:space="preserve"> or project/ business management</w:t>
            </w:r>
          </w:p>
        </w:tc>
        <w:tc>
          <w:tcPr>
            <w:tcW w:w="1021" w:type="dxa"/>
            <w:tcBorders>
              <w:top w:val="single" w:sz="4" w:space="0" w:color="auto"/>
              <w:left w:val="nil"/>
              <w:bottom w:val="single" w:sz="4" w:space="0" w:color="auto"/>
              <w:right w:val="single" w:sz="4" w:space="0" w:color="auto"/>
            </w:tcBorders>
          </w:tcPr>
          <w:p w14:paraId="3D2203EC" w14:textId="59569902" w:rsidR="00DF13C6" w:rsidRPr="004E1DF5" w:rsidRDefault="00DF13C6" w:rsidP="00AF5D34">
            <w:pPr>
              <w:ind w:left="360"/>
              <w:jc w:val="both"/>
              <w:rPr>
                <w:rFonts w:asciiTheme="minorHAnsi" w:hAnsiTheme="minorHAnsi"/>
                <w:sz w:val="22"/>
                <w:szCs w:val="22"/>
              </w:rPr>
            </w:pPr>
            <w:r w:rsidRPr="004E1DF5">
              <w:rPr>
                <w:rFonts w:asciiTheme="minorHAnsi" w:hAnsi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14:paraId="5CFD4668" w14:textId="6A38CC33" w:rsidR="00DF13C6" w:rsidRPr="004E1DF5" w:rsidRDefault="00DF13C6" w:rsidP="00AF5D34">
            <w:pPr>
              <w:ind w:left="360"/>
              <w:jc w:val="both"/>
              <w:rPr>
                <w:rFonts w:asciiTheme="minorHAnsi" w:hAnsiTheme="minorHAnsi"/>
                <w:sz w:val="22"/>
                <w:szCs w:val="22"/>
              </w:rPr>
            </w:pPr>
            <w:r w:rsidRPr="004E1DF5">
              <w:rPr>
                <w:rFonts w:asciiTheme="minorHAnsi" w:hAnsiTheme="minorHAnsi"/>
                <w:sz w:val="22"/>
                <w:szCs w:val="22"/>
              </w:rPr>
              <w:t>x</w:t>
            </w:r>
          </w:p>
        </w:tc>
      </w:tr>
      <w:tr w:rsidR="00DF13C6" w:rsidRPr="004E1DF5" w14:paraId="4B8BDDC6" w14:textId="0593AEA4" w:rsidTr="00DF13C6">
        <w:trPr>
          <w:trHeight w:val="259"/>
        </w:trPr>
        <w:tc>
          <w:tcPr>
            <w:tcW w:w="2020" w:type="dxa"/>
            <w:tcBorders>
              <w:top w:val="nil"/>
              <w:left w:val="single" w:sz="4" w:space="0" w:color="auto"/>
              <w:bottom w:val="single" w:sz="4" w:space="0" w:color="auto"/>
              <w:right w:val="single" w:sz="4" w:space="0" w:color="auto"/>
            </w:tcBorders>
          </w:tcPr>
          <w:p w14:paraId="3A0D4A3B" w14:textId="0581EAEA" w:rsidR="00DF13C6" w:rsidRPr="004E1DF5" w:rsidRDefault="00DF13C6" w:rsidP="000A0274">
            <w:pPr>
              <w:jc w:val="center"/>
              <w:rPr>
                <w:rFonts w:asciiTheme="minorHAnsi" w:hAnsiTheme="minorHAnsi"/>
                <w:b/>
                <w:sz w:val="22"/>
                <w:szCs w:val="22"/>
              </w:rPr>
            </w:pPr>
            <w:r w:rsidRPr="004E1DF5">
              <w:rPr>
                <w:rFonts w:asciiTheme="minorHAnsi" w:hAnsiTheme="minorHAnsi"/>
                <w:b/>
                <w:sz w:val="22"/>
                <w:szCs w:val="22"/>
              </w:rPr>
              <w:t xml:space="preserve">Knowledge </w:t>
            </w:r>
          </w:p>
        </w:tc>
        <w:tc>
          <w:tcPr>
            <w:tcW w:w="9779" w:type="dxa"/>
            <w:tcBorders>
              <w:top w:val="nil"/>
              <w:left w:val="nil"/>
              <w:bottom w:val="single" w:sz="4" w:space="0" w:color="auto"/>
              <w:right w:val="single" w:sz="4" w:space="0" w:color="auto"/>
            </w:tcBorders>
            <w:vAlign w:val="bottom"/>
          </w:tcPr>
          <w:p w14:paraId="2AE58E07" w14:textId="5931C787" w:rsidR="00DF13C6" w:rsidRPr="004E1DF5" w:rsidRDefault="00DF13C6" w:rsidP="00D84E72">
            <w:pPr>
              <w:tabs>
                <w:tab w:val="left" w:pos="360"/>
              </w:tabs>
              <w:ind w:left="4" w:hanging="4"/>
              <w:jc w:val="both"/>
              <w:rPr>
                <w:rFonts w:asciiTheme="minorHAnsi" w:hAnsiTheme="minorHAnsi"/>
                <w:sz w:val="22"/>
                <w:szCs w:val="22"/>
              </w:rPr>
            </w:pPr>
            <w:r w:rsidRPr="004E1DF5">
              <w:rPr>
                <w:rFonts w:asciiTheme="minorHAnsi" w:hAnsiTheme="minorHAnsi"/>
                <w:sz w:val="22"/>
                <w:szCs w:val="22"/>
              </w:rPr>
              <w:t xml:space="preserve">Knowledge of and an interest in countryside/landscape management, land use &amp; function </w:t>
            </w:r>
          </w:p>
        </w:tc>
        <w:tc>
          <w:tcPr>
            <w:tcW w:w="1021" w:type="dxa"/>
            <w:tcBorders>
              <w:top w:val="single" w:sz="4" w:space="0" w:color="auto"/>
              <w:left w:val="nil"/>
              <w:bottom w:val="single" w:sz="4" w:space="0" w:color="auto"/>
              <w:right w:val="single" w:sz="4" w:space="0" w:color="auto"/>
            </w:tcBorders>
          </w:tcPr>
          <w:p w14:paraId="43867F28" w14:textId="77777777" w:rsidR="00DF13C6" w:rsidRPr="004E1DF5" w:rsidRDefault="00DF13C6" w:rsidP="00AF5D34">
            <w:pPr>
              <w:ind w:left="360"/>
              <w:jc w:val="both"/>
              <w:rPr>
                <w:rFonts w:asciiTheme="minorHAnsi" w:hAnsiTheme="minorHAnsi"/>
                <w:sz w:val="22"/>
                <w:szCs w:val="22"/>
              </w:rPr>
            </w:pPr>
            <w:r w:rsidRPr="004E1DF5">
              <w:rPr>
                <w:rFonts w:asciiTheme="minorHAnsi" w:hAnsiTheme="minorHAnsi"/>
                <w:sz w:val="22"/>
                <w:szCs w:val="22"/>
              </w:rPr>
              <w:t>x</w:t>
            </w:r>
          </w:p>
        </w:tc>
        <w:tc>
          <w:tcPr>
            <w:tcW w:w="1134" w:type="dxa"/>
            <w:tcBorders>
              <w:top w:val="single" w:sz="4" w:space="0" w:color="auto"/>
              <w:left w:val="single" w:sz="4" w:space="0" w:color="auto"/>
              <w:bottom w:val="single" w:sz="4" w:space="0" w:color="auto"/>
              <w:right w:val="single" w:sz="4" w:space="0" w:color="auto"/>
            </w:tcBorders>
            <w:vAlign w:val="bottom"/>
          </w:tcPr>
          <w:p w14:paraId="19C8E87E" w14:textId="77777777" w:rsidR="00DF13C6" w:rsidRPr="004E1DF5" w:rsidRDefault="00DF13C6" w:rsidP="00AF5D34">
            <w:pPr>
              <w:ind w:left="360"/>
              <w:jc w:val="both"/>
              <w:rPr>
                <w:rFonts w:asciiTheme="minorHAnsi" w:hAnsiTheme="minorHAnsi"/>
                <w:sz w:val="22"/>
                <w:szCs w:val="22"/>
              </w:rPr>
            </w:pPr>
          </w:p>
        </w:tc>
      </w:tr>
      <w:tr w:rsidR="00DF13C6" w:rsidRPr="004E1DF5" w14:paraId="29B3182E" w14:textId="3984DFA8" w:rsidTr="00DF13C6">
        <w:trPr>
          <w:trHeight w:val="259"/>
        </w:trPr>
        <w:tc>
          <w:tcPr>
            <w:tcW w:w="2020" w:type="dxa"/>
            <w:vMerge w:val="restart"/>
            <w:tcBorders>
              <w:top w:val="nil"/>
              <w:left w:val="single" w:sz="4" w:space="0" w:color="auto"/>
              <w:right w:val="single" w:sz="4" w:space="0" w:color="auto"/>
            </w:tcBorders>
          </w:tcPr>
          <w:p w14:paraId="17428B74" w14:textId="7A47ACFC" w:rsidR="00DF13C6" w:rsidRPr="004E1DF5" w:rsidRDefault="00DF13C6" w:rsidP="000A0274">
            <w:pPr>
              <w:jc w:val="center"/>
              <w:rPr>
                <w:rFonts w:asciiTheme="minorHAnsi" w:hAnsiTheme="minorHAnsi"/>
                <w:b/>
                <w:sz w:val="22"/>
                <w:szCs w:val="22"/>
              </w:rPr>
            </w:pPr>
            <w:r w:rsidRPr="004E1DF5">
              <w:rPr>
                <w:rFonts w:asciiTheme="minorHAnsi" w:hAnsiTheme="minorHAnsi"/>
                <w:b/>
                <w:sz w:val="22"/>
                <w:szCs w:val="22"/>
              </w:rPr>
              <w:t>Experience</w:t>
            </w:r>
          </w:p>
        </w:tc>
        <w:tc>
          <w:tcPr>
            <w:tcW w:w="9779" w:type="dxa"/>
            <w:tcBorders>
              <w:top w:val="nil"/>
              <w:left w:val="nil"/>
              <w:bottom w:val="single" w:sz="4" w:space="0" w:color="auto"/>
              <w:right w:val="single" w:sz="4" w:space="0" w:color="auto"/>
            </w:tcBorders>
            <w:vAlign w:val="bottom"/>
          </w:tcPr>
          <w:p w14:paraId="6EECAE64" w14:textId="35542849" w:rsidR="00DF13C6" w:rsidRPr="004E1DF5" w:rsidRDefault="00CA29F0" w:rsidP="00ED6C2D">
            <w:pPr>
              <w:tabs>
                <w:tab w:val="left" w:pos="360"/>
              </w:tabs>
              <w:ind w:left="4" w:hanging="4"/>
              <w:jc w:val="both"/>
              <w:rPr>
                <w:rFonts w:asciiTheme="minorHAnsi" w:hAnsiTheme="minorHAnsi"/>
                <w:sz w:val="22"/>
                <w:szCs w:val="22"/>
              </w:rPr>
            </w:pPr>
            <w:r>
              <w:rPr>
                <w:rFonts w:asciiTheme="minorHAnsi" w:hAnsiTheme="minorHAnsi"/>
                <w:sz w:val="22"/>
                <w:szCs w:val="22"/>
              </w:rPr>
              <w:t>E</w:t>
            </w:r>
            <w:r w:rsidR="00DF13C6" w:rsidRPr="004E1DF5">
              <w:rPr>
                <w:rFonts w:asciiTheme="minorHAnsi" w:hAnsiTheme="minorHAnsi"/>
                <w:sz w:val="22"/>
                <w:szCs w:val="22"/>
              </w:rPr>
              <w:t>xperience in a relevant role including having worked to a ‘plan of action’ (e.g. grant scheme, management plan, strategy) where works has been delivered on time, on budget and achieved anticipated targets.</w:t>
            </w:r>
          </w:p>
        </w:tc>
        <w:tc>
          <w:tcPr>
            <w:tcW w:w="1021" w:type="dxa"/>
            <w:tcBorders>
              <w:top w:val="single" w:sz="4" w:space="0" w:color="auto"/>
              <w:left w:val="nil"/>
              <w:bottom w:val="single" w:sz="4" w:space="0" w:color="auto"/>
              <w:right w:val="single" w:sz="4" w:space="0" w:color="auto"/>
            </w:tcBorders>
          </w:tcPr>
          <w:p w14:paraId="08EB1696" w14:textId="6DD87988" w:rsidR="00DF13C6" w:rsidRPr="004E1DF5" w:rsidRDefault="00DF13C6" w:rsidP="00AF5D34">
            <w:pPr>
              <w:ind w:left="360"/>
              <w:jc w:val="both"/>
              <w:rPr>
                <w:rFonts w:asciiTheme="minorHAnsi" w:hAnsiTheme="minorHAnsi"/>
                <w:sz w:val="22"/>
                <w:szCs w:val="22"/>
              </w:rPr>
            </w:pPr>
            <w:r w:rsidRPr="004E1DF5">
              <w:rPr>
                <w:rFonts w:asciiTheme="minorHAnsi" w:hAnsiTheme="minorHAnsi"/>
                <w:sz w:val="22"/>
                <w:szCs w:val="22"/>
              </w:rPr>
              <w:t>x</w:t>
            </w:r>
          </w:p>
        </w:tc>
        <w:tc>
          <w:tcPr>
            <w:tcW w:w="1134" w:type="dxa"/>
            <w:tcBorders>
              <w:top w:val="single" w:sz="4" w:space="0" w:color="auto"/>
              <w:left w:val="single" w:sz="4" w:space="0" w:color="auto"/>
              <w:bottom w:val="single" w:sz="4" w:space="0" w:color="auto"/>
              <w:right w:val="single" w:sz="4" w:space="0" w:color="auto"/>
            </w:tcBorders>
          </w:tcPr>
          <w:p w14:paraId="3DCE2D78" w14:textId="77777777" w:rsidR="00DF13C6" w:rsidRPr="004E1DF5" w:rsidRDefault="00DF13C6" w:rsidP="00AF5D34">
            <w:pPr>
              <w:ind w:left="360"/>
              <w:jc w:val="both"/>
              <w:rPr>
                <w:rFonts w:asciiTheme="minorHAnsi" w:hAnsiTheme="minorHAnsi"/>
                <w:sz w:val="22"/>
                <w:szCs w:val="22"/>
              </w:rPr>
            </w:pPr>
          </w:p>
        </w:tc>
      </w:tr>
      <w:tr w:rsidR="00DF13C6" w:rsidRPr="004E1DF5" w14:paraId="4E776197" w14:textId="3F1ACA38" w:rsidTr="00DF13C6">
        <w:trPr>
          <w:trHeight w:val="259"/>
        </w:trPr>
        <w:tc>
          <w:tcPr>
            <w:tcW w:w="2020" w:type="dxa"/>
            <w:vMerge/>
            <w:tcBorders>
              <w:left w:val="single" w:sz="4" w:space="0" w:color="auto"/>
              <w:right w:val="single" w:sz="4" w:space="0" w:color="auto"/>
            </w:tcBorders>
          </w:tcPr>
          <w:p w14:paraId="0010E495" w14:textId="71C6C7F2" w:rsidR="00DF13C6" w:rsidRPr="004E1DF5" w:rsidRDefault="00DF13C6" w:rsidP="00B15813">
            <w:pPr>
              <w:ind w:left="357"/>
              <w:rPr>
                <w:rFonts w:asciiTheme="minorHAnsi" w:hAnsiTheme="minorHAnsi"/>
                <w:b/>
                <w:sz w:val="22"/>
                <w:szCs w:val="22"/>
              </w:rPr>
            </w:pPr>
          </w:p>
        </w:tc>
        <w:tc>
          <w:tcPr>
            <w:tcW w:w="9779" w:type="dxa"/>
            <w:tcBorders>
              <w:top w:val="nil"/>
              <w:left w:val="nil"/>
              <w:bottom w:val="single" w:sz="4" w:space="0" w:color="auto"/>
              <w:right w:val="single" w:sz="4" w:space="0" w:color="auto"/>
            </w:tcBorders>
            <w:vAlign w:val="bottom"/>
          </w:tcPr>
          <w:p w14:paraId="231DCE1F" w14:textId="3BEEE311" w:rsidR="00DF13C6" w:rsidRPr="004E1DF5" w:rsidRDefault="00DF13C6" w:rsidP="007C7B6C">
            <w:pPr>
              <w:tabs>
                <w:tab w:val="left" w:pos="360"/>
              </w:tabs>
              <w:ind w:left="4" w:hanging="4"/>
              <w:jc w:val="both"/>
              <w:rPr>
                <w:rFonts w:asciiTheme="minorHAnsi" w:hAnsiTheme="minorHAnsi"/>
                <w:sz w:val="22"/>
                <w:szCs w:val="22"/>
              </w:rPr>
            </w:pPr>
            <w:r w:rsidRPr="004E1DF5">
              <w:rPr>
                <w:rFonts w:asciiTheme="minorHAnsi" w:hAnsiTheme="minorHAnsi"/>
                <w:sz w:val="22"/>
                <w:szCs w:val="22"/>
              </w:rPr>
              <w:t xml:space="preserve">Evidence of practical habitat management and access maintenance, using hand tools and/or petrol driven tools </w:t>
            </w:r>
          </w:p>
        </w:tc>
        <w:tc>
          <w:tcPr>
            <w:tcW w:w="1021" w:type="dxa"/>
            <w:tcBorders>
              <w:top w:val="single" w:sz="4" w:space="0" w:color="auto"/>
              <w:left w:val="nil"/>
              <w:bottom w:val="single" w:sz="4" w:space="0" w:color="auto"/>
              <w:right w:val="single" w:sz="4" w:space="0" w:color="auto"/>
            </w:tcBorders>
          </w:tcPr>
          <w:p w14:paraId="49793243" w14:textId="1E614688" w:rsidR="00DF13C6" w:rsidRPr="004E1DF5" w:rsidRDefault="00DF13C6" w:rsidP="00B15813">
            <w:pPr>
              <w:ind w:left="360"/>
              <w:jc w:val="both"/>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8A01E4" w14:textId="7BB4B1A9" w:rsidR="00DF13C6" w:rsidRPr="004E1DF5" w:rsidRDefault="00DF13C6" w:rsidP="00B15813">
            <w:pPr>
              <w:ind w:left="360"/>
              <w:jc w:val="both"/>
              <w:rPr>
                <w:rFonts w:asciiTheme="minorHAnsi" w:hAnsiTheme="minorHAnsi"/>
                <w:sz w:val="22"/>
                <w:szCs w:val="22"/>
              </w:rPr>
            </w:pPr>
            <w:r>
              <w:rPr>
                <w:rFonts w:asciiTheme="minorHAnsi" w:hAnsiTheme="minorHAnsi"/>
                <w:sz w:val="22"/>
                <w:szCs w:val="22"/>
              </w:rPr>
              <w:t>x</w:t>
            </w:r>
          </w:p>
        </w:tc>
      </w:tr>
      <w:tr w:rsidR="00DF13C6" w:rsidRPr="004E1DF5" w14:paraId="673BC1E5" w14:textId="229CF793" w:rsidTr="00DF13C6">
        <w:trPr>
          <w:trHeight w:val="259"/>
        </w:trPr>
        <w:tc>
          <w:tcPr>
            <w:tcW w:w="2020" w:type="dxa"/>
            <w:vMerge/>
            <w:tcBorders>
              <w:left w:val="single" w:sz="4" w:space="0" w:color="auto"/>
              <w:right w:val="single" w:sz="4" w:space="0" w:color="auto"/>
            </w:tcBorders>
          </w:tcPr>
          <w:p w14:paraId="4ACEB83F" w14:textId="77777777" w:rsidR="00DF13C6" w:rsidRPr="004E1DF5" w:rsidRDefault="00DF13C6" w:rsidP="00B15813">
            <w:pPr>
              <w:ind w:left="357"/>
              <w:rPr>
                <w:rFonts w:asciiTheme="minorHAnsi" w:hAnsiTheme="minorHAnsi"/>
                <w:b/>
                <w:sz w:val="22"/>
                <w:szCs w:val="22"/>
              </w:rPr>
            </w:pPr>
          </w:p>
        </w:tc>
        <w:tc>
          <w:tcPr>
            <w:tcW w:w="9779" w:type="dxa"/>
            <w:tcBorders>
              <w:top w:val="nil"/>
              <w:left w:val="nil"/>
              <w:bottom w:val="single" w:sz="4" w:space="0" w:color="auto"/>
              <w:right w:val="single" w:sz="4" w:space="0" w:color="auto"/>
            </w:tcBorders>
            <w:vAlign w:val="bottom"/>
          </w:tcPr>
          <w:p w14:paraId="777F2605" w14:textId="729F9DBC" w:rsidR="00DF13C6" w:rsidRPr="004E1DF5" w:rsidRDefault="00DF13C6" w:rsidP="005468E0">
            <w:pPr>
              <w:tabs>
                <w:tab w:val="left" w:pos="360"/>
              </w:tabs>
              <w:ind w:left="4" w:hanging="4"/>
              <w:jc w:val="both"/>
              <w:rPr>
                <w:rFonts w:asciiTheme="minorHAnsi" w:hAnsiTheme="minorHAnsi"/>
                <w:sz w:val="22"/>
                <w:szCs w:val="22"/>
              </w:rPr>
            </w:pPr>
            <w:r w:rsidRPr="004E1DF5">
              <w:rPr>
                <w:rFonts w:asciiTheme="minorHAnsi" w:hAnsiTheme="minorHAnsi"/>
                <w:sz w:val="22"/>
                <w:szCs w:val="22"/>
              </w:rPr>
              <w:t>Experience of biological recording of a range of species and habitats either professionally or as a volunteer</w:t>
            </w:r>
          </w:p>
        </w:tc>
        <w:tc>
          <w:tcPr>
            <w:tcW w:w="1021" w:type="dxa"/>
            <w:tcBorders>
              <w:top w:val="single" w:sz="4" w:space="0" w:color="auto"/>
              <w:left w:val="nil"/>
              <w:bottom w:val="single" w:sz="4" w:space="0" w:color="auto"/>
              <w:right w:val="single" w:sz="4" w:space="0" w:color="auto"/>
            </w:tcBorders>
          </w:tcPr>
          <w:p w14:paraId="63E2858D" w14:textId="5689D346" w:rsidR="00DF13C6" w:rsidRPr="004E1DF5" w:rsidRDefault="00DF13C6" w:rsidP="00B15813">
            <w:pPr>
              <w:ind w:left="360"/>
              <w:jc w:val="both"/>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2A5642" w14:textId="14DBA4C1" w:rsidR="00DF13C6" w:rsidRPr="004E1DF5" w:rsidRDefault="00DF13C6" w:rsidP="00B15813">
            <w:pPr>
              <w:ind w:left="360"/>
              <w:jc w:val="both"/>
              <w:rPr>
                <w:rFonts w:asciiTheme="minorHAnsi" w:hAnsiTheme="minorHAnsi"/>
                <w:sz w:val="22"/>
                <w:szCs w:val="22"/>
              </w:rPr>
            </w:pPr>
            <w:r>
              <w:rPr>
                <w:rFonts w:asciiTheme="minorHAnsi" w:hAnsiTheme="minorHAnsi"/>
                <w:sz w:val="22"/>
                <w:szCs w:val="22"/>
              </w:rPr>
              <w:t>x</w:t>
            </w:r>
          </w:p>
        </w:tc>
      </w:tr>
      <w:tr w:rsidR="00DF13C6" w:rsidRPr="004E1DF5" w14:paraId="326EB168" w14:textId="7AFAB3A1" w:rsidTr="00DF13C6">
        <w:trPr>
          <w:trHeight w:val="358"/>
        </w:trPr>
        <w:tc>
          <w:tcPr>
            <w:tcW w:w="2020" w:type="dxa"/>
            <w:vMerge/>
            <w:tcBorders>
              <w:left w:val="single" w:sz="4" w:space="0" w:color="auto"/>
              <w:right w:val="single" w:sz="4" w:space="0" w:color="auto"/>
            </w:tcBorders>
          </w:tcPr>
          <w:p w14:paraId="54E7CEEC" w14:textId="77777777" w:rsidR="00DF13C6" w:rsidRPr="004E1DF5" w:rsidRDefault="00DF13C6" w:rsidP="00327C55">
            <w:pPr>
              <w:ind w:left="357"/>
              <w:rPr>
                <w:rFonts w:asciiTheme="minorHAnsi" w:hAnsiTheme="minorHAnsi"/>
                <w:b/>
                <w:sz w:val="22"/>
                <w:szCs w:val="22"/>
              </w:rPr>
            </w:pPr>
          </w:p>
        </w:tc>
        <w:tc>
          <w:tcPr>
            <w:tcW w:w="9779" w:type="dxa"/>
            <w:tcBorders>
              <w:top w:val="nil"/>
              <w:left w:val="nil"/>
              <w:bottom w:val="single" w:sz="4" w:space="0" w:color="auto"/>
              <w:right w:val="single" w:sz="4" w:space="0" w:color="auto"/>
            </w:tcBorders>
          </w:tcPr>
          <w:p w14:paraId="5CD48F04" w14:textId="37610F14" w:rsidR="00DF13C6" w:rsidRDefault="00DF13C6" w:rsidP="00327C55">
            <w:pPr>
              <w:tabs>
                <w:tab w:val="left" w:pos="145"/>
              </w:tabs>
              <w:ind w:left="4" w:hanging="4"/>
              <w:rPr>
                <w:rFonts w:asciiTheme="minorHAnsi" w:hAnsiTheme="minorHAnsi"/>
                <w:sz w:val="22"/>
                <w:szCs w:val="22"/>
              </w:rPr>
            </w:pPr>
            <w:r w:rsidRPr="004E1DF5">
              <w:rPr>
                <w:rFonts w:asciiTheme="minorHAnsi" w:hAnsiTheme="minorHAnsi"/>
                <w:sz w:val="22"/>
                <w:szCs w:val="22"/>
              </w:rPr>
              <w:t>Experience of managing consultants and/or contractors</w:t>
            </w:r>
            <w:r>
              <w:rPr>
                <w:rFonts w:asciiTheme="minorHAnsi" w:hAnsiTheme="minorHAnsi"/>
                <w:sz w:val="22"/>
                <w:szCs w:val="22"/>
              </w:rPr>
              <w:t xml:space="preserve"> and /or volunteers </w:t>
            </w:r>
          </w:p>
          <w:p w14:paraId="5BFA113E" w14:textId="0AC020E7" w:rsidR="00DF13C6" w:rsidRPr="004E1DF5" w:rsidRDefault="00DF13C6" w:rsidP="00DF13C6">
            <w:pPr>
              <w:tabs>
                <w:tab w:val="left" w:pos="145"/>
              </w:tabs>
              <w:rPr>
                <w:rFonts w:asciiTheme="minorHAnsi" w:hAnsiTheme="minorHAnsi"/>
                <w:sz w:val="22"/>
                <w:szCs w:val="22"/>
              </w:rPr>
            </w:pPr>
          </w:p>
        </w:tc>
        <w:tc>
          <w:tcPr>
            <w:tcW w:w="1021" w:type="dxa"/>
            <w:tcBorders>
              <w:top w:val="single" w:sz="4" w:space="0" w:color="auto"/>
              <w:left w:val="nil"/>
              <w:bottom w:val="single" w:sz="4" w:space="0" w:color="auto"/>
              <w:right w:val="single" w:sz="4" w:space="0" w:color="auto"/>
            </w:tcBorders>
          </w:tcPr>
          <w:p w14:paraId="23746BBD" w14:textId="77777777" w:rsidR="00DF13C6" w:rsidRPr="004E1DF5" w:rsidRDefault="00DF13C6" w:rsidP="00327C55">
            <w:pPr>
              <w:ind w:left="360"/>
              <w:rPr>
                <w:rFonts w:asciiTheme="minorHAnsi" w:hAnsiTheme="minorHAnsi"/>
                <w:sz w:val="22"/>
                <w:szCs w:val="22"/>
              </w:rPr>
            </w:pPr>
            <w:r w:rsidRPr="004E1DF5">
              <w:rPr>
                <w:rFonts w:asciiTheme="minorHAnsi" w:hAnsiTheme="minorHAnsi"/>
                <w:sz w:val="22"/>
                <w:szCs w:val="22"/>
              </w:rPr>
              <w:t>x</w:t>
            </w:r>
          </w:p>
        </w:tc>
        <w:tc>
          <w:tcPr>
            <w:tcW w:w="1134" w:type="dxa"/>
            <w:tcBorders>
              <w:top w:val="single" w:sz="4" w:space="0" w:color="auto"/>
              <w:left w:val="single" w:sz="4" w:space="0" w:color="auto"/>
              <w:bottom w:val="single" w:sz="4" w:space="0" w:color="auto"/>
              <w:right w:val="single" w:sz="4" w:space="0" w:color="auto"/>
            </w:tcBorders>
            <w:vAlign w:val="bottom"/>
          </w:tcPr>
          <w:p w14:paraId="445600EF" w14:textId="77777777" w:rsidR="00DF13C6" w:rsidRPr="004E1DF5" w:rsidRDefault="00DF13C6" w:rsidP="00327C55">
            <w:pPr>
              <w:ind w:left="360"/>
              <w:rPr>
                <w:rFonts w:asciiTheme="minorHAnsi" w:hAnsiTheme="minorHAnsi"/>
                <w:sz w:val="22"/>
                <w:szCs w:val="22"/>
              </w:rPr>
            </w:pPr>
          </w:p>
        </w:tc>
      </w:tr>
      <w:tr w:rsidR="00DF13C6" w:rsidRPr="004E1DF5" w14:paraId="34E45B1F" w14:textId="2ACF1528" w:rsidTr="00DF13C6">
        <w:trPr>
          <w:trHeight w:val="358"/>
        </w:trPr>
        <w:tc>
          <w:tcPr>
            <w:tcW w:w="2020" w:type="dxa"/>
            <w:vMerge/>
            <w:tcBorders>
              <w:left w:val="single" w:sz="4" w:space="0" w:color="auto"/>
              <w:right w:val="single" w:sz="4" w:space="0" w:color="auto"/>
            </w:tcBorders>
          </w:tcPr>
          <w:p w14:paraId="69BFCB05" w14:textId="77777777" w:rsidR="00DF13C6" w:rsidRPr="004E1DF5" w:rsidRDefault="00DF13C6" w:rsidP="00327C55">
            <w:pPr>
              <w:ind w:left="357"/>
              <w:rPr>
                <w:rFonts w:asciiTheme="minorHAnsi" w:hAnsiTheme="minorHAnsi"/>
                <w:b/>
                <w:sz w:val="22"/>
                <w:szCs w:val="22"/>
              </w:rPr>
            </w:pPr>
          </w:p>
        </w:tc>
        <w:tc>
          <w:tcPr>
            <w:tcW w:w="9779" w:type="dxa"/>
            <w:tcBorders>
              <w:top w:val="nil"/>
              <w:left w:val="nil"/>
              <w:bottom w:val="single" w:sz="4" w:space="0" w:color="auto"/>
              <w:right w:val="single" w:sz="4" w:space="0" w:color="auto"/>
            </w:tcBorders>
          </w:tcPr>
          <w:p w14:paraId="7DDC6624" w14:textId="28655CAF" w:rsidR="00DF13C6" w:rsidRPr="004E1DF5" w:rsidRDefault="00DF13C6" w:rsidP="00327C55">
            <w:pPr>
              <w:tabs>
                <w:tab w:val="left" w:pos="145"/>
              </w:tabs>
              <w:ind w:left="4" w:hanging="4"/>
              <w:rPr>
                <w:rFonts w:asciiTheme="minorHAnsi" w:hAnsiTheme="minorHAnsi"/>
                <w:sz w:val="22"/>
                <w:szCs w:val="22"/>
              </w:rPr>
            </w:pPr>
            <w:r w:rsidRPr="004E1DF5">
              <w:rPr>
                <w:rFonts w:asciiTheme="minorHAnsi" w:hAnsiTheme="minorHAnsi"/>
                <w:sz w:val="22"/>
                <w:szCs w:val="22"/>
              </w:rPr>
              <w:t>Having a track record of engaging communities, volunteers and people from different backgrounds as well as working with a wide range of organisations.</w:t>
            </w:r>
          </w:p>
        </w:tc>
        <w:tc>
          <w:tcPr>
            <w:tcW w:w="1021" w:type="dxa"/>
            <w:tcBorders>
              <w:top w:val="single" w:sz="4" w:space="0" w:color="auto"/>
              <w:left w:val="nil"/>
              <w:bottom w:val="single" w:sz="4" w:space="0" w:color="auto"/>
              <w:right w:val="single" w:sz="4" w:space="0" w:color="auto"/>
            </w:tcBorders>
          </w:tcPr>
          <w:p w14:paraId="0B475F6E" w14:textId="7F8B91CD" w:rsidR="00DF13C6" w:rsidRPr="004E1DF5" w:rsidRDefault="00DF13C6" w:rsidP="00327C55">
            <w:pPr>
              <w:ind w:left="360"/>
              <w:rPr>
                <w:rFonts w:asciiTheme="minorHAnsi" w:hAnsiTheme="minorHAnsi"/>
                <w:sz w:val="22"/>
                <w:szCs w:val="22"/>
              </w:rPr>
            </w:pPr>
            <w:r w:rsidRPr="004E1DF5">
              <w:rPr>
                <w:rFonts w:asciiTheme="minorHAnsi" w:hAnsiTheme="minorHAnsi"/>
                <w:sz w:val="22"/>
                <w:szCs w:val="22"/>
              </w:rPr>
              <w:t>x</w:t>
            </w:r>
          </w:p>
        </w:tc>
        <w:tc>
          <w:tcPr>
            <w:tcW w:w="1134" w:type="dxa"/>
            <w:tcBorders>
              <w:top w:val="single" w:sz="4" w:space="0" w:color="auto"/>
              <w:left w:val="single" w:sz="4" w:space="0" w:color="auto"/>
              <w:bottom w:val="single" w:sz="4" w:space="0" w:color="auto"/>
              <w:right w:val="single" w:sz="4" w:space="0" w:color="auto"/>
            </w:tcBorders>
            <w:vAlign w:val="bottom"/>
          </w:tcPr>
          <w:p w14:paraId="4C24A540" w14:textId="77777777" w:rsidR="00DF13C6" w:rsidRPr="004E1DF5" w:rsidRDefault="00DF13C6" w:rsidP="00327C55">
            <w:pPr>
              <w:ind w:left="360"/>
              <w:rPr>
                <w:rFonts w:asciiTheme="minorHAnsi" w:hAnsiTheme="minorHAnsi"/>
                <w:sz w:val="22"/>
                <w:szCs w:val="22"/>
              </w:rPr>
            </w:pPr>
          </w:p>
        </w:tc>
      </w:tr>
      <w:tr w:rsidR="00DF13C6" w:rsidRPr="004E1DF5" w14:paraId="5FE70778" w14:textId="6292B76E" w:rsidTr="00DF13C6">
        <w:trPr>
          <w:trHeight w:val="358"/>
        </w:trPr>
        <w:tc>
          <w:tcPr>
            <w:tcW w:w="2020" w:type="dxa"/>
            <w:vMerge/>
            <w:tcBorders>
              <w:left w:val="single" w:sz="4" w:space="0" w:color="auto"/>
              <w:right w:val="single" w:sz="4" w:space="0" w:color="auto"/>
            </w:tcBorders>
          </w:tcPr>
          <w:p w14:paraId="2DA629D6" w14:textId="77777777" w:rsidR="00DF13C6" w:rsidRPr="004E1DF5" w:rsidRDefault="00DF13C6" w:rsidP="00327C55">
            <w:pPr>
              <w:ind w:left="357"/>
              <w:rPr>
                <w:rFonts w:asciiTheme="minorHAnsi" w:hAnsiTheme="minorHAnsi"/>
                <w:b/>
                <w:sz w:val="22"/>
                <w:szCs w:val="22"/>
              </w:rPr>
            </w:pPr>
          </w:p>
        </w:tc>
        <w:tc>
          <w:tcPr>
            <w:tcW w:w="9779" w:type="dxa"/>
            <w:tcBorders>
              <w:top w:val="nil"/>
              <w:left w:val="nil"/>
              <w:bottom w:val="single" w:sz="4" w:space="0" w:color="auto"/>
              <w:right w:val="single" w:sz="4" w:space="0" w:color="auto"/>
            </w:tcBorders>
          </w:tcPr>
          <w:p w14:paraId="5A9FBF32" w14:textId="23AF318A" w:rsidR="00DF13C6" w:rsidRPr="004E1DF5" w:rsidRDefault="00DF13C6" w:rsidP="00327C55">
            <w:pPr>
              <w:tabs>
                <w:tab w:val="left" w:pos="145"/>
              </w:tabs>
              <w:ind w:left="4" w:hanging="4"/>
              <w:rPr>
                <w:rFonts w:asciiTheme="minorHAnsi" w:hAnsiTheme="minorHAnsi"/>
                <w:sz w:val="22"/>
                <w:szCs w:val="22"/>
              </w:rPr>
            </w:pPr>
            <w:r w:rsidRPr="004E1DF5">
              <w:rPr>
                <w:rFonts w:asciiTheme="minorHAnsi" w:hAnsiTheme="minorHAnsi"/>
                <w:sz w:val="22"/>
                <w:szCs w:val="22"/>
              </w:rPr>
              <w:t>Experience of writing risk assessments</w:t>
            </w:r>
          </w:p>
        </w:tc>
        <w:tc>
          <w:tcPr>
            <w:tcW w:w="1021" w:type="dxa"/>
            <w:tcBorders>
              <w:top w:val="single" w:sz="4" w:space="0" w:color="auto"/>
              <w:left w:val="nil"/>
              <w:bottom w:val="single" w:sz="4" w:space="0" w:color="auto"/>
              <w:right w:val="single" w:sz="4" w:space="0" w:color="auto"/>
            </w:tcBorders>
          </w:tcPr>
          <w:p w14:paraId="3D76D3CE" w14:textId="77777777" w:rsidR="00DF13C6" w:rsidRPr="004E1DF5" w:rsidRDefault="00DF13C6" w:rsidP="00327C55">
            <w:pPr>
              <w:ind w:left="360"/>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12A85C3B" w14:textId="759657B2" w:rsidR="00DF13C6" w:rsidRPr="004E1DF5" w:rsidRDefault="00DF13C6" w:rsidP="00327C55">
            <w:pPr>
              <w:ind w:left="360"/>
              <w:rPr>
                <w:rFonts w:asciiTheme="minorHAnsi" w:hAnsiTheme="minorHAnsi"/>
                <w:sz w:val="22"/>
                <w:szCs w:val="22"/>
              </w:rPr>
            </w:pPr>
            <w:r w:rsidRPr="004E1DF5">
              <w:rPr>
                <w:rFonts w:asciiTheme="minorHAnsi" w:hAnsiTheme="minorHAnsi"/>
                <w:sz w:val="22"/>
                <w:szCs w:val="22"/>
              </w:rPr>
              <w:t>x</w:t>
            </w:r>
          </w:p>
        </w:tc>
      </w:tr>
      <w:tr w:rsidR="00DF13C6" w:rsidRPr="004E1DF5" w14:paraId="4009B125" w14:textId="10F7408B" w:rsidTr="00DF13C6">
        <w:trPr>
          <w:trHeight w:val="358"/>
        </w:trPr>
        <w:tc>
          <w:tcPr>
            <w:tcW w:w="2020" w:type="dxa"/>
            <w:vMerge/>
            <w:tcBorders>
              <w:left w:val="single" w:sz="4" w:space="0" w:color="auto"/>
              <w:bottom w:val="single" w:sz="4" w:space="0" w:color="auto"/>
              <w:right w:val="single" w:sz="4" w:space="0" w:color="auto"/>
            </w:tcBorders>
          </w:tcPr>
          <w:p w14:paraId="101C9D87" w14:textId="77777777" w:rsidR="00DF13C6" w:rsidRPr="004E1DF5" w:rsidRDefault="00DF13C6" w:rsidP="00327C55">
            <w:pPr>
              <w:ind w:left="357"/>
              <w:rPr>
                <w:rFonts w:asciiTheme="minorHAnsi" w:hAnsiTheme="minorHAnsi"/>
                <w:b/>
                <w:sz w:val="22"/>
                <w:szCs w:val="22"/>
              </w:rPr>
            </w:pPr>
          </w:p>
        </w:tc>
        <w:tc>
          <w:tcPr>
            <w:tcW w:w="9779" w:type="dxa"/>
            <w:tcBorders>
              <w:top w:val="nil"/>
              <w:left w:val="nil"/>
              <w:bottom w:val="single" w:sz="4" w:space="0" w:color="auto"/>
              <w:right w:val="single" w:sz="4" w:space="0" w:color="auto"/>
            </w:tcBorders>
          </w:tcPr>
          <w:p w14:paraId="34D40648" w14:textId="276376DD" w:rsidR="00DF13C6" w:rsidRPr="004E1DF5" w:rsidRDefault="00DF13C6" w:rsidP="00327C55">
            <w:pPr>
              <w:tabs>
                <w:tab w:val="left" w:pos="145"/>
              </w:tabs>
              <w:ind w:left="4" w:hanging="4"/>
              <w:rPr>
                <w:rFonts w:asciiTheme="minorHAnsi" w:hAnsiTheme="minorHAnsi"/>
                <w:sz w:val="22"/>
                <w:szCs w:val="22"/>
              </w:rPr>
            </w:pPr>
            <w:r w:rsidRPr="004E1DF5">
              <w:rPr>
                <w:rFonts w:asciiTheme="minorHAnsi" w:hAnsiTheme="minorHAnsi"/>
                <w:sz w:val="22"/>
                <w:szCs w:val="22"/>
              </w:rPr>
              <w:t>Experience of evaluating project outputs and outcomes</w:t>
            </w:r>
          </w:p>
        </w:tc>
        <w:tc>
          <w:tcPr>
            <w:tcW w:w="1021" w:type="dxa"/>
            <w:tcBorders>
              <w:top w:val="single" w:sz="4" w:space="0" w:color="auto"/>
              <w:left w:val="nil"/>
              <w:bottom w:val="single" w:sz="4" w:space="0" w:color="auto"/>
              <w:right w:val="single" w:sz="4" w:space="0" w:color="auto"/>
            </w:tcBorders>
          </w:tcPr>
          <w:p w14:paraId="4501C183" w14:textId="77777777" w:rsidR="00DF13C6" w:rsidRPr="004E1DF5" w:rsidRDefault="00DF13C6" w:rsidP="00327C55">
            <w:pPr>
              <w:ind w:left="360"/>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6F6991C2" w14:textId="27782393" w:rsidR="00DF13C6" w:rsidRPr="004E1DF5" w:rsidRDefault="00DF13C6" w:rsidP="00327C55">
            <w:pPr>
              <w:ind w:left="360"/>
              <w:rPr>
                <w:rFonts w:asciiTheme="minorHAnsi" w:hAnsiTheme="minorHAnsi"/>
                <w:sz w:val="22"/>
                <w:szCs w:val="22"/>
              </w:rPr>
            </w:pPr>
            <w:r w:rsidRPr="004E1DF5">
              <w:rPr>
                <w:rFonts w:asciiTheme="minorHAnsi" w:hAnsiTheme="minorHAnsi"/>
                <w:sz w:val="22"/>
                <w:szCs w:val="22"/>
              </w:rPr>
              <w:t>x</w:t>
            </w:r>
          </w:p>
        </w:tc>
      </w:tr>
      <w:tr w:rsidR="00DF13C6" w:rsidRPr="004E1DF5" w14:paraId="70A451F7" w14:textId="0B2D7FC1" w:rsidTr="00DF13C6">
        <w:trPr>
          <w:trHeight w:val="255"/>
        </w:trPr>
        <w:tc>
          <w:tcPr>
            <w:tcW w:w="2020" w:type="dxa"/>
            <w:vMerge w:val="restart"/>
            <w:tcBorders>
              <w:top w:val="nil"/>
              <w:left w:val="single" w:sz="4" w:space="0" w:color="auto"/>
              <w:right w:val="single" w:sz="4" w:space="0" w:color="auto"/>
            </w:tcBorders>
          </w:tcPr>
          <w:p w14:paraId="5B98C1CA" w14:textId="0B9BA6BF" w:rsidR="00DF13C6" w:rsidRPr="004E1DF5" w:rsidRDefault="00DF13C6" w:rsidP="00327C55">
            <w:pPr>
              <w:ind w:left="357"/>
              <w:rPr>
                <w:rFonts w:asciiTheme="minorHAnsi" w:hAnsiTheme="minorHAnsi"/>
                <w:b/>
                <w:sz w:val="22"/>
                <w:szCs w:val="22"/>
              </w:rPr>
            </w:pPr>
            <w:r w:rsidRPr="004E1DF5">
              <w:rPr>
                <w:rFonts w:asciiTheme="minorHAnsi" w:hAnsiTheme="minorHAnsi"/>
                <w:b/>
                <w:sz w:val="22"/>
                <w:szCs w:val="22"/>
              </w:rPr>
              <w:t>Skills</w:t>
            </w:r>
          </w:p>
        </w:tc>
        <w:tc>
          <w:tcPr>
            <w:tcW w:w="9779" w:type="dxa"/>
            <w:tcBorders>
              <w:top w:val="nil"/>
              <w:left w:val="nil"/>
              <w:bottom w:val="single" w:sz="4" w:space="0" w:color="auto"/>
              <w:right w:val="single" w:sz="4" w:space="0" w:color="auto"/>
            </w:tcBorders>
            <w:vAlign w:val="bottom"/>
          </w:tcPr>
          <w:p w14:paraId="0E4F4883" w14:textId="7E2FC662" w:rsidR="00DF13C6" w:rsidRPr="004E1DF5" w:rsidRDefault="00DF13C6" w:rsidP="00477689">
            <w:pPr>
              <w:ind w:left="4"/>
              <w:jc w:val="both"/>
              <w:rPr>
                <w:rFonts w:asciiTheme="minorHAnsi" w:hAnsiTheme="minorHAnsi"/>
                <w:sz w:val="22"/>
                <w:szCs w:val="22"/>
              </w:rPr>
            </w:pPr>
            <w:r w:rsidRPr="004E1DF5">
              <w:rPr>
                <w:rFonts w:asciiTheme="minorHAnsi" w:hAnsiTheme="minorHAnsi"/>
                <w:sz w:val="22"/>
                <w:szCs w:val="22"/>
              </w:rPr>
              <w:t xml:space="preserve">Good verbal and written communication skills, including the ability to write reports, convey an outgoing and friendly personality and undertake public speaking. </w:t>
            </w:r>
          </w:p>
        </w:tc>
        <w:tc>
          <w:tcPr>
            <w:tcW w:w="1021" w:type="dxa"/>
            <w:tcBorders>
              <w:top w:val="single" w:sz="4" w:space="0" w:color="auto"/>
              <w:left w:val="nil"/>
              <w:bottom w:val="single" w:sz="4" w:space="0" w:color="auto"/>
              <w:right w:val="single" w:sz="4" w:space="0" w:color="auto"/>
            </w:tcBorders>
          </w:tcPr>
          <w:p w14:paraId="129D932C" w14:textId="77777777" w:rsidR="00DF13C6" w:rsidRPr="004E1DF5" w:rsidRDefault="00DF13C6" w:rsidP="00AF5D34">
            <w:pPr>
              <w:ind w:left="360"/>
              <w:jc w:val="both"/>
              <w:rPr>
                <w:rFonts w:asciiTheme="minorHAnsi" w:hAnsiTheme="minorHAnsi"/>
                <w:sz w:val="22"/>
                <w:szCs w:val="22"/>
              </w:rPr>
            </w:pPr>
            <w:r w:rsidRPr="004E1DF5">
              <w:rPr>
                <w:rFonts w:asciiTheme="minorHAnsi" w:hAnsiTheme="minorHAnsi"/>
                <w:sz w:val="22"/>
                <w:szCs w:val="22"/>
              </w:rPr>
              <w:t>x</w:t>
            </w:r>
          </w:p>
        </w:tc>
        <w:tc>
          <w:tcPr>
            <w:tcW w:w="1134" w:type="dxa"/>
            <w:tcBorders>
              <w:top w:val="single" w:sz="4" w:space="0" w:color="auto"/>
              <w:left w:val="single" w:sz="4" w:space="0" w:color="auto"/>
              <w:bottom w:val="single" w:sz="4" w:space="0" w:color="auto"/>
              <w:right w:val="single" w:sz="4" w:space="0" w:color="auto"/>
            </w:tcBorders>
            <w:vAlign w:val="bottom"/>
          </w:tcPr>
          <w:p w14:paraId="4223C0B2" w14:textId="77777777" w:rsidR="00DF13C6" w:rsidRPr="004E1DF5" w:rsidRDefault="00DF13C6" w:rsidP="00AF5D34">
            <w:pPr>
              <w:ind w:left="360"/>
              <w:jc w:val="both"/>
              <w:rPr>
                <w:rFonts w:asciiTheme="minorHAnsi" w:hAnsiTheme="minorHAnsi"/>
                <w:sz w:val="22"/>
                <w:szCs w:val="22"/>
              </w:rPr>
            </w:pPr>
          </w:p>
        </w:tc>
      </w:tr>
      <w:tr w:rsidR="00DF13C6" w:rsidRPr="004E1DF5" w14:paraId="61F10872" w14:textId="47FE4E02" w:rsidTr="00DF13C6">
        <w:trPr>
          <w:trHeight w:val="255"/>
        </w:trPr>
        <w:tc>
          <w:tcPr>
            <w:tcW w:w="2020" w:type="dxa"/>
            <w:vMerge/>
            <w:tcBorders>
              <w:top w:val="nil"/>
              <w:left w:val="single" w:sz="4" w:space="0" w:color="auto"/>
              <w:right w:val="single" w:sz="4" w:space="0" w:color="auto"/>
            </w:tcBorders>
          </w:tcPr>
          <w:p w14:paraId="6DBA89BC" w14:textId="77777777" w:rsidR="00DF13C6" w:rsidRPr="004E1DF5" w:rsidRDefault="00DF13C6" w:rsidP="00327C55">
            <w:pPr>
              <w:ind w:left="357"/>
              <w:rPr>
                <w:rFonts w:asciiTheme="minorHAnsi" w:hAnsiTheme="minorHAnsi"/>
                <w:b/>
                <w:sz w:val="22"/>
                <w:szCs w:val="22"/>
              </w:rPr>
            </w:pPr>
          </w:p>
        </w:tc>
        <w:tc>
          <w:tcPr>
            <w:tcW w:w="9779" w:type="dxa"/>
            <w:tcBorders>
              <w:top w:val="nil"/>
              <w:left w:val="nil"/>
              <w:bottom w:val="single" w:sz="4" w:space="0" w:color="auto"/>
              <w:right w:val="single" w:sz="4" w:space="0" w:color="auto"/>
            </w:tcBorders>
            <w:vAlign w:val="bottom"/>
          </w:tcPr>
          <w:p w14:paraId="2842E058" w14:textId="0A79433B" w:rsidR="00DF13C6" w:rsidRPr="004E1DF5" w:rsidRDefault="00DF13C6" w:rsidP="00EB6048">
            <w:pPr>
              <w:ind w:left="4"/>
              <w:jc w:val="both"/>
              <w:rPr>
                <w:rFonts w:asciiTheme="minorHAnsi" w:hAnsiTheme="minorHAnsi"/>
                <w:sz w:val="22"/>
                <w:szCs w:val="22"/>
              </w:rPr>
            </w:pPr>
            <w:r w:rsidRPr="004E1DF5">
              <w:rPr>
                <w:rFonts w:asciiTheme="minorHAnsi" w:hAnsiTheme="minorHAnsi"/>
                <w:sz w:val="22"/>
                <w:szCs w:val="22"/>
              </w:rPr>
              <w:t xml:space="preserve">Excellent IT skills including the ability to use Word, Excel, Powerpoint and Outlook </w:t>
            </w:r>
          </w:p>
        </w:tc>
        <w:tc>
          <w:tcPr>
            <w:tcW w:w="1021" w:type="dxa"/>
            <w:tcBorders>
              <w:top w:val="single" w:sz="4" w:space="0" w:color="auto"/>
              <w:left w:val="nil"/>
              <w:bottom w:val="single" w:sz="4" w:space="0" w:color="auto"/>
              <w:right w:val="single" w:sz="4" w:space="0" w:color="auto"/>
            </w:tcBorders>
          </w:tcPr>
          <w:p w14:paraId="28A54AF0" w14:textId="07BAF5AB" w:rsidR="00DF13C6" w:rsidRPr="004E1DF5" w:rsidRDefault="00DF13C6" w:rsidP="00AF5D34">
            <w:pPr>
              <w:ind w:left="360"/>
              <w:jc w:val="both"/>
              <w:rPr>
                <w:rFonts w:asciiTheme="minorHAnsi" w:hAnsiTheme="minorHAnsi"/>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6838B127" w14:textId="6E0EAAAD" w:rsidR="00DF13C6" w:rsidRPr="004E1DF5" w:rsidRDefault="00DF13C6" w:rsidP="00AF5D34">
            <w:pPr>
              <w:ind w:left="360"/>
              <w:jc w:val="both"/>
              <w:rPr>
                <w:rFonts w:asciiTheme="minorHAnsi" w:hAnsiTheme="minorHAnsi"/>
                <w:sz w:val="22"/>
                <w:szCs w:val="22"/>
              </w:rPr>
            </w:pPr>
            <w:r>
              <w:rPr>
                <w:rFonts w:asciiTheme="minorHAnsi" w:hAnsiTheme="minorHAnsi"/>
                <w:sz w:val="22"/>
                <w:szCs w:val="22"/>
              </w:rPr>
              <w:t>x</w:t>
            </w:r>
          </w:p>
        </w:tc>
      </w:tr>
      <w:tr w:rsidR="00DF13C6" w:rsidRPr="004E1DF5" w14:paraId="2C96AD36" w14:textId="58BDB024" w:rsidTr="00DF13C6">
        <w:trPr>
          <w:trHeight w:val="64"/>
        </w:trPr>
        <w:tc>
          <w:tcPr>
            <w:tcW w:w="2020" w:type="dxa"/>
            <w:vMerge/>
            <w:tcBorders>
              <w:left w:val="single" w:sz="4" w:space="0" w:color="auto"/>
              <w:right w:val="single" w:sz="4" w:space="0" w:color="auto"/>
            </w:tcBorders>
          </w:tcPr>
          <w:p w14:paraId="6AE960BF" w14:textId="77777777" w:rsidR="00DF13C6" w:rsidRPr="004E1DF5" w:rsidRDefault="00DF13C6" w:rsidP="00327C55">
            <w:pPr>
              <w:ind w:left="357"/>
              <w:rPr>
                <w:rFonts w:asciiTheme="minorHAnsi" w:hAnsiTheme="minorHAnsi"/>
                <w:b/>
                <w:i/>
                <w:sz w:val="22"/>
                <w:szCs w:val="22"/>
              </w:rPr>
            </w:pPr>
          </w:p>
        </w:tc>
        <w:tc>
          <w:tcPr>
            <w:tcW w:w="9779" w:type="dxa"/>
            <w:tcBorders>
              <w:top w:val="nil"/>
              <w:left w:val="nil"/>
              <w:right w:val="single" w:sz="4" w:space="0" w:color="auto"/>
            </w:tcBorders>
            <w:vAlign w:val="bottom"/>
          </w:tcPr>
          <w:p w14:paraId="16316E82" w14:textId="62155A72" w:rsidR="00DF13C6" w:rsidRPr="004E1DF5" w:rsidRDefault="00DF13C6" w:rsidP="005305A8">
            <w:pPr>
              <w:tabs>
                <w:tab w:val="left" w:pos="145"/>
              </w:tabs>
              <w:jc w:val="both"/>
              <w:rPr>
                <w:rFonts w:asciiTheme="minorHAnsi" w:hAnsiTheme="minorHAnsi"/>
                <w:sz w:val="22"/>
                <w:szCs w:val="22"/>
              </w:rPr>
            </w:pPr>
            <w:r w:rsidRPr="004E1DF5">
              <w:rPr>
                <w:rFonts w:asciiTheme="minorHAnsi" w:hAnsiTheme="minorHAnsi"/>
                <w:sz w:val="22"/>
                <w:szCs w:val="22"/>
              </w:rPr>
              <w:t>Effective planning, organisational and event management skills</w:t>
            </w:r>
          </w:p>
        </w:tc>
        <w:tc>
          <w:tcPr>
            <w:tcW w:w="1021" w:type="dxa"/>
            <w:vMerge w:val="restart"/>
            <w:tcBorders>
              <w:top w:val="single" w:sz="4" w:space="0" w:color="auto"/>
              <w:left w:val="nil"/>
              <w:right w:val="single" w:sz="4" w:space="0" w:color="auto"/>
            </w:tcBorders>
          </w:tcPr>
          <w:p w14:paraId="01693318" w14:textId="20566CC9" w:rsidR="00DF13C6" w:rsidRPr="004E1DF5" w:rsidRDefault="00DF13C6" w:rsidP="00AF5D34">
            <w:pPr>
              <w:ind w:left="360"/>
              <w:jc w:val="both"/>
              <w:rPr>
                <w:rFonts w:asciiTheme="minorHAnsi" w:hAnsiTheme="minorHAnsi"/>
                <w:sz w:val="22"/>
                <w:szCs w:val="22"/>
              </w:rPr>
            </w:pPr>
            <w:r w:rsidRPr="004E1DF5">
              <w:rPr>
                <w:rFonts w:asciiTheme="minorHAnsi" w:hAnsiTheme="minorHAnsi"/>
                <w:sz w:val="22"/>
                <w:szCs w:val="22"/>
              </w:rPr>
              <w:t>x</w:t>
            </w:r>
          </w:p>
        </w:tc>
        <w:tc>
          <w:tcPr>
            <w:tcW w:w="1134" w:type="dxa"/>
            <w:vMerge w:val="restart"/>
            <w:tcBorders>
              <w:top w:val="single" w:sz="4" w:space="0" w:color="auto"/>
              <w:left w:val="single" w:sz="4" w:space="0" w:color="auto"/>
              <w:right w:val="single" w:sz="4" w:space="0" w:color="auto"/>
            </w:tcBorders>
            <w:vAlign w:val="bottom"/>
          </w:tcPr>
          <w:p w14:paraId="3BD9C63C" w14:textId="77777777" w:rsidR="00DF13C6" w:rsidRPr="004E1DF5" w:rsidRDefault="00DF13C6" w:rsidP="000F15CB">
            <w:pPr>
              <w:jc w:val="both"/>
              <w:rPr>
                <w:rFonts w:asciiTheme="minorHAnsi" w:hAnsiTheme="minorHAnsi"/>
                <w:sz w:val="22"/>
                <w:szCs w:val="22"/>
              </w:rPr>
            </w:pPr>
          </w:p>
        </w:tc>
      </w:tr>
      <w:tr w:rsidR="00DF13C6" w:rsidRPr="004E1DF5" w14:paraId="59C624DD" w14:textId="32396421" w:rsidTr="00DF13C6">
        <w:trPr>
          <w:trHeight w:val="74"/>
        </w:trPr>
        <w:tc>
          <w:tcPr>
            <w:tcW w:w="2020" w:type="dxa"/>
            <w:vMerge/>
            <w:tcBorders>
              <w:left w:val="single" w:sz="4" w:space="0" w:color="auto"/>
              <w:bottom w:val="single" w:sz="4" w:space="0" w:color="auto"/>
              <w:right w:val="single" w:sz="4" w:space="0" w:color="auto"/>
            </w:tcBorders>
          </w:tcPr>
          <w:p w14:paraId="2B7FC583" w14:textId="77777777" w:rsidR="00DF13C6" w:rsidRPr="004E1DF5" w:rsidRDefault="00DF13C6" w:rsidP="00327C55">
            <w:pPr>
              <w:ind w:left="357"/>
              <w:rPr>
                <w:rFonts w:asciiTheme="minorHAnsi" w:hAnsiTheme="minorHAnsi"/>
                <w:b/>
                <w:sz w:val="22"/>
                <w:szCs w:val="22"/>
              </w:rPr>
            </w:pPr>
          </w:p>
        </w:tc>
        <w:tc>
          <w:tcPr>
            <w:tcW w:w="9779" w:type="dxa"/>
            <w:tcBorders>
              <w:top w:val="nil"/>
              <w:left w:val="nil"/>
              <w:bottom w:val="single" w:sz="4" w:space="0" w:color="auto"/>
              <w:right w:val="single" w:sz="4" w:space="0" w:color="auto"/>
            </w:tcBorders>
            <w:vAlign w:val="bottom"/>
          </w:tcPr>
          <w:p w14:paraId="5FC904B6" w14:textId="7EBF3F95" w:rsidR="00DF13C6" w:rsidRPr="004E1DF5" w:rsidRDefault="00DF13C6" w:rsidP="000F15CB">
            <w:pPr>
              <w:jc w:val="both"/>
              <w:rPr>
                <w:rFonts w:asciiTheme="minorHAnsi" w:hAnsiTheme="minorHAnsi"/>
                <w:snapToGrid w:val="0"/>
                <w:sz w:val="22"/>
                <w:szCs w:val="22"/>
              </w:rPr>
            </w:pPr>
          </w:p>
        </w:tc>
        <w:tc>
          <w:tcPr>
            <w:tcW w:w="1021" w:type="dxa"/>
            <w:vMerge/>
            <w:tcBorders>
              <w:left w:val="nil"/>
              <w:bottom w:val="single" w:sz="4" w:space="0" w:color="auto"/>
              <w:right w:val="single" w:sz="4" w:space="0" w:color="auto"/>
            </w:tcBorders>
          </w:tcPr>
          <w:p w14:paraId="3DC696F4" w14:textId="3465DBF6" w:rsidR="00DF13C6" w:rsidRPr="004E1DF5" w:rsidRDefault="00DF13C6" w:rsidP="00AF5D34">
            <w:pPr>
              <w:ind w:left="360"/>
              <w:jc w:val="both"/>
              <w:rPr>
                <w:rFonts w:asciiTheme="minorHAnsi" w:hAnsiTheme="minorHAnsi"/>
                <w:sz w:val="22"/>
                <w:szCs w:val="22"/>
              </w:rPr>
            </w:pPr>
          </w:p>
        </w:tc>
        <w:tc>
          <w:tcPr>
            <w:tcW w:w="1134" w:type="dxa"/>
            <w:vMerge/>
            <w:tcBorders>
              <w:left w:val="single" w:sz="4" w:space="0" w:color="auto"/>
              <w:bottom w:val="single" w:sz="4" w:space="0" w:color="auto"/>
              <w:right w:val="single" w:sz="4" w:space="0" w:color="auto"/>
            </w:tcBorders>
            <w:vAlign w:val="bottom"/>
          </w:tcPr>
          <w:p w14:paraId="0699EA82" w14:textId="77777777" w:rsidR="00DF13C6" w:rsidRPr="004E1DF5" w:rsidRDefault="00DF13C6" w:rsidP="00AF5D34">
            <w:pPr>
              <w:ind w:left="360"/>
              <w:jc w:val="both"/>
              <w:rPr>
                <w:rFonts w:asciiTheme="minorHAnsi" w:hAnsiTheme="minorHAnsi"/>
                <w:sz w:val="22"/>
                <w:szCs w:val="22"/>
              </w:rPr>
            </w:pPr>
          </w:p>
        </w:tc>
      </w:tr>
      <w:tr w:rsidR="00DF13C6" w:rsidRPr="004E1DF5" w14:paraId="24DBB03F" w14:textId="7A8FB746" w:rsidTr="00DF13C6">
        <w:trPr>
          <w:trHeight w:val="255"/>
        </w:trPr>
        <w:tc>
          <w:tcPr>
            <w:tcW w:w="2020" w:type="dxa"/>
            <w:vMerge w:val="restart"/>
            <w:tcBorders>
              <w:top w:val="nil"/>
              <w:left w:val="single" w:sz="4" w:space="0" w:color="auto"/>
              <w:right w:val="single" w:sz="4" w:space="0" w:color="auto"/>
            </w:tcBorders>
          </w:tcPr>
          <w:p w14:paraId="21810F80" w14:textId="77777777" w:rsidR="00DF13C6" w:rsidRPr="004E1DF5" w:rsidRDefault="00DF13C6" w:rsidP="00327C55">
            <w:pPr>
              <w:ind w:left="357"/>
              <w:rPr>
                <w:rFonts w:asciiTheme="minorHAnsi" w:hAnsiTheme="minorHAnsi"/>
                <w:b/>
                <w:sz w:val="22"/>
                <w:szCs w:val="22"/>
              </w:rPr>
            </w:pPr>
            <w:r w:rsidRPr="004E1DF5">
              <w:rPr>
                <w:rFonts w:asciiTheme="minorHAnsi" w:hAnsiTheme="minorHAnsi"/>
                <w:b/>
                <w:sz w:val="22"/>
                <w:szCs w:val="22"/>
              </w:rPr>
              <w:t>Abilities</w:t>
            </w:r>
          </w:p>
        </w:tc>
        <w:tc>
          <w:tcPr>
            <w:tcW w:w="9779" w:type="dxa"/>
            <w:tcBorders>
              <w:top w:val="nil"/>
              <w:left w:val="nil"/>
              <w:bottom w:val="single" w:sz="4" w:space="0" w:color="auto"/>
              <w:right w:val="single" w:sz="4" w:space="0" w:color="auto"/>
            </w:tcBorders>
            <w:vAlign w:val="bottom"/>
          </w:tcPr>
          <w:p w14:paraId="6F3C537A" w14:textId="45D6F690" w:rsidR="00DF13C6" w:rsidRPr="004E1DF5" w:rsidRDefault="00DF13C6" w:rsidP="0017488F">
            <w:pPr>
              <w:ind w:left="4"/>
              <w:jc w:val="both"/>
              <w:rPr>
                <w:rFonts w:asciiTheme="minorHAnsi" w:hAnsiTheme="minorHAnsi"/>
                <w:sz w:val="22"/>
                <w:szCs w:val="22"/>
              </w:rPr>
            </w:pPr>
            <w:r w:rsidRPr="004E1DF5">
              <w:rPr>
                <w:rFonts w:asciiTheme="minorHAnsi" w:hAnsiTheme="minorHAnsi"/>
                <w:sz w:val="22"/>
                <w:szCs w:val="22"/>
              </w:rPr>
              <w:t>Ability to work competently under own initiative and without constant supervision</w:t>
            </w:r>
          </w:p>
        </w:tc>
        <w:tc>
          <w:tcPr>
            <w:tcW w:w="1021" w:type="dxa"/>
            <w:tcBorders>
              <w:top w:val="single" w:sz="4" w:space="0" w:color="auto"/>
              <w:left w:val="nil"/>
              <w:bottom w:val="single" w:sz="4" w:space="0" w:color="auto"/>
              <w:right w:val="single" w:sz="4" w:space="0" w:color="auto"/>
            </w:tcBorders>
          </w:tcPr>
          <w:p w14:paraId="785B4F13" w14:textId="77777777" w:rsidR="00DF13C6" w:rsidRPr="004E1DF5" w:rsidRDefault="00DF13C6" w:rsidP="00AF5D34">
            <w:pPr>
              <w:ind w:left="360"/>
              <w:jc w:val="both"/>
              <w:rPr>
                <w:rFonts w:asciiTheme="minorHAnsi" w:hAnsiTheme="minorHAnsi"/>
                <w:sz w:val="22"/>
                <w:szCs w:val="22"/>
              </w:rPr>
            </w:pPr>
            <w:r w:rsidRPr="004E1DF5">
              <w:rPr>
                <w:rFonts w:asciiTheme="minorHAnsi" w:hAnsiTheme="minorHAnsi"/>
                <w:sz w:val="22"/>
                <w:szCs w:val="22"/>
              </w:rPr>
              <w:t>x</w:t>
            </w:r>
          </w:p>
        </w:tc>
        <w:tc>
          <w:tcPr>
            <w:tcW w:w="1134" w:type="dxa"/>
            <w:tcBorders>
              <w:top w:val="single" w:sz="4" w:space="0" w:color="auto"/>
              <w:left w:val="single" w:sz="4" w:space="0" w:color="auto"/>
              <w:bottom w:val="single" w:sz="4" w:space="0" w:color="auto"/>
              <w:right w:val="single" w:sz="4" w:space="0" w:color="auto"/>
            </w:tcBorders>
            <w:vAlign w:val="bottom"/>
          </w:tcPr>
          <w:p w14:paraId="61F5917F" w14:textId="77777777" w:rsidR="00DF13C6" w:rsidRPr="004E1DF5" w:rsidRDefault="00DF13C6" w:rsidP="00AF5D34">
            <w:pPr>
              <w:ind w:left="360"/>
              <w:jc w:val="both"/>
              <w:rPr>
                <w:rFonts w:asciiTheme="minorHAnsi" w:hAnsiTheme="minorHAnsi"/>
                <w:sz w:val="22"/>
                <w:szCs w:val="22"/>
              </w:rPr>
            </w:pPr>
          </w:p>
        </w:tc>
      </w:tr>
      <w:tr w:rsidR="00DF13C6" w:rsidRPr="004E1DF5" w14:paraId="2E4091DA" w14:textId="4D978BBD" w:rsidTr="00DF13C6">
        <w:trPr>
          <w:trHeight w:val="255"/>
        </w:trPr>
        <w:tc>
          <w:tcPr>
            <w:tcW w:w="2020" w:type="dxa"/>
            <w:vMerge/>
            <w:tcBorders>
              <w:left w:val="single" w:sz="4" w:space="0" w:color="auto"/>
              <w:bottom w:val="single" w:sz="4" w:space="0" w:color="auto"/>
              <w:right w:val="single" w:sz="4" w:space="0" w:color="auto"/>
            </w:tcBorders>
          </w:tcPr>
          <w:p w14:paraId="3726A74D" w14:textId="77777777" w:rsidR="00DF13C6" w:rsidRPr="004E1DF5" w:rsidRDefault="00DF13C6" w:rsidP="00327C55">
            <w:pPr>
              <w:ind w:left="357"/>
              <w:rPr>
                <w:rFonts w:asciiTheme="minorHAnsi" w:hAnsiTheme="minorHAnsi"/>
                <w:b/>
                <w:sz w:val="22"/>
                <w:szCs w:val="22"/>
              </w:rPr>
            </w:pPr>
          </w:p>
        </w:tc>
        <w:tc>
          <w:tcPr>
            <w:tcW w:w="9779" w:type="dxa"/>
            <w:tcBorders>
              <w:top w:val="nil"/>
              <w:left w:val="nil"/>
              <w:bottom w:val="single" w:sz="4" w:space="0" w:color="auto"/>
              <w:right w:val="single" w:sz="4" w:space="0" w:color="auto"/>
            </w:tcBorders>
            <w:vAlign w:val="bottom"/>
          </w:tcPr>
          <w:p w14:paraId="60ED193A" w14:textId="01C57E2D" w:rsidR="00DF13C6" w:rsidRPr="004E1DF5" w:rsidRDefault="00DF13C6" w:rsidP="00477689">
            <w:pPr>
              <w:ind w:left="4"/>
              <w:jc w:val="both"/>
              <w:rPr>
                <w:rFonts w:asciiTheme="minorHAnsi" w:hAnsiTheme="minorHAnsi"/>
                <w:sz w:val="22"/>
                <w:szCs w:val="22"/>
              </w:rPr>
            </w:pPr>
            <w:r w:rsidRPr="004E1DF5">
              <w:rPr>
                <w:rFonts w:asciiTheme="minorHAnsi" w:hAnsiTheme="minorHAnsi"/>
                <w:sz w:val="22"/>
                <w:szCs w:val="22"/>
              </w:rPr>
              <w:t>Ability to work as part of a team and flexibility to tackle any task</w:t>
            </w:r>
          </w:p>
        </w:tc>
        <w:tc>
          <w:tcPr>
            <w:tcW w:w="1021" w:type="dxa"/>
            <w:tcBorders>
              <w:top w:val="single" w:sz="4" w:space="0" w:color="auto"/>
              <w:left w:val="nil"/>
              <w:bottom w:val="single" w:sz="4" w:space="0" w:color="auto"/>
              <w:right w:val="single" w:sz="4" w:space="0" w:color="auto"/>
            </w:tcBorders>
          </w:tcPr>
          <w:p w14:paraId="02EDA143" w14:textId="4679BCAE" w:rsidR="00DF13C6" w:rsidRPr="004E1DF5" w:rsidRDefault="00DF13C6" w:rsidP="00AF5D34">
            <w:pPr>
              <w:ind w:left="360"/>
              <w:jc w:val="both"/>
              <w:rPr>
                <w:rFonts w:asciiTheme="minorHAnsi" w:hAnsiTheme="minorHAnsi"/>
                <w:sz w:val="22"/>
                <w:szCs w:val="22"/>
              </w:rPr>
            </w:pPr>
            <w:r w:rsidRPr="004E1DF5">
              <w:rPr>
                <w:rFonts w:asciiTheme="minorHAnsi" w:hAnsiTheme="minorHAnsi"/>
                <w:sz w:val="22"/>
                <w:szCs w:val="22"/>
              </w:rPr>
              <w:t>x</w:t>
            </w:r>
          </w:p>
        </w:tc>
        <w:tc>
          <w:tcPr>
            <w:tcW w:w="1134" w:type="dxa"/>
            <w:tcBorders>
              <w:top w:val="single" w:sz="4" w:space="0" w:color="auto"/>
              <w:left w:val="single" w:sz="4" w:space="0" w:color="auto"/>
              <w:bottom w:val="single" w:sz="4" w:space="0" w:color="auto"/>
              <w:right w:val="single" w:sz="4" w:space="0" w:color="auto"/>
            </w:tcBorders>
            <w:vAlign w:val="bottom"/>
          </w:tcPr>
          <w:p w14:paraId="71503CFC" w14:textId="77777777" w:rsidR="00DF13C6" w:rsidRPr="004E1DF5" w:rsidRDefault="00DF13C6" w:rsidP="00AF5D34">
            <w:pPr>
              <w:ind w:left="360"/>
              <w:jc w:val="both"/>
              <w:rPr>
                <w:rFonts w:asciiTheme="minorHAnsi" w:hAnsiTheme="minorHAnsi"/>
                <w:sz w:val="22"/>
                <w:szCs w:val="22"/>
              </w:rPr>
            </w:pPr>
          </w:p>
        </w:tc>
      </w:tr>
      <w:tr w:rsidR="001B2401" w:rsidRPr="004E1DF5" w14:paraId="261D2521" w14:textId="184F1E24" w:rsidTr="00DF13C6">
        <w:trPr>
          <w:trHeight w:val="271"/>
        </w:trPr>
        <w:tc>
          <w:tcPr>
            <w:tcW w:w="2020" w:type="dxa"/>
            <w:tcBorders>
              <w:top w:val="nil"/>
              <w:left w:val="single" w:sz="4" w:space="0" w:color="auto"/>
              <w:right w:val="single" w:sz="4" w:space="0" w:color="auto"/>
            </w:tcBorders>
          </w:tcPr>
          <w:p w14:paraId="428D7FAB" w14:textId="77777777" w:rsidR="001B2401" w:rsidRPr="004E1DF5" w:rsidRDefault="001B2401" w:rsidP="00327C55">
            <w:pPr>
              <w:ind w:left="357"/>
              <w:rPr>
                <w:rFonts w:asciiTheme="minorHAnsi" w:hAnsiTheme="minorHAnsi"/>
                <w:b/>
                <w:sz w:val="22"/>
                <w:szCs w:val="22"/>
              </w:rPr>
            </w:pPr>
          </w:p>
        </w:tc>
        <w:tc>
          <w:tcPr>
            <w:tcW w:w="11935" w:type="dxa"/>
            <w:gridSpan w:val="3"/>
            <w:vMerge w:val="restart"/>
            <w:tcBorders>
              <w:top w:val="nil"/>
              <w:left w:val="nil"/>
              <w:right w:val="single" w:sz="4" w:space="0" w:color="auto"/>
            </w:tcBorders>
            <w:vAlign w:val="bottom"/>
          </w:tcPr>
          <w:p w14:paraId="2E440380" w14:textId="62099AF2" w:rsidR="001B2401" w:rsidRPr="004E1DF5" w:rsidRDefault="001B2401" w:rsidP="0017488F">
            <w:pPr>
              <w:jc w:val="both"/>
              <w:rPr>
                <w:rFonts w:asciiTheme="minorHAnsi" w:hAnsiTheme="minorHAnsi"/>
                <w:sz w:val="22"/>
                <w:szCs w:val="22"/>
              </w:rPr>
            </w:pPr>
            <w:r w:rsidRPr="004E1DF5">
              <w:rPr>
                <w:rFonts w:asciiTheme="minorHAnsi" w:hAnsiTheme="minorHAnsi"/>
                <w:sz w:val="22"/>
                <w:szCs w:val="22"/>
              </w:rPr>
              <w:t xml:space="preserve">Able to work outside normal working hours i.e. attending regular evening and weekend sessions .  The Trust has a Time Off In Lieu system in place. </w:t>
            </w:r>
          </w:p>
        </w:tc>
      </w:tr>
      <w:tr w:rsidR="001B2401" w:rsidRPr="004E1DF5" w14:paraId="18CE0DC3" w14:textId="024716BA" w:rsidTr="00DF13C6">
        <w:trPr>
          <w:trHeight w:val="269"/>
        </w:trPr>
        <w:tc>
          <w:tcPr>
            <w:tcW w:w="2020" w:type="dxa"/>
            <w:vMerge w:val="restart"/>
            <w:tcBorders>
              <w:top w:val="nil"/>
              <w:left w:val="single" w:sz="4" w:space="0" w:color="auto"/>
              <w:right w:val="single" w:sz="4" w:space="0" w:color="auto"/>
            </w:tcBorders>
          </w:tcPr>
          <w:p w14:paraId="214E633E" w14:textId="77777777" w:rsidR="001B2401" w:rsidRPr="004E1DF5" w:rsidRDefault="001B2401" w:rsidP="00327C55">
            <w:pPr>
              <w:ind w:left="357"/>
              <w:rPr>
                <w:rFonts w:asciiTheme="minorHAnsi" w:hAnsiTheme="minorHAnsi"/>
                <w:b/>
                <w:sz w:val="22"/>
                <w:szCs w:val="22"/>
              </w:rPr>
            </w:pPr>
            <w:r w:rsidRPr="004E1DF5">
              <w:rPr>
                <w:rFonts w:asciiTheme="minorHAnsi" w:hAnsiTheme="minorHAnsi"/>
                <w:b/>
                <w:sz w:val="22"/>
                <w:szCs w:val="22"/>
              </w:rPr>
              <w:t>Special Requirements</w:t>
            </w:r>
          </w:p>
        </w:tc>
        <w:tc>
          <w:tcPr>
            <w:tcW w:w="11935" w:type="dxa"/>
            <w:gridSpan w:val="3"/>
            <w:vMerge/>
            <w:tcBorders>
              <w:left w:val="nil"/>
              <w:bottom w:val="single" w:sz="4" w:space="0" w:color="auto"/>
              <w:right w:val="single" w:sz="4" w:space="0" w:color="auto"/>
            </w:tcBorders>
            <w:vAlign w:val="bottom"/>
          </w:tcPr>
          <w:p w14:paraId="7C3F8D25" w14:textId="2790F6AE" w:rsidR="001B2401" w:rsidRPr="004E1DF5" w:rsidRDefault="001B2401" w:rsidP="00ED6C2D">
            <w:pPr>
              <w:jc w:val="both"/>
              <w:rPr>
                <w:rFonts w:asciiTheme="minorHAnsi" w:hAnsiTheme="minorHAnsi"/>
                <w:sz w:val="22"/>
                <w:szCs w:val="22"/>
              </w:rPr>
            </w:pPr>
          </w:p>
        </w:tc>
      </w:tr>
      <w:tr w:rsidR="001B2401" w:rsidRPr="004E1DF5" w14:paraId="02A04BB9" w14:textId="2D16D1C3" w:rsidTr="00DF13C6">
        <w:trPr>
          <w:trHeight w:val="330"/>
        </w:trPr>
        <w:tc>
          <w:tcPr>
            <w:tcW w:w="2020" w:type="dxa"/>
            <w:vMerge/>
            <w:tcBorders>
              <w:left w:val="single" w:sz="4" w:space="0" w:color="auto"/>
              <w:right w:val="single" w:sz="4" w:space="0" w:color="auto"/>
            </w:tcBorders>
          </w:tcPr>
          <w:p w14:paraId="33F2A1B8" w14:textId="77777777" w:rsidR="001B2401" w:rsidRPr="004E1DF5" w:rsidRDefault="001B2401" w:rsidP="00327C55">
            <w:pPr>
              <w:ind w:left="357"/>
              <w:rPr>
                <w:rFonts w:asciiTheme="minorHAnsi" w:hAnsiTheme="minorHAnsi"/>
                <w:b/>
                <w:sz w:val="22"/>
                <w:szCs w:val="22"/>
              </w:rPr>
            </w:pPr>
          </w:p>
        </w:tc>
        <w:tc>
          <w:tcPr>
            <w:tcW w:w="11935" w:type="dxa"/>
            <w:gridSpan w:val="3"/>
            <w:tcBorders>
              <w:top w:val="single" w:sz="4" w:space="0" w:color="auto"/>
              <w:left w:val="single" w:sz="4" w:space="0" w:color="auto"/>
              <w:bottom w:val="single" w:sz="4" w:space="0" w:color="auto"/>
              <w:right w:val="single" w:sz="4" w:space="0" w:color="auto"/>
            </w:tcBorders>
            <w:vAlign w:val="bottom"/>
          </w:tcPr>
          <w:p w14:paraId="056E30FA" w14:textId="77777777" w:rsidR="001B2401" w:rsidRPr="004E1DF5" w:rsidRDefault="001B2401" w:rsidP="00091EE1">
            <w:pPr>
              <w:jc w:val="both"/>
              <w:rPr>
                <w:rFonts w:asciiTheme="minorHAnsi" w:hAnsiTheme="minorHAnsi"/>
                <w:color w:val="FF0000"/>
                <w:sz w:val="22"/>
                <w:szCs w:val="22"/>
              </w:rPr>
            </w:pPr>
            <w:r w:rsidRPr="004E1DF5">
              <w:rPr>
                <w:rFonts w:asciiTheme="minorHAnsi" w:hAnsiTheme="minorHAnsi"/>
                <w:sz w:val="22"/>
                <w:szCs w:val="22"/>
              </w:rPr>
              <w:t>Full UK driving licence and access to your own vehicle for which you will need to be insured for business use. Employees are able to claim back mileage rates as per our Expenses Policy.</w:t>
            </w:r>
          </w:p>
          <w:p w14:paraId="5F79E00F" w14:textId="5BD0B16F" w:rsidR="001B2401" w:rsidRPr="004E1DF5" w:rsidRDefault="001B2401" w:rsidP="00091EE1">
            <w:pPr>
              <w:jc w:val="both"/>
              <w:rPr>
                <w:rFonts w:asciiTheme="minorHAnsi" w:hAnsiTheme="minorHAnsi"/>
                <w:sz w:val="22"/>
                <w:szCs w:val="22"/>
              </w:rPr>
            </w:pPr>
          </w:p>
        </w:tc>
      </w:tr>
      <w:tr w:rsidR="00DF13C6" w:rsidRPr="004E1DF5" w14:paraId="6B1A2DB2" w14:textId="61957E75" w:rsidTr="00DF13C6">
        <w:trPr>
          <w:trHeight w:val="330"/>
        </w:trPr>
        <w:tc>
          <w:tcPr>
            <w:tcW w:w="2020" w:type="dxa"/>
            <w:tcBorders>
              <w:left w:val="single" w:sz="4" w:space="0" w:color="auto"/>
              <w:bottom w:val="single" w:sz="4" w:space="0" w:color="auto"/>
              <w:right w:val="single" w:sz="4" w:space="0" w:color="auto"/>
            </w:tcBorders>
          </w:tcPr>
          <w:p w14:paraId="6E8C549C" w14:textId="77777777" w:rsidR="00DF13C6" w:rsidRPr="004E1DF5" w:rsidRDefault="00DF13C6" w:rsidP="00327C55">
            <w:pPr>
              <w:ind w:left="357"/>
              <w:rPr>
                <w:rFonts w:asciiTheme="minorHAnsi" w:hAnsiTheme="minorHAnsi"/>
                <w:b/>
                <w:sz w:val="22"/>
                <w:szCs w:val="22"/>
              </w:rPr>
            </w:pPr>
          </w:p>
        </w:tc>
        <w:tc>
          <w:tcPr>
            <w:tcW w:w="11935" w:type="dxa"/>
            <w:gridSpan w:val="3"/>
            <w:tcBorders>
              <w:top w:val="single" w:sz="4" w:space="0" w:color="auto"/>
              <w:left w:val="single" w:sz="4" w:space="0" w:color="auto"/>
              <w:bottom w:val="single" w:sz="4" w:space="0" w:color="auto"/>
              <w:right w:val="single" w:sz="4" w:space="0" w:color="auto"/>
            </w:tcBorders>
            <w:vAlign w:val="bottom"/>
          </w:tcPr>
          <w:p w14:paraId="1896C542" w14:textId="27EF33B4" w:rsidR="00DF13C6" w:rsidRPr="004E1DF5" w:rsidRDefault="00DF13C6" w:rsidP="00477689">
            <w:pPr>
              <w:jc w:val="both"/>
              <w:rPr>
                <w:rFonts w:asciiTheme="minorHAnsi" w:hAnsiTheme="minorHAnsi"/>
                <w:sz w:val="22"/>
                <w:szCs w:val="22"/>
              </w:rPr>
            </w:pPr>
            <w:r w:rsidRPr="004E1DF5">
              <w:rPr>
                <w:rFonts w:asciiTheme="minorHAnsi" w:hAnsiTheme="minorHAnsi"/>
                <w:sz w:val="22"/>
                <w:szCs w:val="22"/>
              </w:rPr>
              <w:t>This post will need to hold a current first aid qualification.  Training will be provided if needed.</w:t>
            </w:r>
          </w:p>
        </w:tc>
      </w:tr>
    </w:tbl>
    <w:p w14:paraId="7EA912AA" w14:textId="77777777" w:rsidR="00E27AF8" w:rsidRPr="004E1DF5" w:rsidRDefault="00E27AF8" w:rsidP="00E714CE">
      <w:pPr>
        <w:widowControl w:val="0"/>
        <w:ind w:left="360"/>
        <w:jc w:val="both"/>
        <w:rPr>
          <w:rFonts w:asciiTheme="minorHAnsi" w:hAnsiTheme="minorHAnsi"/>
          <w:b/>
          <w:snapToGrid w:val="0"/>
          <w:sz w:val="22"/>
          <w:szCs w:val="22"/>
        </w:rPr>
        <w:sectPr w:rsidR="00E27AF8" w:rsidRPr="004E1DF5" w:rsidSect="00DF13C6">
          <w:pgSz w:w="16840" w:h="11907" w:orient="landscape" w:code="1"/>
          <w:pgMar w:top="1134" w:right="1009" w:bottom="1440" w:left="1009" w:header="720" w:footer="1440" w:gutter="0"/>
          <w:cols w:space="720"/>
          <w:noEndnote/>
          <w:docGrid w:linePitch="326"/>
        </w:sectPr>
      </w:pPr>
    </w:p>
    <w:p w14:paraId="6FFFD732" w14:textId="1551D019" w:rsidR="00477689" w:rsidRPr="004E1DF5" w:rsidRDefault="00477689" w:rsidP="00E714CE">
      <w:pPr>
        <w:widowControl w:val="0"/>
        <w:ind w:left="360"/>
        <w:jc w:val="both"/>
        <w:rPr>
          <w:rFonts w:asciiTheme="minorHAnsi" w:hAnsiTheme="minorHAnsi"/>
          <w:b/>
          <w:snapToGrid w:val="0"/>
          <w:sz w:val="22"/>
          <w:szCs w:val="22"/>
        </w:rPr>
      </w:pPr>
    </w:p>
    <w:p w14:paraId="67829495" w14:textId="77777777" w:rsidR="00E714CE" w:rsidRPr="004E1DF5" w:rsidRDefault="00E714CE" w:rsidP="00E714CE">
      <w:pPr>
        <w:widowControl w:val="0"/>
        <w:ind w:left="360"/>
        <w:jc w:val="both"/>
        <w:rPr>
          <w:rFonts w:asciiTheme="minorHAnsi" w:hAnsiTheme="minorHAnsi"/>
          <w:b/>
          <w:snapToGrid w:val="0"/>
          <w:sz w:val="22"/>
          <w:szCs w:val="22"/>
        </w:rPr>
      </w:pPr>
      <w:r w:rsidRPr="004E1DF5">
        <w:rPr>
          <w:rFonts w:asciiTheme="minorHAnsi" w:hAnsiTheme="minorHAnsi"/>
          <w:b/>
          <w:snapToGrid w:val="0"/>
          <w:sz w:val="22"/>
          <w:szCs w:val="22"/>
        </w:rPr>
        <w:t>TERMS AND CONDITIONS</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485"/>
      </w:tblGrid>
      <w:tr w:rsidR="00E714CE" w:rsidRPr="004E1DF5" w14:paraId="5FCEA9D9" w14:textId="77777777" w:rsidTr="00394D83">
        <w:tc>
          <w:tcPr>
            <w:tcW w:w="2093" w:type="dxa"/>
          </w:tcPr>
          <w:p w14:paraId="178B018E" w14:textId="77777777" w:rsidR="00E714CE" w:rsidRPr="004E1DF5" w:rsidRDefault="00E714CE" w:rsidP="00E714CE">
            <w:pPr>
              <w:widowControl w:val="0"/>
              <w:ind w:left="360"/>
              <w:rPr>
                <w:rFonts w:asciiTheme="minorHAnsi" w:hAnsiTheme="minorHAnsi"/>
                <w:b/>
                <w:snapToGrid w:val="0"/>
                <w:sz w:val="22"/>
                <w:szCs w:val="22"/>
              </w:rPr>
            </w:pPr>
            <w:r w:rsidRPr="004E1DF5">
              <w:rPr>
                <w:rFonts w:asciiTheme="minorHAnsi" w:hAnsiTheme="minorHAnsi"/>
                <w:b/>
                <w:snapToGrid w:val="0"/>
                <w:sz w:val="22"/>
                <w:szCs w:val="22"/>
              </w:rPr>
              <w:t>Salary</w:t>
            </w:r>
          </w:p>
        </w:tc>
        <w:tc>
          <w:tcPr>
            <w:tcW w:w="7485" w:type="dxa"/>
          </w:tcPr>
          <w:p w14:paraId="4AC76DDE" w14:textId="79D2DDAC" w:rsidR="00E714CE" w:rsidRPr="004E1DF5" w:rsidRDefault="00477689" w:rsidP="00F70C47">
            <w:pPr>
              <w:widowControl w:val="0"/>
              <w:jc w:val="both"/>
              <w:rPr>
                <w:rFonts w:asciiTheme="minorHAnsi" w:hAnsiTheme="minorHAnsi"/>
                <w:sz w:val="22"/>
                <w:szCs w:val="22"/>
              </w:rPr>
            </w:pPr>
            <w:r w:rsidRPr="004E1DF5">
              <w:rPr>
                <w:rFonts w:asciiTheme="minorHAnsi" w:hAnsiTheme="minorHAnsi"/>
                <w:sz w:val="22"/>
                <w:szCs w:val="22"/>
              </w:rPr>
              <w:t>£</w:t>
            </w:r>
            <w:r w:rsidR="004A6E30" w:rsidRPr="004E1DF5">
              <w:rPr>
                <w:rFonts w:asciiTheme="minorHAnsi" w:hAnsiTheme="minorHAnsi"/>
                <w:sz w:val="22"/>
                <w:szCs w:val="22"/>
              </w:rPr>
              <w:t>24,000</w:t>
            </w:r>
            <w:r w:rsidR="00E714CE" w:rsidRPr="004E1DF5">
              <w:rPr>
                <w:rFonts w:asciiTheme="minorHAnsi" w:hAnsiTheme="minorHAnsi"/>
                <w:sz w:val="22"/>
                <w:szCs w:val="22"/>
              </w:rPr>
              <w:t xml:space="preserve"> per annum  </w:t>
            </w:r>
            <w:r w:rsidR="001B2401">
              <w:rPr>
                <w:rFonts w:asciiTheme="minorHAnsi" w:hAnsiTheme="minorHAnsi"/>
                <w:sz w:val="22"/>
                <w:szCs w:val="22"/>
              </w:rPr>
              <w:t>Pro rata for part time ( we are able to consider part time  or a combined full time role).</w:t>
            </w:r>
          </w:p>
        </w:tc>
      </w:tr>
      <w:tr w:rsidR="00E714CE" w:rsidRPr="004E1DF5" w14:paraId="74567423" w14:textId="77777777" w:rsidTr="00394D83">
        <w:tc>
          <w:tcPr>
            <w:tcW w:w="2093" w:type="dxa"/>
          </w:tcPr>
          <w:p w14:paraId="1656DF9F" w14:textId="77777777" w:rsidR="00E714CE" w:rsidRPr="004E1DF5" w:rsidRDefault="00E714CE" w:rsidP="00E714CE">
            <w:pPr>
              <w:widowControl w:val="0"/>
              <w:ind w:left="360"/>
              <w:rPr>
                <w:rFonts w:asciiTheme="minorHAnsi" w:hAnsiTheme="minorHAnsi"/>
                <w:b/>
                <w:snapToGrid w:val="0"/>
                <w:sz w:val="22"/>
                <w:szCs w:val="22"/>
              </w:rPr>
            </w:pPr>
            <w:r w:rsidRPr="004E1DF5">
              <w:rPr>
                <w:rFonts w:asciiTheme="minorHAnsi" w:hAnsiTheme="minorHAnsi"/>
                <w:b/>
                <w:snapToGrid w:val="0"/>
                <w:sz w:val="22"/>
                <w:szCs w:val="22"/>
              </w:rPr>
              <w:t>Contract:</w:t>
            </w:r>
          </w:p>
        </w:tc>
        <w:tc>
          <w:tcPr>
            <w:tcW w:w="7485" w:type="dxa"/>
          </w:tcPr>
          <w:p w14:paraId="1DCD9EEC" w14:textId="1EA927FA" w:rsidR="00E714CE" w:rsidRPr="004E1DF5" w:rsidRDefault="006F33A8" w:rsidP="000C31F0">
            <w:pPr>
              <w:widowControl w:val="0"/>
              <w:jc w:val="both"/>
              <w:rPr>
                <w:rFonts w:asciiTheme="minorHAnsi" w:hAnsiTheme="minorHAnsi"/>
                <w:sz w:val="22"/>
                <w:szCs w:val="22"/>
              </w:rPr>
            </w:pPr>
            <w:r w:rsidRPr="004E1DF5">
              <w:rPr>
                <w:rFonts w:asciiTheme="minorHAnsi" w:hAnsiTheme="minorHAnsi"/>
                <w:sz w:val="22"/>
                <w:szCs w:val="22"/>
              </w:rPr>
              <w:t xml:space="preserve">Fixed Term </w:t>
            </w:r>
            <w:r w:rsidR="00AD5F8D" w:rsidRPr="004E1DF5">
              <w:rPr>
                <w:rFonts w:asciiTheme="minorHAnsi" w:hAnsiTheme="minorHAnsi"/>
                <w:sz w:val="22"/>
                <w:szCs w:val="22"/>
              </w:rPr>
              <w:t>until 30</w:t>
            </w:r>
            <w:r w:rsidR="00AD5F8D" w:rsidRPr="004E1DF5">
              <w:rPr>
                <w:rFonts w:asciiTheme="minorHAnsi" w:hAnsiTheme="minorHAnsi"/>
                <w:sz w:val="22"/>
                <w:szCs w:val="22"/>
                <w:vertAlign w:val="superscript"/>
              </w:rPr>
              <w:t>th</w:t>
            </w:r>
            <w:r w:rsidR="00AD5F8D" w:rsidRPr="004E1DF5">
              <w:rPr>
                <w:rFonts w:asciiTheme="minorHAnsi" w:hAnsiTheme="minorHAnsi"/>
                <w:sz w:val="22"/>
                <w:szCs w:val="22"/>
              </w:rPr>
              <w:t xml:space="preserve"> Sept 2022( There is a desire to extend this role if a funding programme can</w:t>
            </w:r>
            <w:r w:rsidR="00452736" w:rsidRPr="004E1DF5">
              <w:rPr>
                <w:rFonts w:asciiTheme="minorHAnsi" w:hAnsiTheme="minorHAnsi"/>
                <w:sz w:val="22"/>
                <w:szCs w:val="22"/>
              </w:rPr>
              <w:t xml:space="preserve"> be secured)</w:t>
            </w:r>
            <w:r w:rsidR="00AD5F8D" w:rsidRPr="004E1DF5">
              <w:rPr>
                <w:rFonts w:asciiTheme="minorHAnsi" w:hAnsiTheme="minorHAnsi"/>
                <w:sz w:val="22"/>
                <w:szCs w:val="22"/>
              </w:rPr>
              <w:t xml:space="preserve"> </w:t>
            </w:r>
          </w:p>
        </w:tc>
      </w:tr>
      <w:tr w:rsidR="00E714CE" w:rsidRPr="004E1DF5" w14:paraId="5526478B" w14:textId="77777777" w:rsidTr="00394D83">
        <w:trPr>
          <w:trHeight w:val="659"/>
        </w:trPr>
        <w:tc>
          <w:tcPr>
            <w:tcW w:w="2093" w:type="dxa"/>
          </w:tcPr>
          <w:p w14:paraId="33B24998" w14:textId="77777777" w:rsidR="00E714CE" w:rsidRPr="004E1DF5" w:rsidRDefault="00E714CE" w:rsidP="00E714CE">
            <w:pPr>
              <w:widowControl w:val="0"/>
              <w:ind w:left="360"/>
              <w:rPr>
                <w:rFonts w:asciiTheme="minorHAnsi" w:hAnsiTheme="minorHAnsi"/>
                <w:b/>
                <w:snapToGrid w:val="0"/>
                <w:sz w:val="22"/>
                <w:szCs w:val="22"/>
              </w:rPr>
            </w:pPr>
            <w:r w:rsidRPr="004E1DF5">
              <w:rPr>
                <w:rFonts w:asciiTheme="minorHAnsi" w:hAnsiTheme="minorHAnsi"/>
                <w:b/>
                <w:snapToGrid w:val="0"/>
                <w:sz w:val="22"/>
                <w:szCs w:val="22"/>
              </w:rPr>
              <w:t>Hours of work:</w:t>
            </w:r>
            <w:r w:rsidRPr="004E1DF5">
              <w:rPr>
                <w:rFonts w:asciiTheme="minorHAnsi" w:hAnsiTheme="minorHAnsi"/>
                <w:b/>
                <w:snapToGrid w:val="0"/>
                <w:sz w:val="22"/>
                <w:szCs w:val="22"/>
              </w:rPr>
              <w:tab/>
            </w:r>
            <w:r w:rsidRPr="004E1DF5">
              <w:rPr>
                <w:rFonts w:asciiTheme="minorHAnsi" w:hAnsiTheme="minorHAnsi"/>
                <w:b/>
                <w:snapToGrid w:val="0"/>
                <w:sz w:val="22"/>
                <w:szCs w:val="22"/>
              </w:rPr>
              <w:tab/>
            </w:r>
          </w:p>
          <w:p w14:paraId="59BE0ED4" w14:textId="77777777" w:rsidR="00E714CE" w:rsidRPr="004E1DF5" w:rsidRDefault="00E714CE" w:rsidP="00E714CE">
            <w:pPr>
              <w:widowControl w:val="0"/>
              <w:rPr>
                <w:rFonts w:asciiTheme="minorHAnsi" w:hAnsiTheme="minorHAnsi"/>
                <w:b/>
                <w:snapToGrid w:val="0"/>
                <w:sz w:val="22"/>
                <w:szCs w:val="22"/>
              </w:rPr>
            </w:pPr>
          </w:p>
        </w:tc>
        <w:tc>
          <w:tcPr>
            <w:tcW w:w="7485" w:type="dxa"/>
          </w:tcPr>
          <w:p w14:paraId="6B4BC736" w14:textId="2A6F59FE" w:rsidR="00E714CE" w:rsidRPr="004E1DF5" w:rsidRDefault="001B2401" w:rsidP="00E714CE">
            <w:pPr>
              <w:widowControl w:val="0"/>
              <w:jc w:val="both"/>
              <w:rPr>
                <w:rFonts w:asciiTheme="minorHAnsi" w:hAnsiTheme="minorHAnsi"/>
                <w:snapToGrid w:val="0"/>
                <w:sz w:val="22"/>
                <w:szCs w:val="22"/>
              </w:rPr>
            </w:pPr>
            <w:r>
              <w:rPr>
                <w:rFonts w:asciiTheme="minorHAnsi" w:hAnsiTheme="minorHAnsi"/>
                <w:sz w:val="22"/>
                <w:szCs w:val="22"/>
              </w:rPr>
              <w:t xml:space="preserve">Full time working hours are: </w:t>
            </w:r>
            <w:r w:rsidR="00E714CE" w:rsidRPr="004E1DF5">
              <w:rPr>
                <w:rFonts w:asciiTheme="minorHAnsi" w:hAnsiTheme="minorHAnsi"/>
                <w:sz w:val="22"/>
                <w:szCs w:val="22"/>
              </w:rPr>
              <w:t xml:space="preserve">normal hours of work are </w:t>
            </w:r>
            <w:r w:rsidR="00E714CE" w:rsidRPr="004E1DF5">
              <w:rPr>
                <w:rFonts w:asciiTheme="minorHAnsi" w:hAnsiTheme="minorHAnsi"/>
                <w:noProof/>
                <w:sz w:val="22"/>
                <w:szCs w:val="22"/>
              </w:rPr>
              <w:t>37</w:t>
            </w:r>
            <w:r w:rsidR="00091EE1" w:rsidRPr="004E1DF5">
              <w:rPr>
                <w:rFonts w:asciiTheme="minorHAnsi" w:hAnsiTheme="minorHAnsi"/>
                <w:noProof/>
                <w:sz w:val="22"/>
                <w:szCs w:val="22"/>
              </w:rPr>
              <w:t>.5</w:t>
            </w:r>
            <w:r w:rsidR="00E714CE" w:rsidRPr="004E1DF5">
              <w:rPr>
                <w:rFonts w:asciiTheme="minorHAnsi" w:hAnsiTheme="minorHAnsi"/>
                <w:sz w:val="22"/>
                <w:szCs w:val="22"/>
              </w:rPr>
              <w:t xml:space="preserve"> hours each week excluding a </w:t>
            </w:r>
            <w:r w:rsidR="008F4EB1" w:rsidRPr="004E1DF5">
              <w:rPr>
                <w:rFonts w:asciiTheme="minorHAnsi" w:hAnsiTheme="minorHAnsi"/>
                <w:sz w:val="22"/>
                <w:szCs w:val="22"/>
              </w:rPr>
              <w:t xml:space="preserve">half-hour </w:t>
            </w:r>
            <w:r w:rsidR="00E714CE" w:rsidRPr="004E1DF5">
              <w:rPr>
                <w:rFonts w:asciiTheme="minorHAnsi" w:hAnsiTheme="minorHAnsi"/>
                <w:sz w:val="22"/>
                <w:szCs w:val="22"/>
              </w:rPr>
              <w:t xml:space="preserve">daily lunch break and travel to and from the main place of work.  </w:t>
            </w:r>
            <w:r w:rsidR="008F4EB1" w:rsidRPr="004E1DF5">
              <w:rPr>
                <w:rFonts w:asciiTheme="minorHAnsi" w:hAnsiTheme="minorHAnsi"/>
                <w:sz w:val="22"/>
                <w:szCs w:val="22"/>
              </w:rPr>
              <w:t>(Normal work hours Monday to T</w:t>
            </w:r>
            <w:r w:rsidR="000C31F0" w:rsidRPr="004E1DF5">
              <w:rPr>
                <w:rFonts w:asciiTheme="minorHAnsi" w:hAnsiTheme="minorHAnsi"/>
                <w:sz w:val="22"/>
                <w:szCs w:val="22"/>
              </w:rPr>
              <w:t>hursday 9am-5pm, Friday 9am-5</w:t>
            </w:r>
            <w:r w:rsidR="008F4EB1" w:rsidRPr="004E1DF5">
              <w:rPr>
                <w:rFonts w:asciiTheme="minorHAnsi" w:hAnsiTheme="minorHAnsi"/>
                <w:sz w:val="22"/>
                <w:szCs w:val="22"/>
              </w:rPr>
              <w:t>pm).</w:t>
            </w:r>
          </w:p>
        </w:tc>
      </w:tr>
      <w:tr w:rsidR="00E714CE" w:rsidRPr="004E1DF5" w14:paraId="20479009" w14:textId="77777777" w:rsidTr="00394D83">
        <w:trPr>
          <w:trHeight w:val="1110"/>
        </w:trPr>
        <w:tc>
          <w:tcPr>
            <w:tcW w:w="2093" w:type="dxa"/>
          </w:tcPr>
          <w:p w14:paraId="3893931C" w14:textId="77777777" w:rsidR="00E714CE" w:rsidRPr="004E1DF5" w:rsidRDefault="00E714CE" w:rsidP="00E714CE">
            <w:pPr>
              <w:widowControl w:val="0"/>
              <w:ind w:left="360"/>
              <w:rPr>
                <w:rFonts w:asciiTheme="minorHAnsi" w:hAnsiTheme="minorHAnsi"/>
                <w:b/>
                <w:snapToGrid w:val="0"/>
                <w:sz w:val="22"/>
                <w:szCs w:val="22"/>
              </w:rPr>
            </w:pPr>
            <w:r w:rsidRPr="004E1DF5">
              <w:rPr>
                <w:rFonts w:asciiTheme="minorHAnsi" w:hAnsiTheme="minorHAnsi"/>
                <w:b/>
                <w:snapToGrid w:val="0"/>
                <w:sz w:val="22"/>
                <w:szCs w:val="22"/>
              </w:rPr>
              <w:t>Place of work</w:t>
            </w:r>
          </w:p>
          <w:p w14:paraId="107F7D6E" w14:textId="77777777" w:rsidR="00E714CE" w:rsidRPr="004E1DF5" w:rsidRDefault="00E714CE" w:rsidP="00E714CE">
            <w:pPr>
              <w:widowControl w:val="0"/>
              <w:ind w:left="360"/>
              <w:rPr>
                <w:rFonts w:asciiTheme="minorHAnsi" w:hAnsiTheme="minorHAnsi"/>
                <w:b/>
                <w:snapToGrid w:val="0"/>
                <w:sz w:val="22"/>
                <w:szCs w:val="22"/>
              </w:rPr>
            </w:pPr>
          </w:p>
        </w:tc>
        <w:tc>
          <w:tcPr>
            <w:tcW w:w="7485" w:type="dxa"/>
          </w:tcPr>
          <w:p w14:paraId="05FB99CA" w14:textId="35FEC0C7" w:rsidR="00E714CE" w:rsidRPr="004E1DF5" w:rsidRDefault="00E714CE" w:rsidP="008F4EB1">
            <w:pPr>
              <w:spacing w:line="300" w:lineRule="atLeast"/>
              <w:jc w:val="both"/>
              <w:rPr>
                <w:rFonts w:asciiTheme="minorHAnsi" w:hAnsiTheme="minorHAnsi" w:cs="Arial"/>
                <w:color w:val="FF0000"/>
                <w:sz w:val="22"/>
                <w:szCs w:val="22"/>
              </w:rPr>
            </w:pPr>
            <w:r w:rsidRPr="004E1DF5">
              <w:rPr>
                <w:rFonts w:asciiTheme="minorHAnsi" w:hAnsiTheme="minorHAnsi"/>
                <w:sz w:val="22"/>
                <w:szCs w:val="22"/>
              </w:rPr>
              <w:t xml:space="preserve">Your normal place of work will be Colne Valley Park Visitor Centre, Denham Court Drive, Denham, Bucks, UB9 5PG. </w:t>
            </w:r>
            <w:r w:rsidRPr="004E1DF5">
              <w:rPr>
                <w:rFonts w:asciiTheme="minorHAnsi" w:hAnsiTheme="minorHAnsi" w:cs="Arial"/>
                <w:sz w:val="22"/>
                <w:szCs w:val="22"/>
              </w:rPr>
              <w:t xml:space="preserve">You </w:t>
            </w:r>
            <w:r w:rsidR="008F4EB1" w:rsidRPr="004E1DF5">
              <w:rPr>
                <w:rFonts w:asciiTheme="minorHAnsi" w:hAnsiTheme="minorHAnsi" w:cs="Arial"/>
                <w:sz w:val="22"/>
                <w:szCs w:val="22"/>
              </w:rPr>
              <w:t>will</w:t>
            </w:r>
            <w:r w:rsidRPr="004E1DF5">
              <w:rPr>
                <w:rFonts w:asciiTheme="minorHAnsi" w:hAnsiTheme="minorHAnsi" w:cs="Arial"/>
                <w:sz w:val="22"/>
                <w:szCs w:val="22"/>
              </w:rPr>
              <w:t xml:space="preserve"> be r</w:t>
            </w:r>
            <w:r w:rsidR="008F4EB1" w:rsidRPr="004E1DF5">
              <w:rPr>
                <w:rFonts w:asciiTheme="minorHAnsi" w:hAnsiTheme="minorHAnsi" w:cs="Arial"/>
                <w:sz w:val="22"/>
                <w:szCs w:val="22"/>
              </w:rPr>
              <w:t>equired to travel on Groundwork</w:t>
            </w:r>
            <w:r w:rsidRPr="004E1DF5">
              <w:rPr>
                <w:rFonts w:asciiTheme="minorHAnsi" w:hAnsiTheme="minorHAnsi" w:cs="Arial"/>
                <w:sz w:val="22"/>
                <w:szCs w:val="22"/>
              </w:rPr>
              <w:t xml:space="preserve"> business to carry out your duties at other locations </w:t>
            </w:r>
            <w:r w:rsidR="008F4EB1" w:rsidRPr="004E1DF5">
              <w:rPr>
                <w:rFonts w:asciiTheme="minorHAnsi" w:hAnsiTheme="minorHAnsi" w:cs="Arial"/>
                <w:sz w:val="22"/>
                <w:szCs w:val="22"/>
              </w:rPr>
              <w:t xml:space="preserve">for </w:t>
            </w:r>
            <w:r w:rsidRPr="004E1DF5">
              <w:rPr>
                <w:rFonts w:asciiTheme="minorHAnsi" w:hAnsiTheme="minorHAnsi" w:cs="Arial"/>
                <w:sz w:val="22"/>
                <w:szCs w:val="22"/>
              </w:rPr>
              <w:t xml:space="preserve">proper performance of your duties. </w:t>
            </w:r>
          </w:p>
        </w:tc>
      </w:tr>
      <w:tr w:rsidR="00091EE1" w:rsidRPr="004E1DF5" w14:paraId="4C610A9B" w14:textId="77777777" w:rsidTr="00EC745C">
        <w:tc>
          <w:tcPr>
            <w:tcW w:w="2093" w:type="dxa"/>
          </w:tcPr>
          <w:p w14:paraId="2FA2A6FB" w14:textId="77777777" w:rsidR="00091EE1" w:rsidRPr="004E1DF5" w:rsidRDefault="00091EE1" w:rsidP="00EC745C">
            <w:pPr>
              <w:widowControl w:val="0"/>
              <w:ind w:left="360"/>
              <w:rPr>
                <w:rFonts w:asciiTheme="minorHAnsi" w:hAnsiTheme="minorHAnsi"/>
                <w:b/>
                <w:snapToGrid w:val="0"/>
                <w:sz w:val="22"/>
                <w:szCs w:val="22"/>
              </w:rPr>
            </w:pPr>
            <w:r w:rsidRPr="004E1DF5">
              <w:rPr>
                <w:rFonts w:asciiTheme="minorHAnsi" w:hAnsiTheme="minorHAnsi"/>
                <w:b/>
                <w:snapToGrid w:val="0"/>
                <w:sz w:val="22"/>
                <w:szCs w:val="22"/>
              </w:rPr>
              <w:t>Holidays:</w:t>
            </w:r>
          </w:p>
        </w:tc>
        <w:tc>
          <w:tcPr>
            <w:tcW w:w="7485" w:type="dxa"/>
          </w:tcPr>
          <w:p w14:paraId="0DECB178" w14:textId="77777777" w:rsidR="00091EE1" w:rsidRPr="004E1DF5" w:rsidRDefault="00091EE1" w:rsidP="00EC745C">
            <w:pPr>
              <w:widowControl w:val="0"/>
              <w:jc w:val="both"/>
              <w:rPr>
                <w:rFonts w:asciiTheme="minorHAnsi" w:hAnsiTheme="minorHAnsi"/>
                <w:snapToGrid w:val="0"/>
                <w:sz w:val="22"/>
                <w:szCs w:val="22"/>
              </w:rPr>
            </w:pPr>
            <w:r w:rsidRPr="004E1DF5">
              <w:rPr>
                <w:rFonts w:asciiTheme="minorHAnsi" w:hAnsiTheme="minorHAnsi"/>
                <w:sz w:val="22"/>
                <w:szCs w:val="22"/>
              </w:rPr>
              <w:t>25 days per annum plus English Bank Holidays. A pro rata entitlement is calculated for part time workers in each holiday year (which runs from the 1</w:t>
            </w:r>
            <w:r w:rsidRPr="004E1DF5">
              <w:rPr>
                <w:rFonts w:asciiTheme="minorHAnsi" w:hAnsiTheme="minorHAnsi"/>
                <w:sz w:val="22"/>
                <w:szCs w:val="22"/>
                <w:vertAlign w:val="superscript"/>
              </w:rPr>
              <w:t>st</w:t>
            </w:r>
            <w:r w:rsidRPr="004E1DF5">
              <w:rPr>
                <w:rFonts w:asciiTheme="minorHAnsi" w:hAnsiTheme="minorHAnsi"/>
                <w:sz w:val="22"/>
                <w:szCs w:val="22"/>
              </w:rPr>
              <w:t xml:space="preserve"> January to 31</w:t>
            </w:r>
            <w:r w:rsidRPr="004E1DF5">
              <w:rPr>
                <w:rFonts w:asciiTheme="minorHAnsi" w:hAnsiTheme="minorHAnsi"/>
                <w:sz w:val="22"/>
                <w:szCs w:val="22"/>
                <w:vertAlign w:val="superscript"/>
              </w:rPr>
              <w:t>st</w:t>
            </w:r>
            <w:r w:rsidRPr="004E1DF5">
              <w:rPr>
                <w:rFonts w:asciiTheme="minorHAnsi" w:hAnsiTheme="minorHAnsi"/>
                <w:sz w:val="22"/>
                <w:szCs w:val="22"/>
              </w:rPr>
              <w:t xml:space="preserve"> December).</w:t>
            </w:r>
          </w:p>
        </w:tc>
      </w:tr>
      <w:tr w:rsidR="00093368" w:rsidRPr="004E1DF5" w14:paraId="33AAFF4A" w14:textId="77777777" w:rsidTr="00EC745C">
        <w:tc>
          <w:tcPr>
            <w:tcW w:w="2093" w:type="dxa"/>
          </w:tcPr>
          <w:p w14:paraId="41E0B71F" w14:textId="042B2818" w:rsidR="00093368" w:rsidRPr="004E1DF5" w:rsidRDefault="00093368" w:rsidP="00093368">
            <w:pPr>
              <w:widowControl w:val="0"/>
              <w:ind w:left="360"/>
              <w:rPr>
                <w:rFonts w:asciiTheme="minorHAnsi" w:hAnsiTheme="minorHAnsi"/>
                <w:b/>
                <w:snapToGrid w:val="0"/>
                <w:sz w:val="22"/>
                <w:szCs w:val="22"/>
              </w:rPr>
            </w:pPr>
            <w:r>
              <w:rPr>
                <w:rFonts w:ascii="Calibri" w:hAnsi="Calibri"/>
                <w:b/>
                <w:snapToGrid w:val="0"/>
                <w:sz w:val="22"/>
                <w:szCs w:val="22"/>
              </w:rPr>
              <w:t>Pension</w:t>
            </w:r>
          </w:p>
        </w:tc>
        <w:tc>
          <w:tcPr>
            <w:tcW w:w="7485" w:type="dxa"/>
          </w:tcPr>
          <w:p w14:paraId="64DDFFCB" w14:textId="06ADD998" w:rsidR="00093368" w:rsidRPr="004E1DF5" w:rsidRDefault="00093368" w:rsidP="00093368">
            <w:pPr>
              <w:pStyle w:val="Default"/>
              <w:ind w:firstLine="34"/>
              <w:jc w:val="both"/>
              <w:rPr>
                <w:rFonts w:asciiTheme="minorHAnsi" w:hAnsiTheme="minorHAnsi"/>
                <w:snapToGrid w:val="0"/>
                <w:sz w:val="22"/>
                <w:szCs w:val="22"/>
                <w:highlight w:val="yellow"/>
              </w:rPr>
            </w:pPr>
            <w:r w:rsidRPr="00145082">
              <w:rPr>
                <w:rFonts w:ascii="Calibri" w:hAnsi="Calibri"/>
                <w:iCs/>
                <w:sz w:val="22"/>
                <w:szCs w:val="22"/>
              </w:rPr>
              <w:t>Groundwork will comply with the employer pension duties in respect of the worker in accordance with Part 1 of the Pensions Act 2008 in relation to the Groundwork Pension Scheme, or such other registered pension scheme as has been set up by Groundwork. Participation in such schemes is subject to satisfying certain eligibility criteria and the rules of such scheme as amended from time to time.</w:t>
            </w:r>
          </w:p>
        </w:tc>
      </w:tr>
      <w:tr w:rsidR="00093368" w:rsidRPr="004E1DF5" w14:paraId="1FFB1929" w14:textId="77777777" w:rsidTr="00EC745C">
        <w:tc>
          <w:tcPr>
            <w:tcW w:w="2093" w:type="dxa"/>
          </w:tcPr>
          <w:p w14:paraId="588F73F7" w14:textId="56814A86" w:rsidR="00093368" w:rsidRPr="004E1DF5" w:rsidRDefault="00093368" w:rsidP="00093368">
            <w:pPr>
              <w:widowControl w:val="0"/>
              <w:ind w:left="360"/>
              <w:rPr>
                <w:rFonts w:asciiTheme="minorHAnsi" w:hAnsiTheme="minorHAnsi"/>
                <w:b/>
                <w:snapToGrid w:val="0"/>
                <w:sz w:val="22"/>
                <w:szCs w:val="22"/>
              </w:rPr>
            </w:pPr>
            <w:r>
              <w:rPr>
                <w:rFonts w:ascii="Calibri" w:hAnsi="Calibri"/>
                <w:b/>
                <w:snapToGrid w:val="0"/>
                <w:sz w:val="22"/>
                <w:szCs w:val="22"/>
              </w:rPr>
              <w:t>TOIL</w:t>
            </w:r>
          </w:p>
        </w:tc>
        <w:tc>
          <w:tcPr>
            <w:tcW w:w="7485" w:type="dxa"/>
          </w:tcPr>
          <w:p w14:paraId="1260A087" w14:textId="3914DA43" w:rsidR="00093368" w:rsidRPr="004E1DF5" w:rsidRDefault="00093368" w:rsidP="00093368">
            <w:pPr>
              <w:pStyle w:val="Default"/>
              <w:jc w:val="both"/>
              <w:rPr>
                <w:rFonts w:asciiTheme="minorHAnsi" w:hAnsiTheme="minorHAnsi"/>
                <w:snapToGrid w:val="0"/>
                <w:sz w:val="22"/>
                <w:szCs w:val="22"/>
              </w:rPr>
            </w:pPr>
            <w:r w:rsidRPr="0026079E">
              <w:rPr>
                <w:rFonts w:ascii="Calibri" w:hAnsi="Calibri"/>
                <w:snapToGrid w:val="0"/>
                <w:sz w:val="22"/>
                <w:szCs w:val="22"/>
              </w:rPr>
              <w:t>TOIL – Time Off In Lieu</w:t>
            </w:r>
            <w:r w:rsidRPr="0026079E">
              <w:rPr>
                <w:rFonts w:ascii="Calibri" w:hAnsi="Calibri"/>
                <w:sz w:val="22"/>
                <w:szCs w:val="22"/>
              </w:rPr>
              <w:t xml:space="preserve"> - Although there is no overtime paid by the Trust; the Trust has a Time Off In Lieu system in place. TOIL is normally time spent at weekend and evening events/meetings or extra work as requested by your line manager</w:t>
            </w:r>
            <w:r>
              <w:rPr>
                <w:rFonts w:ascii="Calibri" w:hAnsi="Calibri"/>
                <w:sz w:val="22"/>
                <w:szCs w:val="22"/>
              </w:rPr>
              <w:t>.</w:t>
            </w:r>
          </w:p>
        </w:tc>
      </w:tr>
      <w:tr w:rsidR="00093368" w:rsidRPr="004E1DF5" w14:paraId="170B6973" w14:textId="77777777" w:rsidTr="00EC745C">
        <w:tc>
          <w:tcPr>
            <w:tcW w:w="2093" w:type="dxa"/>
          </w:tcPr>
          <w:p w14:paraId="777D028B" w14:textId="45238D98" w:rsidR="00093368" w:rsidRPr="004E1DF5" w:rsidRDefault="00093368" w:rsidP="00093368">
            <w:pPr>
              <w:widowControl w:val="0"/>
              <w:ind w:left="360"/>
              <w:rPr>
                <w:rFonts w:asciiTheme="minorHAnsi" w:hAnsiTheme="minorHAnsi"/>
                <w:b/>
                <w:snapToGrid w:val="0"/>
                <w:sz w:val="22"/>
                <w:szCs w:val="22"/>
              </w:rPr>
            </w:pPr>
            <w:r w:rsidRPr="00FD68CC">
              <w:rPr>
                <w:rFonts w:ascii="Calibri" w:hAnsi="Calibri"/>
                <w:b/>
                <w:snapToGrid w:val="0"/>
                <w:sz w:val="22"/>
                <w:szCs w:val="22"/>
              </w:rPr>
              <w:t>References</w:t>
            </w:r>
          </w:p>
        </w:tc>
        <w:tc>
          <w:tcPr>
            <w:tcW w:w="7485" w:type="dxa"/>
          </w:tcPr>
          <w:p w14:paraId="11D798BE" w14:textId="7FFBD6E8" w:rsidR="00093368" w:rsidRPr="004E1DF5" w:rsidRDefault="00093368" w:rsidP="00093368">
            <w:pPr>
              <w:widowControl w:val="0"/>
              <w:ind w:firstLine="34"/>
              <w:jc w:val="both"/>
              <w:rPr>
                <w:rFonts w:asciiTheme="minorHAnsi" w:hAnsiTheme="minorHAnsi"/>
                <w:snapToGrid w:val="0"/>
                <w:sz w:val="22"/>
                <w:szCs w:val="22"/>
              </w:rPr>
            </w:pPr>
            <w:r w:rsidRPr="00FD68CC">
              <w:rPr>
                <w:rFonts w:ascii="Calibri" w:hAnsi="Calibri"/>
                <w:snapToGrid w:val="0"/>
                <w:sz w:val="22"/>
                <w:szCs w:val="22"/>
              </w:rPr>
              <w:t>Employment to this post will be subject to receiving two satisfactory references.  We reserve the right to approach any previous employers quoted to obtain a reference if deemed necessary.</w:t>
            </w:r>
          </w:p>
        </w:tc>
      </w:tr>
      <w:tr w:rsidR="00093368" w:rsidRPr="004E1DF5" w14:paraId="0A133F55" w14:textId="77777777" w:rsidTr="00EC745C">
        <w:tc>
          <w:tcPr>
            <w:tcW w:w="2093" w:type="dxa"/>
          </w:tcPr>
          <w:p w14:paraId="2BD90BA3" w14:textId="7B70888D" w:rsidR="00093368" w:rsidRPr="004E1DF5" w:rsidRDefault="00093368" w:rsidP="00093368">
            <w:pPr>
              <w:widowControl w:val="0"/>
              <w:ind w:left="360"/>
              <w:rPr>
                <w:rFonts w:asciiTheme="minorHAnsi" w:hAnsiTheme="minorHAnsi"/>
                <w:b/>
                <w:snapToGrid w:val="0"/>
                <w:sz w:val="22"/>
                <w:szCs w:val="22"/>
              </w:rPr>
            </w:pPr>
            <w:r w:rsidRPr="00FD68CC">
              <w:rPr>
                <w:rFonts w:ascii="Calibri" w:hAnsi="Calibri"/>
                <w:b/>
                <w:snapToGrid w:val="0"/>
                <w:sz w:val="22"/>
                <w:szCs w:val="22"/>
              </w:rPr>
              <w:t>Proof of Eligibility of right to work in the UK</w:t>
            </w:r>
          </w:p>
        </w:tc>
        <w:tc>
          <w:tcPr>
            <w:tcW w:w="7485" w:type="dxa"/>
          </w:tcPr>
          <w:p w14:paraId="2733763F" w14:textId="77777777" w:rsidR="00093368" w:rsidRPr="00FD68CC" w:rsidRDefault="00093368" w:rsidP="00093368">
            <w:pPr>
              <w:ind w:firstLine="34"/>
              <w:jc w:val="both"/>
              <w:rPr>
                <w:rFonts w:ascii="Calibri" w:hAnsi="Calibri"/>
                <w:sz w:val="22"/>
                <w:szCs w:val="22"/>
              </w:rPr>
            </w:pPr>
            <w:r w:rsidRPr="00FD68CC">
              <w:rPr>
                <w:rFonts w:ascii="Calibri" w:hAnsi="Calibri"/>
                <w:snapToGrid w:val="0"/>
                <w:sz w:val="22"/>
                <w:szCs w:val="22"/>
              </w:rPr>
              <w:t xml:space="preserve">Evidence must be provided to comply with the </w:t>
            </w:r>
            <w:r w:rsidRPr="00FD68CC">
              <w:rPr>
                <w:rFonts w:ascii="Calibri" w:hAnsi="Calibri"/>
                <w:sz w:val="22"/>
                <w:szCs w:val="22"/>
              </w:rPr>
              <w:t>Immigration, Asylum and Nationality Act 2006</w:t>
            </w:r>
            <w:r>
              <w:rPr>
                <w:rFonts w:ascii="Calibri" w:hAnsi="Calibri"/>
                <w:sz w:val="22"/>
                <w:szCs w:val="22"/>
              </w:rPr>
              <w:t>.</w:t>
            </w:r>
          </w:p>
          <w:p w14:paraId="0B88618E" w14:textId="16536564" w:rsidR="00093368" w:rsidRPr="004E1DF5" w:rsidRDefault="00093368" w:rsidP="00093368">
            <w:pPr>
              <w:ind w:firstLine="34"/>
              <w:jc w:val="both"/>
              <w:rPr>
                <w:rFonts w:asciiTheme="minorHAnsi" w:hAnsiTheme="minorHAnsi"/>
                <w:snapToGrid w:val="0"/>
                <w:sz w:val="22"/>
                <w:szCs w:val="22"/>
              </w:rPr>
            </w:pPr>
          </w:p>
        </w:tc>
      </w:tr>
      <w:tr w:rsidR="00093368" w:rsidRPr="004E1DF5" w14:paraId="41743795" w14:textId="77777777" w:rsidTr="00EC745C">
        <w:tc>
          <w:tcPr>
            <w:tcW w:w="2093" w:type="dxa"/>
          </w:tcPr>
          <w:p w14:paraId="1F7162F1" w14:textId="7C4C0D73" w:rsidR="00093368" w:rsidRPr="004E1DF5" w:rsidRDefault="00093368" w:rsidP="00093368">
            <w:pPr>
              <w:widowControl w:val="0"/>
              <w:ind w:left="360"/>
              <w:rPr>
                <w:rFonts w:asciiTheme="minorHAnsi" w:hAnsiTheme="minorHAnsi"/>
                <w:b/>
                <w:snapToGrid w:val="0"/>
                <w:sz w:val="22"/>
                <w:szCs w:val="22"/>
              </w:rPr>
            </w:pPr>
            <w:r w:rsidRPr="00FD68CC">
              <w:rPr>
                <w:rFonts w:ascii="Calibri" w:hAnsi="Calibri"/>
                <w:b/>
                <w:snapToGrid w:val="0"/>
                <w:sz w:val="22"/>
                <w:szCs w:val="22"/>
              </w:rPr>
              <w:t>Training</w:t>
            </w:r>
          </w:p>
        </w:tc>
        <w:tc>
          <w:tcPr>
            <w:tcW w:w="7485" w:type="dxa"/>
          </w:tcPr>
          <w:p w14:paraId="0CACE852" w14:textId="77777777" w:rsidR="00093368" w:rsidRDefault="00093368" w:rsidP="00093368">
            <w:pPr>
              <w:widowControl w:val="0"/>
              <w:jc w:val="both"/>
              <w:rPr>
                <w:rFonts w:ascii="Calibri" w:hAnsi="Calibri"/>
                <w:snapToGrid w:val="0"/>
                <w:sz w:val="22"/>
                <w:szCs w:val="22"/>
              </w:rPr>
            </w:pPr>
            <w:r>
              <w:rPr>
                <w:rFonts w:ascii="Calibri" w:hAnsi="Calibri"/>
                <w:sz w:val="22"/>
                <w:szCs w:val="22"/>
              </w:rPr>
              <w:t>U</w:t>
            </w:r>
            <w:r w:rsidRPr="00FD68CC">
              <w:rPr>
                <w:rFonts w:ascii="Calibri" w:hAnsi="Calibri"/>
                <w:sz w:val="22"/>
                <w:szCs w:val="22"/>
              </w:rPr>
              <w:t>ndertake any training and development deemed nec</w:t>
            </w:r>
            <w:r>
              <w:rPr>
                <w:rFonts w:ascii="Calibri" w:hAnsi="Calibri"/>
                <w:sz w:val="22"/>
                <w:szCs w:val="22"/>
              </w:rPr>
              <w:t xml:space="preserve">essary for the pursuance of the </w:t>
            </w:r>
            <w:r w:rsidRPr="00FD68CC">
              <w:rPr>
                <w:rFonts w:ascii="Calibri" w:hAnsi="Calibri"/>
                <w:sz w:val="22"/>
                <w:szCs w:val="22"/>
              </w:rPr>
              <w:t>post</w:t>
            </w:r>
            <w:r>
              <w:rPr>
                <w:rFonts w:ascii="Calibri" w:hAnsi="Calibri"/>
                <w:sz w:val="22"/>
                <w:szCs w:val="22"/>
              </w:rPr>
              <w:t>, a</w:t>
            </w:r>
            <w:r>
              <w:rPr>
                <w:rFonts w:ascii="Calibri" w:hAnsi="Calibri"/>
                <w:snapToGrid w:val="0"/>
                <w:sz w:val="22"/>
                <w:szCs w:val="22"/>
              </w:rPr>
              <w:t>s i</w:t>
            </w:r>
            <w:r w:rsidRPr="00FD68CC">
              <w:rPr>
                <w:rFonts w:ascii="Calibri" w:hAnsi="Calibri"/>
                <w:snapToGrid w:val="0"/>
                <w:sz w:val="22"/>
                <w:szCs w:val="22"/>
              </w:rPr>
              <w:t xml:space="preserve">dentified through the </w:t>
            </w:r>
            <w:r>
              <w:rPr>
                <w:rFonts w:ascii="Calibri" w:hAnsi="Calibri"/>
                <w:snapToGrid w:val="0"/>
                <w:sz w:val="22"/>
                <w:szCs w:val="22"/>
              </w:rPr>
              <w:t xml:space="preserve">induction </w:t>
            </w:r>
            <w:r w:rsidRPr="00FD68CC">
              <w:rPr>
                <w:rFonts w:ascii="Calibri" w:hAnsi="Calibri"/>
                <w:snapToGrid w:val="0"/>
                <w:sz w:val="22"/>
                <w:szCs w:val="22"/>
              </w:rPr>
              <w:t>and su</w:t>
            </w:r>
            <w:r>
              <w:rPr>
                <w:rFonts w:ascii="Calibri" w:hAnsi="Calibri"/>
                <w:snapToGrid w:val="0"/>
                <w:sz w:val="22"/>
                <w:szCs w:val="22"/>
              </w:rPr>
              <w:t xml:space="preserve">pported through our appraisal process. </w:t>
            </w:r>
          </w:p>
          <w:p w14:paraId="5BED80D4" w14:textId="02EF3FA5" w:rsidR="00093368" w:rsidRPr="004E1DF5" w:rsidRDefault="00093368" w:rsidP="00093368">
            <w:pPr>
              <w:widowControl w:val="0"/>
              <w:jc w:val="both"/>
              <w:rPr>
                <w:rFonts w:asciiTheme="minorHAnsi" w:hAnsiTheme="minorHAnsi"/>
                <w:snapToGrid w:val="0"/>
                <w:sz w:val="22"/>
                <w:szCs w:val="22"/>
              </w:rPr>
            </w:pPr>
          </w:p>
        </w:tc>
      </w:tr>
    </w:tbl>
    <w:p w14:paraId="2701091F" w14:textId="77777777" w:rsidR="00093368" w:rsidRPr="00FD68CC" w:rsidRDefault="00093368" w:rsidP="00093368">
      <w:pPr>
        <w:pStyle w:val="Heading4"/>
        <w:ind w:left="270"/>
        <w:jc w:val="both"/>
        <w:rPr>
          <w:rFonts w:ascii="Calibri" w:hAnsi="Calibri"/>
          <w:sz w:val="22"/>
          <w:szCs w:val="22"/>
        </w:rPr>
      </w:pPr>
      <w:r>
        <w:rPr>
          <w:rFonts w:ascii="Calibri" w:hAnsi="Calibri"/>
          <w:sz w:val="22"/>
          <w:szCs w:val="22"/>
        </w:rPr>
        <w:t xml:space="preserve">The above job description is a guide to the work you may be required to undertake but does    not form part of your contract.  </w:t>
      </w:r>
      <w:r w:rsidRPr="00FD68CC">
        <w:rPr>
          <w:rFonts w:ascii="Calibri" w:hAnsi="Calibri"/>
          <w:sz w:val="22"/>
          <w:szCs w:val="22"/>
        </w:rPr>
        <w:t>The above job de</w:t>
      </w:r>
      <w:r>
        <w:rPr>
          <w:rFonts w:ascii="Calibri" w:hAnsi="Calibri"/>
          <w:sz w:val="22"/>
          <w:szCs w:val="22"/>
        </w:rPr>
        <w:t>scription is a guide to the tasks</w:t>
      </w:r>
      <w:r w:rsidRPr="00FD68CC">
        <w:rPr>
          <w:rFonts w:ascii="Calibri" w:hAnsi="Calibri"/>
          <w:sz w:val="22"/>
          <w:szCs w:val="22"/>
        </w:rPr>
        <w:t xml:space="preserve"> you may be required to </w:t>
      </w:r>
      <w:r>
        <w:rPr>
          <w:rFonts w:ascii="Calibri" w:hAnsi="Calibri"/>
          <w:sz w:val="22"/>
          <w:szCs w:val="22"/>
        </w:rPr>
        <w:t xml:space="preserve">undertake </w:t>
      </w:r>
      <w:r w:rsidRPr="00FD68CC">
        <w:rPr>
          <w:rFonts w:ascii="Calibri" w:hAnsi="Calibri"/>
          <w:sz w:val="22"/>
          <w:szCs w:val="22"/>
        </w:rPr>
        <w:t>and may change from time to time t</w:t>
      </w:r>
      <w:r>
        <w:rPr>
          <w:rFonts w:ascii="Calibri" w:hAnsi="Calibri"/>
          <w:sz w:val="22"/>
          <w:szCs w:val="22"/>
        </w:rPr>
        <w:t>o reflect changing assignments</w:t>
      </w:r>
      <w:r w:rsidRPr="00FD68CC">
        <w:rPr>
          <w:rFonts w:ascii="Calibri" w:hAnsi="Calibri"/>
          <w:sz w:val="22"/>
          <w:szCs w:val="22"/>
        </w:rPr>
        <w:t>.</w:t>
      </w:r>
    </w:p>
    <w:p w14:paraId="6DC7BC28" w14:textId="77777777" w:rsidR="00093368" w:rsidRPr="00FD68CC" w:rsidRDefault="00093368" w:rsidP="00093368">
      <w:pPr>
        <w:pStyle w:val="Heading4"/>
        <w:jc w:val="both"/>
        <w:rPr>
          <w:rFonts w:ascii="Calibri" w:hAnsi="Calibri"/>
          <w:sz w:val="22"/>
          <w:szCs w:val="22"/>
        </w:rPr>
      </w:pPr>
    </w:p>
    <w:p w14:paraId="228A38D4" w14:textId="77777777" w:rsidR="00093368" w:rsidRPr="00FD68CC" w:rsidRDefault="00093368" w:rsidP="00093368">
      <w:pPr>
        <w:pStyle w:val="Heading4"/>
        <w:ind w:left="270"/>
        <w:jc w:val="both"/>
        <w:rPr>
          <w:rFonts w:ascii="Calibri" w:hAnsi="Calibri"/>
          <w:sz w:val="22"/>
          <w:szCs w:val="22"/>
        </w:rPr>
      </w:pPr>
      <w:r w:rsidRPr="00FD68CC">
        <w:rPr>
          <w:rFonts w:ascii="Calibri" w:hAnsi="Calibri"/>
          <w:sz w:val="22"/>
          <w:szCs w:val="22"/>
        </w:rPr>
        <w:t>I have read and agree that this job description and person specification accurately defines the role.</w:t>
      </w:r>
    </w:p>
    <w:p w14:paraId="2BB2DEE1" w14:textId="77777777" w:rsidR="00093368" w:rsidRPr="00FD68CC" w:rsidRDefault="00093368" w:rsidP="00093368">
      <w:pPr>
        <w:jc w:val="both"/>
        <w:rPr>
          <w:rFonts w:ascii="Calibri" w:hAnsi="Calibri"/>
          <w:sz w:val="22"/>
          <w:szCs w:val="22"/>
        </w:rPr>
      </w:pPr>
    </w:p>
    <w:p w14:paraId="081D2A9E" w14:textId="77777777" w:rsidR="00093368" w:rsidRPr="00FD68CC" w:rsidRDefault="00093368" w:rsidP="00093368">
      <w:pPr>
        <w:ind w:left="360"/>
        <w:jc w:val="both"/>
        <w:rPr>
          <w:rFonts w:ascii="Calibri" w:hAnsi="Calibri"/>
          <w:sz w:val="22"/>
          <w:szCs w:val="22"/>
        </w:rPr>
      </w:pPr>
      <w:r w:rsidRPr="00FD68CC">
        <w:rPr>
          <w:rFonts w:ascii="Calibri" w:hAnsi="Calibri"/>
          <w:sz w:val="22"/>
          <w:szCs w:val="22"/>
        </w:rPr>
        <w:t>Signed …………………………………………………………………………</w:t>
      </w:r>
    </w:p>
    <w:p w14:paraId="61F8B0CF" w14:textId="77777777" w:rsidR="00093368" w:rsidRPr="00FD68CC" w:rsidRDefault="00093368" w:rsidP="00093368">
      <w:pPr>
        <w:jc w:val="both"/>
        <w:rPr>
          <w:rFonts w:ascii="Calibri" w:hAnsi="Calibri"/>
          <w:sz w:val="22"/>
          <w:szCs w:val="22"/>
        </w:rPr>
      </w:pPr>
    </w:p>
    <w:p w14:paraId="1CA3E4FF" w14:textId="77777777" w:rsidR="00093368" w:rsidRPr="00FD68CC" w:rsidRDefault="00093368" w:rsidP="00093368">
      <w:pPr>
        <w:ind w:left="360"/>
        <w:jc w:val="both"/>
        <w:rPr>
          <w:rFonts w:ascii="Calibri" w:hAnsi="Calibri"/>
          <w:sz w:val="22"/>
          <w:szCs w:val="22"/>
        </w:rPr>
      </w:pPr>
      <w:r w:rsidRPr="00FD68CC">
        <w:rPr>
          <w:rFonts w:ascii="Calibri" w:hAnsi="Calibri"/>
          <w:sz w:val="22"/>
          <w:szCs w:val="22"/>
        </w:rPr>
        <w:t>Printed ……………………………………………………………………….</w:t>
      </w:r>
    </w:p>
    <w:p w14:paraId="5694BE69" w14:textId="77777777" w:rsidR="00093368" w:rsidRPr="00FD68CC" w:rsidRDefault="00093368" w:rsidP="00093368">
      <w:pPr>
        <w:jc w:val="both"/>
        <w:rPr>
          <w:rFonts w:ascii="Calibri" w:hAnsi="Calibri"/>
          <w:sz w:val="22"/>
          <w:szCs w:val="22"/>
        </w:rPr>
      </w:pPr>
    </w:p>
    <w:p w14:paraId="2359AFB1" w14:textId="77777777" w:rsidR="00093368" w:rsidRPr="00FD68CC" w:rsidRDefault="00093368" w:rsidP="00093368">
      <w:pPr>
        <w:ind w:left="360"/>
        <w:jc w:val="both"/>
        <w:rPr>
          <w:rFonts w:ascii="Calibri" w:hAnsi="Calibri"/>
          <w:b/>
          <w:snapToGrid w:val="0"/>
          <w:sz w:val="22"/>
          <w:szCs w:val="22"/>
        </w:rPr>
      </w:pPr>
      <w:r w:rsidRPr="00FD68CC">
        <w:rPr>
          <w:rFonts w:ascii="Calibri" w:hAnsi="Calibri"/>
          <w:sz w:val="22"/>
          <w:szCs w:val="22"/>
        </w:rPr>
        <w:t>Date …………………………………………………</w:t>
      </w:r>
      <w:r>
        <w:rPr>
          <w:rFonts w:ascii="Calibri" w:hAnsi="Calibri"/>
          <w:b/>
          <w:snapToGrid w:val="0"/>
          <w:sz w:val="22"/>
          <w:szCs w:val="22"/>
        </w:rPr>
        <w:t>……………………….</w:t>
      </w:r>
    </w:p>
    <w:p w14:paraId="42B5E235" w14:textId="77777777" w:rsidR="00093368" w:rsidRPr="009E45E4" w:rsidRDefault="00093368" w:rsidP="00093368"/>
    <w:p w14:paraId="1D5284C6" w14:textId="77777777" w:rsidR="004B2FC0" w:rsidRPr="004E1DF5" w:rsidRDefault="004B2FC0" w:rsidP="00E714CE">
      <w:pPr>
        <w:ind w:left="360"/>
        <w:jc w:val="both"/>
        <w:rPr>
          <w:rFonts w:asciiTheme="minorHAnsi" w:hAnsiTheme="minorHAnsi"/>
          <w:sz w:val="22"/>
          <w:szCs w:val="22"/>
        </w:rPr>
      </w:pPr>
    </w:p>
    <w:sectPr w:rsidR="004B2FC0" w:rsidRPr="004E1DF5" w:rsidSect="00E27AF8">
      <w:pgSz w:w="11907" w:h="16840" w:code="1"/>
      <w:pgMar w:top="1009" w:right="1440" w:bottom="1009"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9636" w14:textId="77777777" w:rsidR="00FE2911" w:rsidRDefault="00FE2911">
      <w:r>
        <w:separator/>
      </w:r>
    </w:p>
  </w:endnote>
  <w:endnote w:type="continuationSeparator" w:id="0">
    <w:p w14:paraId="5D893827" w14:textId="77777777" w:rsidR="00FE2911" w:rsidRDefault="00FE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F7B3" w14:textId="5854F443" w:rsidR="00FE2911" w:rsidRDefault="00FE291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6301" w14:textId="77777777" w:rsidR="00FE2911" w:rsidRDefault="00FE2911">
      <w:r>
        <w:separator/>
      </w:r>
    </w:p>
  </w:footnote>
  <w:footnote w:type="continuationSeparator" w:id="0">
    <w:p w14:paraId="3029E79A" w14:textId="77777777" w:rsidR="00FE2911" w:rsidRDefault="00FE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B70"/>
    <w:multiLevelType w:val="hybridMultilevel"/>
    <w:tmpl w:val="98D2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05456"/>
    <w:multiLevelType w:val="multilevel"/>
    <w:tmpl w:val="8BA82F9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589045E"/>
    <w:multiLevelType w:val="hybridMultilevel"/>
    <w:tmpl w:val="4D4E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D78A5"/>
    <w:multiLevelType w:val="singleLevel"/>
    <w:tmpl w:val="B5A06422"/>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73F3E6B"/>
    <w:multiLevelType w:val="hybridMultilevel"/>
    <w:tmpl w:val="ADE26B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4F118B"/>
    <w:multiLevelType w:val="hybridMultilevel"/>
    <w:tmpl w:val="86A63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7935101"/>
    <w:multiLevelType w:val="hybridMultilevel"/>
    <w:tmpl w:val="9C887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83800D6"/>
    <w:multiLevelType w:val="hybridMultilevel"/>
    <w:tmpl w:val="613A737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82774"/>
    <w:multiLevelType w:val="hybridMultilevel"/>
    <w:tmpl w:val="828CC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635589"/>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1569F"/>
    <w:multiLevelType w:val="hybridMultilevel"/>
    <w:tmpl w:val="C4EE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172C90"/>
    <w:multiLevelType w:val="hybridMultilevel"/>
    <w:tmpl w:val="B64065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4DB0DA0"/>
    <w:multiLevelType w:val="hybridMultilevel"/>
    <w:tmpl w:val="BACEF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1E342F"/>
    <w:multiLevelType w:val="hybridMultilevel"/>
    <w:tmpl w:val="57DE7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7E16CE"/>
    <w:multiLevelType w:val="hybridMultilevel"/>
    <w:tmpl w:val="2CB0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81DD1"/>
    <w:multiLevelType w:val="hybridMultilevel"/>
    <w:tmpl w:val="0610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A43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DD5A32"/>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CC3332"/>
    <w:multiLevelType w:val="hybridMultilevel"/>
    <w:tmpl w:val="21AC3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E95ADA"/>
    <w:multiLevelType w:val="hybridMultilevel"/>
    <w:tmpl w:val="67F23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CE3B07"/>
    <w:multiLevelType w:val="hybridMultilevel"/>
    <w:tmpl w:val="9440F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F6D1246"/>
    <w:multiLevelType w:val="hybridMultilevel"/>
    <w:tmpl w:val="550E7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9E570D"/>
    <w:multiLevelType w:val="singleLevel"/>
    <w:tmpl w:val="3CACDFE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181350"/>
    <w:multiLevelType w:val="hybridMultilevel"/>
    <w:tmpl w:val="3150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915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072AA8"/>
    <w:multiLevelType w:val="hybridMultilevel"/>
    <w:tmpl w:val="35CC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AC37B3"/>
    <w:multiLevelType w:val="hybridMultilevel"/>
    <w:tmpl w:val="3434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A75D8"/>
    <w:multiLevelType w:val="hybridMultilevel"/>
    <w:tmpl w:val="53509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6637F3"/>
    <w:multiLevelType w:val="hybridMultilevel"/>
    <w:tmpl w:val="4442ED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97D5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C34F6C"/>
    <w:multiLevelType w:val="hybridMultilevel"/>
    <w:tmpl w:val="97981BF8"/>
    <w:lvl w:ilvl="0" w:tplc="9BA448A4">
      <w:start w:val="1"/>
      <w:numFmt w:val="bullet"/>
      <w:lvlText w:val=""/>
      <w:lvlJc w:val="left"/>
      <w:pPr>
        <w:tabs>
          <w:tab w:val="num" w:pos="720"/>
        </w:tabs>
        <w:ind w:left="720" w:hanging="360"/>
      </w:pPr>
      <w:rPr>
        <w:rFonts w:ascii="Wingdings" w:hAnsi="Wingdings" w:hint="default"/>
      </w:rPr>
    </w:lvl>
    <w:lvl w:ilvl="1" w:tplc="135E3A84">
      <w:start w:val="1"/>
      <w:numFmt w:val="bullet"/>
      <w:lvlText w:val=""/>
      <w:lvlJc w:val="left"/>
      <w:pPr>
        <w:tabs>
          <w:tab w:val="num" w:pos="1440"/>
        </w:tabs>
        <w:ind w:left="1440" w:hanging="360"/>
      </w:pPr>
      <w:rPr>
        <w:rFonts w:ascii="Symbol" w:hAnsi="Symbol" w:hint="default"/>
      </w:rPr>
    </w:lvl>
    <w:lvl w:ilvl="2" w:tplc="6CB03046" w:tentative="1">
      <w:start w:val="1"/>
      <w:numFmt w:val="bullet"/>
      <w:lvlText w:val=""/>
      <w:lvlJc w:val="left"/>
      <w:pPr>
        <w:tabs>
          <w:tab w:val="num" w:pos="2160"/>
        </w:tabs>
        <w:ind w:left="2160" w:hanging="360"/>
      </w:pPr>
      <w:rPr>
        <w:rFonts w:ascii="Wingdings" w:hAnsi="Wingdings" w:hint="default"/>
      </w:rPr>
    </w:lvl>
    <w:lvl w:ilvl="3" w:tplc="3FA62B42" w:tentative="1">
      <w:start w:val="1"/>
      <w:numFmt w:val="bullet"/>
      <w:lvlText w:val=""/>
      <w:lvlJc w:val="left"/>
      <w:pPr>
        <w:tabs>
          <w:tab w:val="num" w:pos="2880"/>
        </w:tabs>
        <w:ind w:left="2880" w:hanging="360"/>
      </w:pPr>
      <w:rPr>
        <w:rFonts w:ascii="Symbol" w:hAnsi="Symbol" w:hint="default"/>
      </w:rPr>
    </w:lvl>
    <w:lvl w:ilvl="4" w:tplc="D68C751E" w:tentative="1">
      <w:start w:val="1"/>
      <w:numFmt w:val="bullet"/>
      <w:lvlText w:val="o"/>
      <w:lvlJc w:val="left"/>
      <w:pPr>
        <w:tabs>
          <w:tab w:val="num" w:pos="3600"/>
        </w:tabs>
        <w:ind w:left="3600" w:hanging="360"/>
      </w:pPr>
      <w:rPr>
        <w:rFonts w:ascii="Courier New" w:hAnsi="Courier New" w:cs="Helvetica" w:hint="default"/>
      </w:rPr>
    </w:lvl>
    <w:lvl w:ilvl="5" w:tplc="672446BA" w:tentative="1">
      <w:start w:val="1"/>
      <w:numFmt w:val="bullet"/>
      <w:lvlText w:val=""/>
      <w:lvlJc w:val="left"/>
      <w:pPr>
        <w:tabs>
          <w:tab w:val="num" w:pos="4320"/>
        </w:tabs>
        <w:ind w:left="4320" w:hanging="360"/>
      </w:pPr>
      <w:rPr>
        <w:rFonts w:ascii="Wingdings" w:hAnsi="Wingdings" w:hint="default"/>
      </w:rPr>
    </w:lvl>
    <w:lvl w:ilvl="6" w:tplc="B58E86FA" w:tentative="1">
      <w:start w:val="1"/>
      <w:numFmt w:val="bullet"/>
      <w:lvlText w:val=""/>
      <w:lvlJc w:val="left"/>
      <w:pPr>
        <w:tabs>
          <w:tab w:val="num" w:pos="5040"/>
        </w:tabs>
        <w:ind w:left="5040" w:hanging="360"/>
      </w:pPr>
      <w:rPr>
        <w:rFonts w:ascii="Symbol" w:hAnsi="Symbol" w:hint="default"/>
      </w:rPr>
    </w:lvl>
    <w:lvl w:ilvl="7" w:tplc="BB507D0E" w:tentative="1">
      <w:start w:val="1"/>
      <w:numFmt w:val="bullet"/>
      <w:lvlText w:val="o"/>
      <w:lvlJc w:val="left"/>
      <w:pPr>
        <w:tabs>
          <w:tab w:val="num" w:pos="5760"/>
        </w:tabs>
        <w:ind w:left="5760" w:hanging="360"/>
      </w:pPr>
      <w:rPr>
        <w:rFonts w:ascii="Courier New" w:hAnsi="Courier New" w:cs="Helvetica" w:hint="default"/>
      </w:rPr>
    </w:lvl>
    <w:lvl w:ilvl="8" w:tplc="F0CC56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50AF4"/>
    <w:multiLevelType w:val="hybridMultilevel"/>
    <w:tmpl w:val="A38E0C34"/>
    <w:lvl w:ilvl="0" w:tplc="9D567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23603A"/>
    <w:multiLevelType w:val="hybridMultilevel"/>
    <w:tmpl w:val="BA0ABB36"/>
    <w:lvl w:ilvl="0" w:tplc="DA56BAAC">
      <w:start w:val="1"/>
      <w:numFmt w:val="bullet"/>
      <w:lvlText w:val=""/>
      <w:lvlJc w:val="left"/>
      <w:pPr>
        <w:tabs>
          <w:tab w:val="num" w:pos="720"/>
        </w:tabs>
        <w:ind w:left="720" w:hanging="360"/>
      </w:pPr>
      <w:rPr>
        <w:rFonts w:ascii="Wingdings" w:hAnsi="Wingdings" w:hint="default"/>
      </w:rPr>
    </w:lvl>
    <w:lvl w:ilvl="1" w:tplc="097C2664" w:tentative="1">
      <w:start w:val="1"/>
      <w:numFmt w:val="lowerLetter"/>
      <w:lvlText w:val="%2."/>
      <w:lvlJc w:val="left"/>
      <w:pPr>
        <w:tabs>
          <w:tab w:val="num" w:pos="1440"/>
        </w:tabs>
        <w:ind w:left="1440" w:hanging="360"/>
      </w:pPr>
    </w:lvl>
    <w:lvl w:ilvl="2" w:tplc="2544FE32" w:tentative="1">
      <w:start w:val="1"/>
      <w:numFmt w:val="lowerRoman"/>
      <w:lvlText w:val="%3."/>
      <w:lvlJc w:val="right"/>
      <w:pPr>
        <w:tabs>
          <w:tab w:val="num" w:pos="2160"/>
        </w:tabs>
        <w:ind w:left="2160" w:hanging="180"/>
      </w:pPr>
    </w:lvl>
    <w:lvl w:ilvl="3" w:tplc="6810AEDA" w:tentative="1">
      <w:start w:val="1"/>
      <w:numFmt w:val="decimal"/>
      <w:lvlText w:val="%4."/>
      <w:lvlJc w:val="left"/>
      <w:pPr>
        <w:tabs>
          <w:tab w:val="num" w:pos="2880"/>
        </w:tabs>
        <w:ind w:left="2880" w:hanging="360"/>
      </w:pPr>
    </w:lvl>
    <w:lvl w:ilvl="4" w:tplc="7A323770" w:tentative="1">
      <w:start w:val="1"/>
      <w:numFmt w:val="lowerLetter"/>
      <w:lvlText w:val="%5."/>
      <w:lvlJc w:val="left"/>
      <w:pPr>
        <w:tabs>
          <w:tab w:val="num" w:pos="3600"/>
        </w:tabs>
        <w:ind w:left="3600" w:hanging="360"/>
      </w:pPr>
    </w:lvl>
    <w:lvl w:ilvl="5" w:tplc="33DCE644" w:tentative="1">
      <w:start w:val="1"/>
      <w:numFmt w:val="lowerRoman"/>
      <w:lvlText w:val="%6."/>
      <w:lvlJc w:val="right"/>
      <w:pPr>
        <w:tabs>
          <w:tab w:val="num" w:pos="4320"/>
        </w:tabs>
        <w:ind w:left="4320" w:hanging="180"/>
      </w:pPr>
    </w:lvl>
    <w:lvl w:ilvl="6" w:tplc="6C3EE142" w:tentative="1">
      <w:start w:val="1"/>
      <w:numFmt w:val="decimal"/>
      <w:lvlText w:val="%7."/>
      <w:lvlJc w:val="left"/>
      <w:pPr>
        <w:tabs>
          <w:tab w:val="num" w:pos="5040"/>
        </w:tabs>
        <w:ind w:left="5040" w:hanging="360"/>
      </w:pPr>
    </w:lvl>
    <w:lvl w:ilvl="7" w:tplc="1BF6254E" w:tentative="1">
      <w:start w:val="1"/>
      <w:numFmt w:val="lowerLetter"/>
      <w:lvlText w:val="%8."/>
      <w:lvlJc w:val="left"/>
      <w:pPr>
        <w:tabs>
          <w:tab w:val="num" w:pos="5760"/>
        </w:tabs>
        <w:ind w:left="5760" w:hanging="360"/>
      </w:pPr>
    </w:lvl>
    <w:lvl w:ilvl="8" w:tplc="881640AA" w:tentative="1">
      <w:start w:val="1"/>
      <w:numFmt w:val="lowerRoman"/>
      <w:lvlText w:val="%9."/>
      <w:lvlJc w:val="right"/>
      <w:pPr>
        <w:tabs>
          <w:tab w:val="num" w:pos="6480"/>
        </w:tabs>
        <w:ind w:left="6480" w:hanging="180"/>
      </w:pPr>
    </w:lvl>
  </w:abstractNum>
  <w:abstractNum w:abstractNumId="33" w15:restartNumberingAfterBreak="0">
    <w:nsid w:val="6A854B0B"/>
    <w:multiLevelType w:val="hybridMultilevel"/>
    <w:tmpl w:val="5ECC33D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0F06ED"/>
    <w:multiLevelType w:val="hybridMultilevel"/>
    <w:tmpl w:val="B77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87410"/>
    <w:multiLevelType w:val="hybridMultilevel"/>
    <w:tmpl w:val="C7327972"/>
    <w:lvl w:ilvl="0" w:tplc="FFFFFFFF">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7B253D"/>
    <w:multiLevelType w:val="hybridMultilevel"/>
    <w:tmpl w:val="AE36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D510D"/>
    <w:multiLevelType w:val="hybridMultilevel"/>
    <w:tmpl w:val="5412C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EE4D46"/>
    <w:multiLevelType w:val="hybridMultilevel"/>
    <w:tmpl w:val="96CC7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0"/>
  </w:num>
  <w:num w:numId="3">
    <w:abstractNumId w:val="32"/>
  </w:num>
  <w:num w:numId="4">
    <w:abstractNumId w:val="29"/>
  </w:num>
  <w:num w:numId="5">
    <w:abstractNumId w:val="24"/>
  </w:num>
  <w:num w:numId="6">
    <w:abstractNumId w:val="9"/>
  </w:num>
  <w:num w:numId="7">
    <w:abstractNumId w:val="16"/>
  </w:num>
  <w:num w:numId="8">
    <w:abstractNumId w:val="17"/>
  </w:num>
  <w:num w:numId="9">
    <w:abstractNumId w:val="7"/>
  </w:num>
  <w:num w:numId="10">
    <w:abstractNumId w:val="33"/>
  </w:num>
  <w:num w:numId="11">
    <w:abstractNumId w:val="6"/>
  </w:num>
  <w:num w:numId="12">
    <w:abstractNumId w:val="25"/>
  </w:num>
  <w:num w:numId="13">
    <w:abstractNumId w:val="26"/>
  </w:num>
  <w:num w:numId="14">
    <w:abstractNumId w:val="31"/>
  </w:num>
  <w:num w:numId="15">
    <w:abstractNumId w:val="6"/>
  </w:num>
  <w:num w:numId="16">
    <w:abstractNumId w:val="35"/>
  </w:num>
  <w:num w:numId="17">
    <w:abstractNumId w:val="4"/>
  </w:num>
  <w:num w:numId="18">
    <w:abstractNumId w:val="2"/>
  </w:num>
  <w:num w:numId="19">
    <w:abstractNumId w:val="0"/>
  </w:num>
  <w:num w:numId="20">
    <w:abstractNumId w:val="8"/>
  </w:num>
  <w:num w:numId="21">
    <w:abstractNumId w:val="1"/>
  </w:num>
  <w:num w:numId="22">
    <w:abstractNumId w:val="10"/>
  </w:num>
  <w:num w:numId="23">
    <w:abstractNumId w:val="34"/>
  </w:num>
  <w:num w:numId="24">
    <w:abstractNumId w:val="36"/>
  </w:num>
  <w:num w:numId="25">
    <w:abstractNumId w:val="37"/>
  </w:num>
  <w:num w:numId="26">
    <w:abstractNumId w:val="27"/>
  </w:num>
  <w:num w:numId="27">
    <w:abstractNumId w:val="12"/>
  </w:num>
  <w:num w:numId="28">
    <w:abstractNumId w:val="14"/>
  </w:num>
  <w:num w:numId="29">
    <w:abstractNumId w:val="11"/>
  </w:num>
  <w:num w:numId="30">
    <w:abstractNumId w:val="28"/>
  </w:num>
  <w:num w:numId="31">
    <w:abstractNumId w:val="3"/>
  </w:num>
  <w:num w:numId="32">
    <w:abstractNumId w:val="19"/>
  </w:num>
  <w:num w:numId="33">
    <w:abstractNumId w:val="18"/>
  </w:num>
  <w:num w:numId="34">
    <w:abstractNumId w:val="38"/>
  </w:num>
  <w:num w:numId="35">
    <w:abstractNumId w:val="21"/>
  </w:num>
  <w:num w:numId="36">
    <w:abstractNumId w:val="15"/>
  </w:num>
  <w:num w:numId="37">
    <w:abstractNumId w:val="20"/>
  </w:num>
  <w:num w:numId="38">
    <w:abstractNumId w:val="13"/>
  </w:num>
  <w:num w:numId="39">
    <w:abstractNumId w:val="2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AD"/>
    <w:rsid w:val="000012BE"/>
    <w:rsid w:val="0001513A"/>
    <w:rsid w:val="0002036A"/>
    <w:rsid w:val="0002339F"/>
    <w:rsid w:val="00023539"/>
    <w:rsid w:val="00032ED7"/>
    <w:rsid w:val="00033CF0"/>
    <w:rsid w:val="000413C1"/>
    <w:rsid w:val="00042778"/>
    <w:rsid w:val="00043493"/>
    <w:rsid w:val="000436FF"/>
    <w:rsid w:val="0005240A"/>
    <w:rsid w:val="00053FA7"/>
    <w:rsid w:val="00057541"/>
    <w:rsid w:val="00057B4A"/>
    <w:rsid w:val="00062DDD"/>
    <w:rsid w:val="00064532"/>
    <w:rsid w:val="00091EE1"/>
    <w:rsid w:val="00093368"/>
    <w:rsid w:val="000A0274"/>
    <w:rsid w:val="000A0A86"/>
    <w:rsid w:val="000A35D9"/>
    <w:rsid w:val="000A7127"/>
    <w:rsid w:val="000B324B"/>
    <w:rsid w:val="000C31F0"/>
    <w:rsid w:val="000C34FB"/>
    <w:rsid w:val="000C4CB7"/>
    <w:rsid w:val="000D01B3"/>
    <w:rsid w:val="000D33F5"/>
    <w:rsid w:val="000D48EF"/>
    <w:rsid w:val="000E05D8"/>
    <w:rsid w:val="000E1082"/>
    <w:rsid w:val="000E2B74"/>
    <w:rsid w:val="000E2C4F"/>
    <w:rsid w:val="000E57B6"/>
    <w:rsid w:val="000F0D17"/>
    <w:rsid w:val="000F15CB"/>
    <w:rsid w:val="000F4743"/>
    <w:rsid w:val="001060A8"/>
    <w:rsid w:val="001163AD"/>
    <w:rsid w:val="0011693B"/>
    <w:rsid w:val="00121B14"/>
    <w:rsid w:val="0012282B"/>
    <w:rsid w:val="00124640"/>
    <w:rsid w:val="00125AD6"/>
    <w:rsid w:val="001269EA"/>
    <w:rsid w:val="001322BF"/>
    <w:rsid w:val="00132462"/>
    <w:rsid w:val="001358D8"/>
    <w:rsid w:val="00153631"/>
    <w:rsid w:val="0017488F"/>
    <w:rsid w:val="00191E43"/>
    <w:rsid w:val="001B2401"/>
    <w:rsid w:val="001B6D75"/>
    <w:rsid w:val="001C0DAB"/>
    <w:rsid w:val="001C2E30"/>
    <w:rsid w:val="001D0AF6"/>
    <w:rsid w:val="001D63CB"/>
    <w:rsid w:val="001E3C43"/>
    <w:rsid w:val="001E75AA"/>
    <w:rsid w:val="001F5071"/>
    <w:rsid w:val="00206AEF"/>
    <w:rsid w:val="00220ED9"/>
    <w:rsid w:val="002210DC"/>
    <w:rsid w:val="002442D9"/>
    <w:rsid w:val="00251792"/>
    <w:rsid w:val="0026079E"/>
    <w:rsid w:val="00265E78"/>
    <w:rsid w:val="00267D20"/>
    <w:rsid w:val="002708D7"/>
    <w:rsid w:val="00271AFC"/>
    <w:rsid w:val="002721C4"/>
    <w:rsid w:val="00292122"/>
    <w:rsid w:val="00297448"/>
    <w:rsid w:val="002A0020"/>
    <w:rsid w:val="002A489F"/>
    <w:rsid w:val="002A54BC"/>
    <w:rsid w:val="002B204F"/>
    <w:rsid w:val="002C4A2C"/>
    <w:rsid w:val="002C586E"/>
    <w:rsid w:val="002D7D9F"/>
    <w:rsid w:val="002E0108"/>
    <w:rsid w:val="002E1FAD"/>
    <w:rsid w:val="002E533F"/>
    <w:rsid w:val="002E65E0"/>
    <w:rsid w:val="002F4356"/>
    <w:rsid w:val="002F7324"/>
    <w:rsid w:val="00302C07"/>
    <w:rsid w:val="003046B4"/>
    <w:rsid w:val="00310936"/>
    <w:rsid w:val="00314282"/>
    <w:rsid w:val="0031506E"/>
    <w:rsid w:val="00322437"/>
    <w:rsid w:val="003275B5"/>
    <w:rsid w:val="00327C55"/>
    <w:rsid w:val="003301EA"/>
    <w:rsid w:val="00337C84"/>
    <w:rsid w:val="003418A7"/>
    <w:rsid w:val="00353E63"/>
    <w:rsid w:val="00372227"/>
    <w:rsid w:val="003749D5"/>
    <w:rsid w:val="00375395"/>
    <w:rsid w:val="00375AB0"/>
    <w:rsid w:val="003914E8"/>
    <w:rsid w:val="0039164C"/>
    <w:rsid w:val="00394D83"/>
    <w:rsid w:val="003965E2"/>
    <w:rsid w:val="003A299A"/>
    <w:rsid w:val="003C268D"/>
    <w:rsid w:val="003C42F6"/>
    <w:rsid w:val="003C57DA"/>
    <w:rsid w:val="003E17B6"/>
    <w:rsid w:val="003F3F78"/>
    <w:rsid w:val="00405572"/>
    <w:rsid w:val="00411658"/>
    <w:rsid w:val="00426B87"/>
    <w:rsid w:val="004301DD"/>
    <w:rsid w:val="0043335F"/>
    <w:rsid w:val="00444164"/>
    <w:rsid w:val="00447A18"/>
    <w:rsid w:val="00452736"/>
    <w:rsid w:val="00455CF5"/>
    <w:rsid w:val="004677A8"/>
    <w:rsid w:val="00470554"/>
    <w:rsid w:val="00477689"/>
    <w:rsid w:val="0048078C"/>
    <w:rsid w:val="00494F36"/>
    <w:rsid w:val="004A24B5"/>
    <w:rsid w:val="004A3F9A"/>
    <w:rsid w:val="004A6E30"/>
    <w:rsid w:val="004B2FC0"/>
    <w:rsid w:val="004B40EA"/>
    <w:rsid w:val="004C0C63"/>
    <w:rsid w:val="004C432C"/>
    <w:rsid w:val="004C47EE"/>
    <w:rsid w:val="004C4C6C"/>
    <w:rsid w:val="004D03BD"/>
    <w:rsid w:val="004D3646"/>
    <w:rsid w:val="004D76DF"/>
    <w:rsid w:val="004E17CF"/>
    <w:rsid w:val="004E1DF5"/>
    <w:rsid w:val="004F2A0E"/>
    <w:rsid w:val="004F2BC1"/>
    <w:rsid w:val="00500227"/>
    <w:rsid w:val="00501024"/>
    <w:rsid w:val="00517AB6"/>
    <w:rsid w:val="00524E7A"/>
    <w:rsid w:val="005305A8"/>
    <w:rsid w:val="005468E0"/>
    <w:rsid w:val="00562CD0"/>
    <w:rsid w:val="005630AA"/>
    <w:rsid w:val="00564EA2"/>
    <w:rsid w:val="00567E4B"/>
    <w:rsid w:val="005744E0"/>
    <w:rsid w:val="00581C63"/>
    <w:rsid w:val="00581D15"/>
    <w:rsid w:val="005947CD"/>
    <w:rsid w:val="00597FF2"/>
    <w:rsid w:val="005A5E3B"/>
    <w:rsid w:val="005B086A"/>
    <w:rsid w:val="005B1CD1"/>
    <w:rsid w:val="005B22EB"/>
    <w:rsid w:val="005B5AFD"/>
    <w:rsid w:val="005C22F3"/>
    <w:rsid w:val="005C322D"/>
    <w:rsid w:val="005C43C2"/>
    <w:rsid w:val="005D2FE8"/>
    <w:rsid w:val="005D4B71"/>
    <w:rsid w:val="005D6251"/>
    <w:rsid w:val="005D62BD"/>
    <w:rsid w:val="005D691F"/>
    <w:rsid w:val="005D763D"/>
    <w:rsid w:val="005E2A3F"/>
    <w:rsid w:val="005F6A02"/>
    <w:rsid w:val="00627BD2"/>
    <w:rsid w:val="00632C1F"/>
    <w:rsid w:val="006349FE"/>
    <w:rsid w:val="00660F9B"/>
    <w:rsid w:val="00671AC5"/>
    <w:rsid w:val="006721B3"/>
    <w:rsid w:val="00673CC7"/>
    <w:rsid w:val="00676DB1"/>
    <w:rsid w:val="006806B1"/>
    <w:rsid w:val="006961CD"/>
    <w:rsid w:val="00696A13"/>
    <w:rsid w:val="006973A1"/>
    <w:rsid w:val="00697D3D"/>
    <w:rsid w:val="006B77C2"/>
    <w:rsid w:val="006C040C"/>
    <w:rsid w:val="006C0AB4"/>
    <w:rsid w:val="006C4200"/>
    <w:rsid w:val="006C4CCC"/>
    <w:rsid w:val="006D2EAD"/>
    <w:rsid w:val="006E62DF"/>
    <w:rsid w:val="006F33A8"/>
    <w:rsid w:val="006F6066"/>
    <w:rsid w:val="00707915"/>
    <w:rsid w:val="00741A8F"/>
    <w:rsid w:val="00750976"/>
    <w:rsid w:val="00755C3A"/>
    <w:rsid w:val="007672B3"/>
    <w:rsid w:val="007947F1"/>
    <w:rsid w:val="007B4A94"/>
    <w:rsid w:val="007B7225"/>
    <w:rsid w:val="007C0FAA"/>
    <w:rsid w:val="007C6927"/>
    <w:rsid w:val="007C6C04"/>
    <w:rsid w:val="007C7B6C"/>
    <w:rsid w:val="007D1E4C"/>
    <w:rsid w:val="007D2769"/>
    <w:rsid w:val="007E330D"/>
    <w:rsid w:val="00801550"/>
    <w:rsid w:val="00801624"/>
    <w:rsid w:val="00826995"/>
    <w:rsid w:val="008430E7"/>
    <w:rsid w:val="008568C1"/>
    <w:rsid w:val="00857D97"/>
    <w:rsid w:val="00860641"/>
    <w:rsid w:val="00861FA7"/>
    <w:rsid w:val="00864892"/>
    <w:rsid w:val="00866864"/>
    <w:rsid w:val="008705BB"/>
    <w:rsid w:val="00896C51"/>
    <w:rsid w:val="008A1A8D"/>
    <w:rsid w:val="008B0F93"/>
    <w:rsid w:val="008B1317"/>
    <w:rsid w:val="008B3511"/>
    <w:rsid w:val="008C631F"/>
    <w:rsid w:val="008E3C99"/>
    <w:rsid w:val="008F4EB1"/>
    <w:rsid w:val="0091261E"/>
    <w:rsid w:val="00920683"/>
    <w:rsid w:val="0093296E"/>
    <w:rsid w:val="00936105"/>
    <w:rsid w:val="00941A19"/>
    <w:rsid w:val="00945645"/>
    <w:rsid w:val="00945901"/>
    <w:rsid w:val="00952752"/>
    <w:rsid w:val="00953FBE"/>
    <w:rsid w:val="00963E9B"/>
    <w:rsid w:val="0096405D"/>
    <w:rsid w:val="0096541D"/>
    <w:rsid w:val="0096551F"/>
    <w:rsid w:val="009657EE"/>
    <w:rsid w:val="00966119"/>
    <w:rsid w:val="0097136B"/>
    <w:rsid w:val="009747AD"/>
    <w:rsid w:val="00991285"/>
    <w:rsid w:val="00991779"/>
    <w:rsid w:val="0099274F"/>
    <w:rsid w:val="009A4201"/>
    <w:rsid w:val="009A51A7"/>
    <w:rsid w:val="009B1CA6"/>
    <w:rsid w:val="009B539D"/>
    <w:rsid w:val="009B7881"/>
    <w:rsid w:val="009C05A8"/>
    <w:rsid w:val="009C7E31"/>
    <w:rsid w:val="009D08B2"/>
    <w:rsid w:val="009E6D45"/>
    <w:rsid w:val="00A0706E"/>
    <w:rsid w:val="00A137A3"/>
    <w:rsid w:val="00A15712"/>
    <w:rsid w:val="00A159CD"/>
    <w:rsid w:val="00A22DDD"/>
    <w:rsid w:val="00A31B51"/>
    <w:rsid w:val="00A43649"/>
    <w:rsid w:val="00A4532E"/>
    <w:rsid w:val="00A47BA8"/>
    <w:rsid w:val="00A6475E"/>
    <w:rsid w:val="00A70D93"/>
    <w:rsid w:val="00A71435"/>
    <w:rsid w:val="00A750A9"/>
    <w:rsid w:val="00A8122A"/>
    <w:rsid w:val="00A8229F"/>
    <w:rsid w:val="00A94B1E"/>
    <w:rsid w:val="00AA65DB"/>
    <w:rsid w:val="00AC466D"/>
    <w:rsid w:val="00AD5F8D"/>
    <w:rsid w:val="00AE1BC4"/>
    <w:rsid w:val="00AE74F0"/>
    <w:rsid w:val="00AF24B2"/>
    <w:rsid w:val="00AF2DDB"/>
    <w:rsid w:val="00AF5D34"/>
    <w:rsid w:val="00B0106E"/>
    <w:rsid w:val="00B03025"/>
    <w:rsid w:val="00B053AF"/>
    <w:rsid w:val="00B07396"/>
    <w:rsid w:val="00B14961"/>
    <w:rsid w:val="00B155CB"/>
    <w:rsid w:val="00B15813"/>
    <w:rsid w:val="00B27F57"/>
    <w:rsid w:val="00B30969"/>
    <w:rsid w:val="00B3604E"/>
    <w:rsid w:val="00B4145E"/>
    <w:rsid w:val="00B41AF8"/>
    <w:rsid w:val="00B43041"/>
    <w:rsid w:val="00B449B9"/>
    <w:rsid w:val="00B45BDC"/>
    <w:rsid w:val="00B503D9"/>
    <w:rsid w:val="00B51FCA"/>
    <w:rsid w:val="00B569B2"/>
    <w:rsid w:val="00B56CA0"/>
    <w:rsid w:val="00B622E8"/>
    <w:rsid w:val="00B67011"/>
    <w:rsid w:val="00B714E6"/>
    <w:rsid w:val="00B71903"/>
    <w:rsid w:val="00BA14A4"/>
    <w:rsid w:val="00BA368E"/>
    <w:rsid w:val="00BA4A53"/>
    <w:rsid w:val="00BB0F21"/>
    <w:rsid w:val="00BC3CA5"/>
    <w:rsid w:val="00BC7C64"/>
    <w:rsid w:val="00BD4ECF"/>
    <w:rsid w:val="00BE022F"/>
    <w:rsid w:val="00BE3196"/>
    <w:rsid w:val="00BE4378"/>
    <w:rsid w:val="00C006F4"/>
    <w:rsid w:val="00C06FAF"/>
    <w:rsid w:val="00C100BE"/>
    <w:rsid w:val="00C260EC"/>
    <w:rsid w:val="00C36038"/>
    <w:rsid w:val="00C37265"/>
    <w:rsid w:val="00C47ED9"/>
    <w:rsid w:val="00C63A21"/>
    <w:rsid w:val="00C72551"/>
    <w:rsid w:val="00C729C4"/>
    <w:rsid w:val="00C92B44"/>
    <w:rsid w:val="00C94126"/>
    <w:rsid w:val="00C9573B"/>
    <w:rsid w:val="00CA29F0"/>
    <w:rsid w:val="00CA6AE0"/>
    <w:rsid w:val="00CB37CC"/>
    <w:rsid w:val="00CC58C3"/>
    <w:rsid w:val="00CD464E"/>
    <w:rsid w:val="00CF55D7"/>
    <w:rsid w:val="00D07B86"/>
    <w:rsid w:val="00D07D10"/>
    <w:rsid w:val="00D121F3"/>
    <w:rsid w:val="00D363D9"/>
    <w:rsid w:val="00D40AB9"/>
    <w:rsid w:val="00D46192"/>
    <w:rsid w:val="00D572E8"/>
    <w:rsid w:val="00D73C85"/>
    <w:rsid w:val="00D74C88"/>
    <w:rsid w:val="00D81AFD"/>
    <w:rsid w:val="00D84E72"/>
    <w:rsid w:val="00DB0702"/>
    <w:rsid w:val="00DC08BC"/>
    <w:rsid w:val="00DC7039"/>
    <w:rsid w:val="00DD3F59"/>
    <w:rsid w:val="00DF13C6"/>
    <w:rsid w:val="00E1380D"/>
    <w:rsid w:val="00E148CB"/>
    <w:rsid w:val="00E27AF8"/>
    <w:rsid w:val="00E423E3"/>
    <w:rsid w:val="00E434D8"/>
    <w:rsid w:val="00E52F7A"/>
    <w:rsid w:val="00E55B72"/>
    <w:rsid w:val="00E61CA6"/>
    <w:rsid w:val="00E630CA"/>
    <w:rsid w:val="00E654FE"/>
    <w:rsid w:val="00E711CE"/>
    <w:rsid w:val="00E714CE"/>
    <w:rsid w:val="00E71651"/>
    <w:rsid w:val="00E71ABB"/>
    <w:rsid w:val="00E7352B"/>
    <w:rsid w:val="00E92298"/>
    <w:rsid w:val="00E969DC"/>
    <w:rsid w:val="00EA6E29"/>
    <w:rsid w:val="00EB1DF4"/>
    <w:rsid w:val="00EB6048"/>
    <w:rsid w:val="00EC14A4"/>
    <w:rsid w:val="00EC72D2"/>
    <w:rsid w:val="00EC75E9"/>
    <w:rsid w:val="00ED4C4D"/>
    <w:rsid w:val="00ED6C2D"/>
    <w:rsid w:val="00ED6D9C"/>
    <w:rsid w:val="00F01AFD"/>
    <w:rsid w:val="00F03B2F"/>
    <w:rsid w:val="00F11D89"/>
    <w:rsid w:val="00F12D6A"/>
    <w:rsid w:val="00F1346C"/>
    <w:rsid w:val="00F14D84"/>
    <w:rsid w:val="00F15963"/>
    <w:rsid w:val="00F3136D"/>
    <w:rsid w:val="00F40668"/>
    <w:rsid w:val="00F47CF3"/>
    <w:rsid w:val="00F570A3"/>
    <w:rsid w:val="00F57445"/>
    <w:rsid w:val="00F60795"/>
    <w:rsid w:val="00F66885"/>
    <w:rsid w:val="00F70C47"/>
    <w:rsid w:val="00F72650"/>
    <w:rsid w:val="00F83002"/>
    <w:rsid w:val="00F87C9A"/>
    <w:rsid w:val="00F92DCA"/>
    <w:rsid w:val="00FA47F0"/>
    <w:rsid w:val="00FA5793"/>
    <w:rsid w:val="00FA78D9"/>
    <w:rsid w:val="00FA7A18"/>
    <w:rsid w:val="00FB08F7"/>
    <w:rsid w:val="00FB3619"/>
    <w:rsid w:val="00FC72DB"/>
    <w:rsid w:val="00FD10AD"/>
    <w:rsid w:val="00FD1C3B"/>
    <w:rsid w:val="00FD68CC"/>
    <w:rsid w:val="00FD6F01"/>
    <w:rsid w:val="00FE2911"/>
    <w:rsid w:val="00FE3FD4"/>
    <w:rsid w:val="00FE4A71"/>
    <w:rsid w:val="00FE58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FA36E"/>
  <w15:docId w15:val="{B45B192B-73D7-4EBC-AD98-17AC5693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widowControl w:val="0"/>
      <w:outlineLvl w:val="0"/>
    </w:pPr>
    <w:rPr>
      <w:snapToGrid w:val="0"/>
    </w:rPr>
  </w:style>
  <w:style w:type="paragraph" w:styleId="Heading2">
    <w:name w:val="heading 2"/>
    <w:basedOn w:val="Normal"/>
    <w:next w:val="Normal"/>
    <w:qFormat/>
    <w:pPr>
      <w:keepNext/>
      <w:widowControl w:val="0"/>
      <w:outlineLvl w:val="1"/>
    </w:pPr>
    <w:rPr>
      <w:b/>
      <w:snapToGrid w:val="0"/>
    </w:rPr>
  </w:style>
  <w:style w:type="paragraph" w:styleId="Heading3">
    <w:name w:val="heading 3"/>
    <w:basedOn w:val="Normal"/>
    <w:next w:val="Normal"/>
    <w:qFormat/>
    <w:pPr>
      <w:keepNext/>
      <w:widowControl w:val="0"/>
      <w:outlineLvl w:val="2"/>
    </w:pPr>
    <w:rPr>
      <w:b/>
      <w:i/>
      <w:snapToGrid w:val="0"/>
    </w:rPr>
  </w:style>
  <w:style w:type="paragraph" w:styleId="Heading4">
    <w:name w:val="heading 4"/>
    <w:basedOn w:val="Normal"/>
    <w:next w:val="Normal"/>
    <w:link w:val="Heading4Char"/>
    <w:qFormat/>
    <w:pPr>
      <w:keepNext/>
      <w:widowControl w:val="0"/>
      <w:outlineLvl w:val="3"/>
    </w:pPr>
    <w:rPr>
      <w:b/>
      <w:snapToGrid w:val="0"/>
      <w:sz w:val="32"/>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widowControl w:val="0"/>
      <w:jc w:val="both"/>
      <w:outlineLvl w:val="5"/>
    </w:pPr>
    <w:rPr>
      <w:b/>
      <w:snapToGrid w:val="0"/>
      <w:sz w:val="22"/>
    </w:rPr>
  </w:style>
  <w:style w:type="paragraph" w:styleId="Heading7">
    <w:name w:val="heading 7"/>
    <w:basedOn w:val="Normal"/>
    <w:next w:val="Normal"/>
    <w:qFormat/>
    <w:pPr>
      <w:keepNext/>
      <w:widowControl w:val="0"/>
      <w:jc w:val="center"/>
      <w:outlineLvl w:val="6"/>
    </w:pPr>
    <w:rPr>
      <w:b/>
      <w:snapToGrid w:val="0"/>
      <w:sz w:val="22"/>
    </w:rPr>
  </w:style>
  <w:style w:type="paragraph" w:styleId="Heading8">
    <w:name w:val="heading 8"/>
    <w:basedOn w:val="Normal"/>
    <w:next w:val="Normal"/>
    <w:qFormat/>
    <w:pPr>
      <w:keepNext/>
      <w:widowControl w:val="0"/>
      <w:outlineLvl w:val="7"/>
    </w:pPr>
    <w:rPr>
      <w:b/>
      <w:snapToGrid w:val="0"/>
      <w:sz w:val="22"/>
    </w:rPr>
  </w:style>
  <w:style w:type="paragraph" w:styleId="Heading9">
    <w:name w:val="heading 9"/>
    <w:basedOn w:val="Normal"/>
    <w:next w:val="Normal"/>
    <w:link w:val="Heading9Char"/>
    <w:qFormat/>
    <w:pPr>
      <w:keepNext/>
      <w:ind w:right="-432"/>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widowControl w:val="0"/>
      <w:jc w:val="both"/>
    </w:pPr>
    <w:rPr>
      <w:snapToGrid w:val="0"/>
    </w:rPr>
  </w:style>
  <w:style w:type="paragraph" w:styleId="BodyText3">
    <w:name w:val="Body Text 3"/>
    <w:basedOn w:val="Normal"/>
    <w:pPr>
      <w:widowControl w:val="0"/>
    </w:pPr>
    <w:rPr>
      <w:b/>
      <w:snapToGrid w:val="0"/>
      <w:sz w:val="16"/>
    </w:rPr>
  </w:style>
  <w:style w:type="paragraph" w:styleId="Title">
    <w:name w:val="Title"/>
    <w:basedOn w:val="Normal"/>
    <w:qFormat/>
    <w:pPr>
      <w:jc w:val="center"/>
    </w:pPr>
    <w:rPr>
      <w:b/>
    </w:rPr>
  </w:style>
  <w:style w:type="paragraph" w:styleId="BlockText">
    <w:name w:val="Block Text"/>
    <w:basedOn w:val="Normal"/>
    <w:pPr>
      <w:ind w:left="360" w:right="-432"/>
      <w:jc w:val="both"/>
    </w:pPr>
    <w:rPr>
      <w:sz w:val="22"/>
    </w:rPr>
  </w:style>
  <w:style w:type="paragraph" w:styleId="BodyTextIndent">
    <w:name w:val="Body Text Indent"/>
    <w:basedOn w:val="Normal"/>
    <w:link w:val="BodyTextIndentChar"/>
    <w:pPr>
      <w:spacing w:after="120"/>
      <w:ind w:left="283"/>
    </w:pPr>
  </w:style>
  <w:style w:type="paragraph" w:styleId="ListParagraph">
    <w:name w:val="List Paragraph"/>
    <w:basedOn w:val="Normal"/>
    <w:qFormat/>
    <w:rsid w:val="00494F36"/>
    <w:pPr>
      <w:ind w:left="720"/>
    </w:pPr>
  </w:style>
  <w:style w:type="character" w:styleId="Strong">
    <w:name w:val="Strong"/>
    <w:uiPriority w:val="22"/>
    <w:qFormat/>
    <w:rsid w:val="000D48EF"/>
    <w:rPr>
      <w:b/>
      <w:bCs/>
    </w:rPr>
  </w:style>
  <w:style w:type="character" w:customStyle="1" w:styleId="BodyTextIndentChar">
    <w:name w:val="Body Text Indent Char"/>
    <w:link w:val="BodyTextIndent"/>
    <w:rsid w:val="00524E7A"/>
    <w:rPr>
      <w:rFonts w:ascii="Arial" w:hAnsi="Arial"/>
      <w:sz w:val="24"/>
      <w:lang w:eastAsia="en-US"/>
    </w:rPr>
  </w:style>
  <w:style w:type="paragraph" w:customStyle="1" w:styleId="Default">
    <w:name w:val="Default"/>
    <w:rsid w:val="005F6A02"/>
    <w:pPr>
      <w:autoSpaceDE w:val="0"/>
      <w:autoSpaceDN w:val="0"/>
      <w:adjustRightInd w:val="0"/>
    </w:pPr>
    <w:rPr>
      <w:rFonts w:ascii="Arial" w:hAnsi="Arial" w:cs="Arial"/>
      <w:color w:val="000000"/>
      <w:sz w:val="24"/>
      <w:szCs w:val="24"/>
    </w:rPr>
  </w:style>
  <w:style w:type="character" w:styleId="Emphasis">
    <w:name w:val="Emphasis"/>
    <w:uiPriority w:val="20"/>
    <w:qFormat/>
    <w:rsid w:val="000012BE"/>
    <w:rPr>
      <w:b/>
      <w:bCs/>
      <w:i w:val="0"/>
      <w:iCs w:val="0"/>
    </w:rPr>
  </w:style>
  <w:style w:type="character" w:customStyle="1" w:styleId="st">
    <w:name w:val="st"/>
    <w:rsid w:val="000012BE"/>
  </w:style>
  <w:style w:type="paragraph" w:styleId="BalloonText">
    <w:name w:val="Balloon Text"/>
    <w:basedOn w:val="Normal"/>
    <w:link w:val="BalloonTextChar"/>
    <w:rsid w:val="006B77C2"/>
    <w:rPr>
      <w:rFonts w:ascii="Tahoma" w:hAnsi="Tahoma" w:cs="Tahoma"/>
      <w:sz w:val="16"/>
      <w:szCs w:val="16"/>
    </w:rPr>
  </w:style>
  <w:style w:type="character" w:customStyle="1" w:styleId="BalloonTextChar">
    <w:name w:val="Balloon Text Char"/>
    <w:link w:val="BalloonText"/>
    <w:rsid w:val="006B77C2"/>
    <w:rPr>
      <w:rFonts w:ascii="Tahoma" w:hAnsi="Tahoma" w:cs="Tahoma"/>
      <w:sz w:val="16"/>
      <w:szCs w:val="16"/>
      <w:lang w:eastAsia="en-US"/>
    </w:rPr>
  </w:style>
  <w:style w:type="character" w:styleId="Hyperlink">
    <w:name w:val="Hyperlink"/>
    <w:rsid w:val="00FB3619"/>
    <w:rPr>
      <w:color w:val="0000FF"/>
      <w:u w:val="single"/>
    </w:rPr>
  </w:style>
  <w:style w:type="character" w:customStyle="1" w:styleId="Heading9Char">
    <w:name w:val="Heading 9 Char"/>
    <w:link w:val="Heading9"/>
    <w:rsid w:val="004D3646"/>
    <w:rPr>
      <w:rFonts w:ascii="Arial" w:hAnsi="Arial"/>
      <w:b/>
      <w:sz w:val="22"/>
      <w:lang w:eastAsia="en-US"/>
    </w:rPr>
  </w:style>
  <w:style w:type="paragraph" w:customStyle="1" w:styleId="Bodysubclause">
    <w:name w:val="Body  sub clause"/>
    <w:basedOn w:val="Normal"/>
    <w:rsid w:val="009C7E31"/>
    <w:pPr>
      <w:spacing w:before="240" w:after="120" w:line="300" w:lineRule="atLeast"/>
      <w:ind w:left="720"/>
      <w:jc w:val="both"/>
    </w:pPr>
    <w:rPr>
      <w:rFonts w:ascii="Times New Roman" w:hAnsi="Times New Roman"/>
      <w:sz w:val="22"/>
    </w:rPr>
  </w:style>
  <w:style w:type="character" w:styleId="CommentReference">
    <w:name w:val="annotation reference"/>
    <w:basedOn w:val="DefaultParagraphFont"/>
    <w:uiPriority w:val="99"/>
    <w:rsid w:val="00220ED9"/>
    <w:rPr>
      <w:sz w:val="18"/>
      <w:szCs w:val="18"/>
    </w:rPr>
  </w:style>
  <w:style w:type="paragraph" w:styleId="CommentText">
    <w:name w:val="annotation text"/>
    <w:basedOn w:val="Normal"/>
    <w:link w:val="CommentTextChar"/>
    <w:uiPriority w:val="99"/>
    <w:rsid w:val="00220ED9"/>
    <w:rPr>
      <w:szCs w:val="24"/>
    </w:rPr>
  </w:style>
  <w:style w:type="character" w:customStyle="1" w:styleId="CommentTextChar">
    <w:name w:val="Comment Text Char"/>
    <w:basedOn w:val="DefaultParagraphFont"/>
    <w:link w:val="CommentText"/>
    <w:uiPriority w:val="99"/>
    <w:rsid w:val="00220ED9"/>
    <w:rPr>
      <w:rFonts w:ascii="Arial" w:hAnsi="Arial"/>
      <w:sz w:val="24"/>
      <w:szCs w:val="24"/>
      <w:lang w:eastAsia="en-US"/>
    </w:rPr>
  </w:style>
  <w:style w:type="paragraph" w:styleId="CommentSubject">
    <w:name w:val="annotation subject"/>
    <w:basedOn w:val="CommentText"/>
    <w:next w:val="CommentText"/>
    <w:link w:val="CommentSubjectChar"/>
    <w:rsid w:val="00220ED9"/>
    <w:rPr>
      <w:b/>
      <w:bCs/>
      <w:sz w:val="20"/>
      <w:szCs w:val="20"/>
    </w:rPr>
  </w:style>
  <w:style w:type="character" w:customStyle="1" w:styleId="CommentSubjectChar">
    <w:name w:val="Comment Subject Char"/>
    <w:basedOn w:val="CommentTextChar"/>
    <w:link w:val="CommentSubject"/>
    <w:rsid w:val="00220ED9"/>
    <w:rPr>
      <w:rFonts w:ascii="Arial" w:hAnsi="Arial"/>
      <w:b/>
      <w:bCs/>
      <w:sz w:val="24"/>
      <w:szCs w:val="24"/>
      <w:lang w:eastAsia="en-US"/>
    </w:rPr>
  </w:style>
  <w:style w:type="paragraph" w:styleId="FootnoteText">
    <w:name w:val="footnote text"/>
    <w:basedOn w:val="Normal"/>
    <w:link w:val="FootnoteTextChar"/>
    <w:rsid w:val="00581D15"/>
    <w:rPr>
      <w:szCs w:val="24"/>
    </w:rPr>
  </w:style>
  <w:style w:type="character" w:customStyle="1" w:styleId="FootnoteTextChar">
    <w:name w:val="Footnote Text Char"/>
    <w:basedOn w:val="DefaultParagraphFont"/>
    <w:link w:val="FootnoteText"/>
    <w:rsid w:val="00581D15"/>
    <w:rPr>
      <w:rFonts w:ascii="Arial" w:hAnsi="Arial"/>
      <w:sz w:val="24"/>
      <w:szCs w:val="24"/>
      <w:lang w:eastAsia="en-US"/>
    </w:rPr>
  </w:style>
  <w:style w:type="character" w:styleId="FootnoteReference">
    <w:name w:val="footnote reference"/>
    <w:basedOn w:val="DefaultParagraphFont"/>
    <w:rsid w:val="00581D15"/>
    <w:rPr>
      <w:vertAlign w:val="superscript"/>
    </w:rPr>
  </w:style>
  <w:style w:type="paragraph" w:customStyle="1" w:styleId="a">
    <w:name w:val="_"/>
    <w:basedOn w:val="Normal"/>
    <w:rsid w:val="00AA65DB"/>
    <w:pPr>
      <w:suppressAutoHyphens/>
    </w:pPr>
    <w:rPr>
      <w:rFonts w:ascii="Times New Roman" w:hAnsi="Times New Roman" w:cs="Courier New"/>
      <w:kern w:val="1"/>
      <w:sz w:val="20"/>
      <w:szCs w:val="24"/>
      <w:lang w:val="en-US" w:eastAsia="ar-SA"/>
    </w:rPr>
  </w:style>
  <w:style w:type="paragraph" w:styleId="NoSpacing">
    <w:name w:val="No Spacing"/>
    <w:uiPriority w:val="1"/>
    <w:qFormat/>
    <w:rsid w:val="00F70C47"/>
    <w:rPr>
      <w:rFonts w:asciiTheme="minorHAnsi" w:eastAsiaTheme="minorHAnsi" w:hAnsiTheme="minorHAnsi" w:cstheme="minorBidi"/>
      <w:sz w:val="22"/>
      <w:szCs w:val="22"/>
      <w:lang w:eastAsia="en-US"/>
    </w:rPr>
  </w:style>
  <w:style w:type="paragraph" w:styleId="Revision">
    <w:name w:val="Revision"/>
    <w:hidden/>
    <w:uiPriority w:val="99"/>
    <w:semiHidden/>
    <w:rsid w:val="00F60795"/>
    <w:rPr>
      <w:rFonts w:ascii="Arial" w:hAnsi="Arial"/>
      <w:sz w:val="24"/>
      <w:lang w:eastAsia="en-US"/>
    </w:rPr>
  </w:style>
  <w:style w:type="character" w:customStyle="1" w:styleId="Heading4Char">
    <w:name w:val="Heading 4 Char"/>
    <w:link w:val="Heading4"/>
    <w:rsid w:val="00F60795"/>
    <w:rPr>
      <w:rFonts w:ascii="Arial" w:hAnsi="Arial"/>
      <w:b/>
      <w:snapToGrid w:val="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960">
      <w:bodyDiv w:val="1"/>
      <w:marLeft w:val="0"/>
      <w:marRight w:val="0"/>
      <w:marTop w:val="0"/>
      <w:marBottom w:val="0"/>
      <w:divBdr>
        <w:top w:val="none" w:sz="0" w:space="0" w:color="auto"/>
        <w:left w:val="none" w:sz="0" w:space="0" w:color="auto"/>
        <w:bottom w:val="none" w:sz="0" w:space="0" w:color="auto"/>
        <w:right w:val="none" w:sz="0" w:space="0" w:color="auto"/>
      </w:divBdr>
    </w:div>
    <w:div w:id="295987023">
      <w:bodyDiv w:val="1"/>
      <w:marLeft w:val="0"/>
      <w:marRight w:val="0"/>
      <w:marTop w:val="0"/>
      <w:marBottom w:val="0"/>
      <w:divBdr>
        <w:top w:val="none" w:sz="0" w:space="0" w:color="auto"/>
        <w:left w:val="none" w:sz="0" w:space="0" w:color="auto"/>
        <w:bottom w:val="none" w:sz="0" w:space="0" w:color="auto"/>
        <w:right w:val="none" w:sz="0" w:space="0" w:color="auto"/>
      </w:divBdr>
    </w:div>
    <w:div w:id="479814438">
      <w:bodyDiv w:val="1"/>
      <w:marLeft w:val="0"/>
      <w:marRight w:val="0"/>
      <w:marTop w:val="0"/>
      <w:marBottom w:val="0"/>
      <w:divBdr>
        <w:top w:val="none" w:sz="0" w:space="0" w:color="auto"/>
        <w:left w:val="none" w:sz="0" w:space="0" w:color="auto"/>
        <w:bottom w:val="none" w:sz="0" w:space="0" w:color="auto"/>
        <w:right w:val="none" w:sz="0" w:space="0" w:color="auto"/>
      </w:divBdr>
    </w:div>
    <w:div w:id="536696041">
      <w:bodyDiv w:val="1"/>
      <w:marLeft w:val="0"/>
      <w:marRight w:val="0"/>
      <w:marTop w:val="0"/>
      <w:marBottom w:val="0"/>
      <w:divBdr>
        <w:top w:val="none" w:sz="0" w:space="0" w:color="auto"/>
        <w:left w:val="none" w:sz="0" w:space="0" w:color="auto"/>
        <w:bottom w:val="none" w:sz="0" w:space="0" w:color="auto"/>
        <w:right w:val="none" w:sz="0" w:space="0" w:color="auto"/>
      </w:divBdr>
    </w:div>
    <w:div w:id="760495248">
      <w:bodyDiv w:val="1"/>
      <w:marLeft w:val="0"/>
      <w:marRight w:val="0"/>
      <w:marTop w:val="0"/>
      <w:marBottom w:val="0"/>
      <w:divBdr>
        <w:top w:val="none" w:sz="0" w:space="0" w:color="auto"/>
        <w:left w:val="none" w:sz="0" w:space="0" w:color="auto"/>
        <w:bottom w:val="none" w:sz="0" w:space="0" w:color="auto"/>
        <w:right w:val="none" w:sz="0" w:space="0" w:color="auto"/>
      </w:divBdr>
    </w:div>
    <w:div w:id="802121487">
      <w:bodyDiv w:val="1"/>
      <w:marLeft w:val="0"/>
      <w:marRight w:val="0"/>
      <w:marTop w:val="0"/>
      <w:marBottom w:val="0"/>
      <w:divBdr>
        <w:top w:val="none" w:sz="0" w:space="0" w:color="auto"/>
        <w:left w:val="none" w:sz="0" w:space="0" w:color="auto"/>
        <w:bottom w:val="none" w:sz="0" w:space="0" w:color="auto"/>
        <w:right w:val="none" w:sz="0" w:space="0" w:color="auto"/>
      </w:divBdr>
    </w:div>
    <w:div w:id="899512039">
      <w:bodyDiv w:val="1"/>
      <w:marLeft w:val="0"/>
      <w:marRight w:val="0"/>
      <w:marTop w:val="0"/>
      <w:marBottom w:val="0"/>
      <w:divBdr>
        <w:top w:val="none" w:sz="0" w:space="0" w:color="auto"/>
        <w:left w:val="none" w:sz="0" w:space="0" w:color="auto"/>
        <w:bottom w:val="none" w:sz="0" w:space="0" w:color="auto"/>
        <w:right w:val="none" w:sz="0" w:space="0" w:color="auto"/>
      </w:divBdr>
    </w:div>
    <w:div w:id="15878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6A19-6C70-4274-B3E5-B6B22A1A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Groundworks Colne Valley</Company>
  <LinksUpToDate>false</LinksUpToDate>
  <CharactersWithSpaces>10989</CharactersWithSpaces>
  <SharedDoc>false</SharedDoc>
  <HLinks>
    <vt:vector size="12" baseType="variant">
      <vt:variant>
        <vt:i4>7602195</vt:i4>
      </vt:variant>
      <vt:variant>
        <vt:i4>3</vt:i4>
      </vt:variant>
      <vt:variant>
        <vt:i4>0</vt:i4>
      </vt:variant>
      <vt:variant>
        <vt:i4>5</vt:i4>
      </vt:variant>
      <vt:variant>
        <vt:lpwstr>https://www.gov.uk/government/uploads/system/uploads/attachment_data/file/338399/An_employers_guide-28-07-14.pdf</vt:lpwstr>
      </vt:variant>
      <vt:variant>
        <vt:lpwstr/>
      </vt:variant>
      <vt:variant>
        <vt:i4>3014705</vt:i4>
      </vt:variant>
      <vt:variant>
        <vt:i4>0</vt:i4>
      </vt:variant>
      <vt:variant>
        <vt:i4>0</vt:i4>
      </vt:variant>
      <vt:variant>
        <vt:i4>5</vt:i4>
      </vt:variant>
      <vt:variant>
        <vt:lpwstr>http://www.computersharevoucherservices.com/Pages/default.aspx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 Parker</dc:creator>
  <cp:lastModifiedBy>Laura Dyke</cp:lastModifiedBy>
  <cp:revision>3</cp:revision>
  <cp:lastPrinted>2017-09-29T14:22:00Z</cp:lastPrinted>
  <dcterms:created xsi:type="dcterms:W3CDTF">2021-10-21T11:46:00Z</dcterms:created>
  <dcterms:modified xsi:type="dcterms:W3CDTF">2021-10-21T14:17:00Z</dcterms:modified>
</cp:coreProperties>
</file>