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customxml/item3.xml" ContentType="application/xml"/>
  <Override PartName="/_rels/.rels" ContentType="application/vnd.openxmlformats-package.relationships+xml"/>
  <Override PartName="/docprops/custom.xml" ContentType="application/vnd.openxmlformats-officedocument.custom-propertie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customxml/item1.xml" ContentType="application/xml"/>
  <Override PartName="/word/footer1.xml" ContentType="application/vnd.openxmlformats-officedocument.wordprocessingml.footer+xml"/>
  <Override PartName="/customxml/itemprops1.xml" ContentType="application/vnd.openxmlformats-officedocument.customXmlProperties+xml"/>
  <Override PartName="/word/styles.xml" ContentType="application/vnd.openxmlformats-officedocument.wordprocessingml.styles+xml"/>
  <Override PartName="/word/footnotes.xml" ContentType="application/vnd.openxmlformats-officedocument.wordprocessingml.footnotes+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Override PartName="/customxml/item2.xml" ContentType="application/xml"/>
  <Override PartName="/customxml/item4.xml" ContentType="application/xml"/>
  <Override PartName="/customxml/itemprops3.xml" ContentType="application/vnd.openxmlformats-officedocument.customXmlProperties+xml"/>
  <Override PartName="/customxml/_rels/item4.xml.rels" ContentType="application/vnd.openxmlformats-package.relationship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xmlns:m="http://schemas.openxmlformats.org/officeDocument/2006/math" xmlns:wne="http://schemas.microsoft.com/office/word/2006/wordml" xmlns:a="http://schemas.openxmlformats.org/drawingml/2006/main" xmlns:wpi="http://schemas.microsoft.com/office/word/2010/wordprocessingInk" xmlns:aink="http://schemas.microsoft.com/office/drawing/2016/ink">
  <w:body>
    <w:p>
      <w:pPr>
        <w:pStyle w:val="Normal"/>
        <w:spacing w:before="0" w:after="120" w:line="20" w:lineRule="atLeast"/>
        <w:jc w:val="center"/>
        <w:rPr>
          <w:highlight w:val="none"/>
          <w:shd w:val="clear" w:fill="auto"/>
        </w:rPr>
      </w:pPr>
      <w:r>
        <w:rPr>
          <w:rFonts w:asciiTheme="minorHAnsi" w:cstheme="minorBidi" w:eastAsia="Arial" w:hAnsiTheme="minorHAnsi"/>
          <w:b/>
          <w:bCs/>
          <w:shd w:val="clear" w:fill="auto"/>
        </w:rPr>
        <w:t>Information Pack: Hong Kong Community</w:t>
      </w:r>
      <w:r>
        <w:rPr>
          <w:rFonts w:asciiTheme="minorHAnsi" w:cstheme="minorBidi" w:eastAsia="Arial" w:hAnsiTheme="minorHAnsi"/>
          <w:b/>
          <w:shd w:val="clear" w:fill="auto"/>
        </w:rPr>
        <w:t xml:space="preserve"> Fund</w:t>
      </w:r>
    </w:p>
    <w:p>
      <w:pPr>
        <w:pStyle w:val="ListParagraph"/>
        <w:numPr>
          <w:ilvl w:val="0"/>
          <w:numId w:val="8"/>
        </w:numPr>
        <w:spacing w:before="0" w:after="120" w:line="20" w:lineRule="atLeast"/>
        <w:contextualSpacing w:val="on"/>
        <w:jc w:val="both"/>
        <w:rPr>
          <w:highlight w:val="none"/>
          <w:shd w:val="clear" w:fill="auto"/>
        </w:rPr>
      </w:pPr>
      <w:r>
        <w:rPr>
          <w:rFonts w:asciiTheme="minorHAnsi" w:cstheme="minorHAnsi" w:eastAsia="Arial" w:hAnsiTheme="minorHAnsi"/>
          <w:b/>
          <w:bCs/>
          <w:sz w:val="28"/>
          <w:szCs w:val="28"/>
          <w:u w:val="single"/>
          <w:shd w:val="clear" w:fill="auto"/>
        </w:rPr>
        <w:t>Introduction</w:t>
      </w:r>
    </w:p>
    <w:p>
      <w:pPr>
        <w:pStyle w:val="Normal"/>
        <w:spacing w:before="0" w:after="120" w:line="20" w:lineRule="atLeast"/>
        <w:jc w:val="both"/>
        <w:rPr>
          <w:rFonts w:asciiTheme="minorHAnsi" w:cstheme="minorHAnsi" w:eastAsia="Arial" w:hAnsiTheme="minorHAnsi"/>
          <w:color w:val="000000" w:themeColor="text1"/>
          <w:sz w:val="28"/>
          <w:szCs w:val="28"/>
          <w:highlight w:val="none"/>
          <w:u w:val="single"/>
          <w:shd w:val="clear" w:fill="auto"/>
        </w:rPr>
      </w:pPr>
    </w:p>
    <w:p>
      <w:pPr>
        <w:pStyle w:val="Normal"/>
        <w:spacing w:before="0" w:after="120" w:line="20" w:lineRule="atLeast"/>
        <w:jc w:val="both"/>
        <w:rPr/>
      </w:pPr>
      <w:r>
        <w:rPr>
          <w:rFonts w:asciiTheme="minorHAnsi" w:cstheme="minorBidi" w:eastAsia="Arial" w:hAnsiTheme="minorHAnsi"/>
          <w:shd w:val="clear" w:fill="auto"/>
        </w:rPr>
        <w:t xml:space="preserve">The Greater London Authority (GLA) is inviting applications from the London voluntary and community sector </w:t>
      </w:r>
      <w:r>
        <w:rPr>
          <w:rStyle w:val="Eop"/>
          <w:rFonts w:asciiTheme="minorHAnsi" w:cstheme="minorBidi" w:eastAsia="Arial" w:hAnsiTheme="minorHAnsi"/>
          <w:shd w:val="clear" w:fill="auto"/>
        </w:rPr>
        <w:t>to Hong Kong Community Fund.</w:t>
      </w:r>
      <w:r>
        <w:rPr>
          <w:rStyle w:val="Eop"/>
          <w:rFonts w:asciiTheme="minorHAnsi" w:cstheme="minorBidi" w:eastAsia="Arial" w:hAnsiTheme="minorHAnsi"/>
          <w:color w:val="ff0000"/>
          <w:shd w:val="clear" w:fill="auto"/>
        </w:rPr>
        <w:t xml:space="preserve"> </w:t>
      </w:r>
    </w:p>
    <w:p>
      <w:pPr>
        <w:pStyle w:val="Normal"/>
        <w:spacing w:before="0" w:after="120" w:line="20" w:lineRule="atLeast"/>
        <w:jc w:val="both"/>
        <w:rPr>
          <w:highlight w:val="none"/>
          <w:shd w:val="clear" w:fill="auto"/>
        </w:rPr>
      </w:pPr>
      <w:r>
        <w:rPr>
          <w:rFonts w:asciiTheme="minorHAnsi" w:cstheme="minorHAnsi" w:eastAsia="Arial" w:hAnsiTheme="minorHAnsi"/>
          <w:shd w:val="clear" w:fill="auto"/>
        </w:rPr>
        <w:t xml:space="preserve">There are two types of grants available: </w:t>
      </w:r>
    </w:p>
    <w:p>
      <w:pPr>
        <w:pStyle w:val="ListParagraph"/>
        <w:numPr>
          <w:ilvl w:val="0"/>
          <w:numId w:val="13"/>
        </w:numPr>
        <w:spacing w:before="0" w:after="120" w:line="20" w:lineRule="atLeast"/>
        <w:contextualSpacing w:val="on"/>
        <w:jc w:val="both"/>
        <w:rPr>
          <w:highlight w:val="none"/>
          <w:shd w:val="clear" w:fill="auto"/>
        </w:rPr>
      </w:pPr>
      <w:r>
        <w:rPr>
          <w:rFonts w:asciiTheme="minorHAnsi" w:cstheme="minorBidi" w:eastAsia="Arial" w:hAnsiTheme="minorHAnsi"/>
          <w:b/>
          <w:bCs/>
          <w:shd w:val="clear" w:fill="auto"/>
        </w:rPr>
        <w:t xml:space="preserve">Development grants </w:t>
      </w:r>
      <w:r>
        <w:rPr>
          <w:rFonts w:asciiTheme="minorHAnsi" w:cstheme="minorBidi" w:eastAsia="Arial" w:hAnsiTheme="minorHAnsi"/>
          <w:shd w:val="clear" w:fill="auto"/>
        </w:rPr>
        <w:t>of between £1,000 and £10,000</w:t>
      </w:r>
    </w:p>
    <w:p>
      <w:pPr>
        <w:pStyle w:val="ListParagraph"/>
        <w:numPr>
          <w:ilvl w:val="0"/>
          <w:numId w:val="12"/>
        </w:numPr>
        <w:spacing w:before="0" w:after="120" w:line="20" w:lineRule="atLeast"/>
        <w:contextualSpacing w:val="on"/>
        <w:jc w:val="both"/>
        <w:rPr>
          <w:highlight w:val="none"/>
          <w:shd w:val="clear" w:fill="auto"/>
        </w:rPr>
      </w:pPr>
      <w:r>
        <w:rPr>
          <w:rFonts w:asciiTheme="minorHAnsi" w:cstheme="minorBidi" w:eastAsia="Arial" w:hAnsiTheme="minorHAnsi"/>
          <w:b/>
          <w:bCs/>
          <w:shd w:val="clear" w:fill="auto"/>
        </w:rPr>
        <w:t xml:space="preserve">Impact grants </w:t>
      </w:r>
      <w:r>
        <w:rPr>
          <w:rFonts w:asciiTheme="minorHAnsi" w:cstheme="minorBidi" w:eastAsia="Arial" w:hAnsiTheme="minorHAnsi"/>
          <w:shd w:val="clear" w:fill="auto"/>
        </w:rPr>
        <w:t>of between £10,001 and £20,000.</w:t>
      </w:r>
    </w:p>
    <w:p>
      <w:pPr>
        <w:pStyle w:val="ListParagraph"/>
        <w:spacing w:before="0" w:after="120" w:line="20" w:lineRule="atLeast"/>
        <w:contextualSpacing w:val="on"/>
        <w:jc w:val="both"/>
        <w:rPr>
          <w:rFonts w:asciiTheme="minorHAnsi" w:cstheme="minorHAnsi" w:hAnsiTheme="minorHAnsi"/>
          <w:b/>
          <w:bCs/>
          <w:color w:val="000000" w:themeColor="text1"/>
          <w:highlight w:val="none"/>
          <w:shd w:val="clear" w:fill="auto"/>
        </w:rPr>
      </w:pPr>
    </w:p>
    <w:p>
      <w:pPr>
        <w:pStyle w:val="Normal"/>
        <w:spacing w:before="0" w:after="120" w:line="20" w:lineRule="atLeast"/>
        <w:jc w:val="both"/>
        <w:rPr>
          <w:highlight w:val="none"/>
          <w:shd w:val="clear" w:fill="auto"/>
        </w:rPr>
      </w:pPr>
      <w:r>
        <w:rPr>
          <w:rFonts w:asciiTheme="minorHAnsi" w:cstheme="minorBidi" w:eastAsia="Arial" w:hAnsiTheme="minorHAnsi"/>
          <w:shd w:val="clear" w:fill="auto"/>
        </w:rPr>
        <w:t>The Hong Kong Community Fund is targeted at non-established, newly established, or smaller grassroot groups or organisations run by and/or for Hongkongers and their partners. Whilst Hong Kong-led groups and organisations will be prioritised, we also welcome applications from other organisations, particularly those who are experienced working on one of the intersectional needs identified below. Organisations and groups should be able to identify activities that will have a positive impact on the lives of new arrivals from Hong Kong during the project timeline, and test ideas of activities that can contribute to their welcome and integration in London.</w:t>
      </w:r>
    </w:p>
    <w:p>
      <w:pPr>
        <w:pStyle w:val="Normal"/>
        <w:spacing w:before="0" w:after="120" w:line="20" w:lineRule="atLeast"/>
        <w:jc w:val="both"/>
        <w:rPr>
          <w:rFonts w:asciiTheme="minorHAnsi" w:cstheme="minorHAnsi" w:eastAsia="Arial" w:hAnsiTheme="minorHAnsi"/>
          <w:highlight w:val="none"/>
          <w:shd w:val="clear" w:fill="auto"/>
        </w:rPr>
      </w:pPr>
    </w:p>
    <w:p>
      <w:pPr>
        <w:pStyle w:val="Normal"/>
        <w:spacing w:before="0" w:after="120" w:line="20" w:lineRule="atLeast"/>
        <w:jc w:val="both"/>
        <w:rPr>
          <w:highlight w:val="none"/>
          <w:shd w:val="clear" w:fill="auto"/>
        </w:rPr>
      </w:pPr>
      <w:r>
        <w:rPr>
          <w:rFonts w:asciiTheme="minorHAnsi" w:cstheme="minorBidi" w:eastAsia="Arial" w:hAnsiTheme="minorHAnsi"/>
          <w:shd w:val="clear" w:fill="auto"/>
        </w:rPr>
        <w:t>Applications are accepted from 22</w:t>
      </w:r>
      <w:r>
        <w:rPr>
          <w:rFonts w:asciiTheme="minorHAnsi" w:cstheme="minorBidi" w:eastAsia="Arial" w:hAnsiTheme="minorHAnsi"/>
          <w:shd w:val="clear" w:fill="auto"/>
          <w:vertAlign w:val="superscript"/>
        </w:rPr>
        <w:t>nd</w:t>
      </w:r>
      <w:r>
        <w:rPr>
          <w:rFonts w:asciiTheme="minorHAnsi" w:cstheme="minorBidi" w:eastAsia="Arial" w:hAnsiTheme="minorHAnsi"/>
          <w:shd w:val="clear" w:fill="auto"/>
        </w:rPr>
        <w:t xml:space="preserve"> February 2023 and the deadline is 27</w:t>
      </w:r>
      <w:r>
        <w:rPr>
          <w:rFonts w:asciiTheme="minorHAnsi" w:cstheme="minorBidi" w:eastAsia="Arial" w:hAnsiTheme="minorHAnsi"/>
          <w:shd w:val="clear" w:fill="auto"/>
          <w:vertAlign w:val="superscript"/>
        </w:rPr>
        <w:t>th</w:t>
      </w:r>
      <w:r>
        <w:rPr>
          <w:rFonts w:asciiTheme="minorHAnsi" w:cstheme="minorBidi" w:eastAsia="Arial" w:hAnsiTheme="minorHAnsi"/>
          <w:shd w:val="clear" w:fill="auto"/>
        </w:rPr>
        <w:t xml:space="preserve"> March 2023 (9am).</w:t>
      </w:r>
    </w:p>
    <w:p>
      <w:pPr>
        <w:pStyle w:val="Normal"/>
        <w:spacing w:before="0" w:after="120" w:line="20" w:lineRule="atLeast"/>
        <w:jc w:val="both"/>
        <w:rPr>
          <w:rFonts w:asciiTheme="minorHAnsi" w:cstheme="minorBidi" w:eastAsia="Arial" w:hAnsiTheme="minorHAnsi"/>
          <w:highlight w:val="none"/>
          <w:shd w:val="clear" w:fill="auto"/>
        </w:rPr>
      </w:pPr>
    </w:p>
    <w:p>
      <w:pPr>
        <w:pStyle w:val="ListParagraph"/>
        <w:numPr>
          <w:ilvl w:val="0"/>
          <w:numId w:val="8"/>
        </w:numPr>
        <w:spacing w:before="0" w:after="120" w:line="20" w:lineRule="atLeast"/>
        <w:contextualSpacing w:val="on"/>
        <w:jc w:val="both"/>
        <w:rPr>
          <w:highlight w:val="none"/>
          <w:shd w:val="clear" w:fill="auto"/>
        </w:rPr>
      </w:pPr>
      <w:r>
        <w:rPr>
          <w:rFonts w:asciiTheme="minorHAnsi" w:cstheme="minorHAnsi" w:eastAsia="Arial" w:hAnsiTheme="minorHAnsi"/>
          <w:b/>
          <w:bCs/>
          <w:sz w:val="28"/>
          <w:szCs w:val="28"/>
          <w:u w:val="single"/>
          <w:shd w:val="clear" w:fill="auto"/>
        </w:rPr>
        <w:t>Programme Background</w:t>
      </w:r>
    </w:p>
    <w:p>
      <w:pPr>
        <w:pStyle w:val="ListParagraph"/>
        <w:spacing w:before="0" w:after="120" w:line="20" w:lineRule="atLeast"/>
        <w:ind w:left="360" w:firstLine="0"/>
        <w:contextualSpacing w:val="on"/>
        <w:jc w:val="both"/>
        <w:rPr>
          <w:rFonts w:asciiTheme="minorHAnsi" w:cstheme="minorHAnsi" w:eastAsia="Arial" w:hAnsiTheme="minorHAnsi"/>
          <w:b/>
          <w:bCs/>
          <w:highlight w:val="none"/>
          <w:shd w:val="clear" w:fill="auto"/>
        </w:rPr>
      </w:pPr>
    </w:p>
    <w:p>
      <w:pPr>
        <w:pStyle w:val="ListParagraph"/>
        <w:numPr>
          <w:ilvl w:val="1"/>
          <w:numId w:val="8"/>
        </w:numPr>
        <w:spacing w:before="0" w:after="120" w:line="20" w:lineRule="atLeast"/>
        <w:contextualSpacing w:val="on"/>
        <w:jc w:val="both"/>
        <w:rPr>
          <w:highlight w:val="none"/>
          <w:shd w:val="clear" w:fill="auto"/>
        </w:rPr>
      </w:pPr>
      <w:r>
        <w:rPr>
          <w:rFonts w:asciiTheme="minorHAnsi" w:cstheme="minorBidi" w:eastAsia="Arial" w:hAnsiTheme="minorHAnsi"/>
          <w:b/>
          <w:bCs/>
          <w:shd w:val="clear" w:fill="auto"/>
        </w:rPr>
        <w:t xml:space="preserve"> </w:t>
      </w:r>
      <w:r>
        <w:rPr>
          <w:rFonts w:asciiTheme="minorHAnsi" w:cstheme="minorBidi" w:eastAsia="Arial" w:hAnsiTheme="minorHAnsi"/>
          <w:b/>
          <w:bCs/>
          <w:shd w:val="clear" w:fill="auto"/>
        </w:rPr>
        <w:t>About the Fund</w:t>
      </w:r>
    </w:p>
    <w:p>
      <w:pPr>
        <w:pStyle w:val="Normal"/>
        <w:spacing w:before="0" w:after="120" w:line="20" w:lineRule="atLeast"/>
        <w:jc w:val="both"/>
        <w:rPr>
          <w:rFonts w:asciiTheme="minorHAnsi" w:cstheme="minorBidi" w:eastAsia="Arial" w:hAnsiTheme="minorHAnsi"/>
          <w:b/>
          <w:bCs/>
          <w:color w:val="000000" w:themeColor="text1"/>
          <w:highlight w:val="none"/>
          <w:shd w:val="clear" w:fill="auto"/>
        </w:rPr>
      </w:pPr>
    </w:p>
    <w:p>
      <w:pPr>
        <w:pStyle w:val="Normal"/>
        <w:spacing w:before="0" w:after="120" w:line="20" w:lineRule="atLeast"/>
        <w:jc w:val="both"/>
        <w:rPr>
          <w:highlight w:val="none"/>
          <w:shd w:val="clear" w:fill="auto"/>
        </w:rPr>
      </w:pPr>
      <w:r>
        <w:rPr>
          <w:rFonts w:asciiTheme="minorHAnsi" w:cstheme="minorBidi" w:eastAsia="Arial" w:hAnsiTheme="minorHAnsi"/>
          <w:shd w:val="clear" w:fill="auto"/>
        </w:rPr>
        <w:t xml:space="preserve">Following China’s imposition of the National Security Law on the people of Hong Kong in July 2020, the UK government introduced a new immigration route for Hong Kong British National (Overseas) (Hong Kong BN(O)) status holders, providing the opportunity for them and their family members to live, work and study in the UK. The UK government announced the expansion of the eligibility of this immigration route in February 2022, allowing younger Hongkongers born to BN(O) status holders on or after 1 July 1997 to independently apply for the BN(O) route. The UK government’s impact assessment </w:t>
      </w:r>
      <w:r>
        <w:rPr>
          <w:rStyle w:val="FootnoteReference"/>
          <w:rFonts w:asciiTheme="minorHAnsi" w:cstheme="minorBidi" w:eastAsia="Arial" w:hAnsiTheme="minorHAnsi"/>
          <w:shd w:val="clear" w:fill="auto"/>
        </w:rPr>
        <w:footnoteReference w:id="2"/>
      </w:r>
      <w:r>
        <w:rPr>
          <w:rFonts w:asciiTheme="minorHAnsi" w:cstheme="minorBidi" w:eastAsia="Arial" w:hAnsiTheme="minorHAnsi"/>
          <w:shd w:val="clear" w:fill="auto"/>
        </w:rPr>
        <w:t>in October 2020 estimated that between 123,000 and 153,000 BN(O) status holders and their dependants could take up the route in its first year, with between 258,000 and 322,000 over five years. So far, since January 2021 to end of September 2022, there have been 150,600 applications for the visa, of which we estimate that more than 35,000 people have chosen to live in London</w:t>
      </w:r>
      <w:r>
        <w:rPr>
          <w:rStyle w:val="FootnoteReference"/>
          <w:rFonts w:asciiTheme="minorHAnsi" w:cstheme="minorBidi" w:eastAsia="Arial" w:hAnsiTheme="minorHAnsi"/>
          <w:shd w:val="clear" w:fill="auto"/>
        </w:rPr>
        <w:footnoteReference w:id="3"/>
      </w:r>
      <w:r>
        <w:rPr>
          <w:rFonts w:asciiTheme="minorHAnsi" w:cstheme="minorBidi" w:eastAsia="Arial" w:hAnsiTheme="minorHAnsi"/>
          <w:shd w:val="clear" w:fill="auto"/>
        </w:rPr>
        <w:t xml:space="preserve">. </w:t>
      </w:r>
    </w:p>
    <w:p>
      <w:pPr>
        <w:pStyle w:val="Normal"/>
        <w:spacing w:before="0" w:after="120" w:line="20" w:lineRule="atLeast"/>
        <w:jc w:val="both"/>
        <w:rPr>
          <w:highlight w:val="none"/>
          <w:shd w:val="clear" w:fill="auto"/>
        </w:rPr>
      </w:pPr>
      <w:bookmarkStart w:id="0" w:name="_Hlk120261213"/>
      <w:bookmarkEnd w:id="0"/>
      <w:r>
        <w:rPr>
          <w:rFonts w:asciiTheme="minorHAnsi" w:cstheme="minorHAnsi" w:eastAsia="Arial" w:hAnsiTheme="minorHAnsi"/>
          <w:shd w:val="clear" w:fill="auto"/>
        </w:rPr>
        <w:t>T</w:t>
      </w:r>
      <w:r>
        <w:rPr>
          <w:rFonts w:asciiTheme="minorHAnsi" w:cstheme="minorHAnsi" w:eastAsia="Arial" w:hAnsiTheme="minorHAnsi"/>
          <w:shd w:val="clear" w:fill="auto"/>
        </w:rPr>
        <w:t xml:space="preserve">he Welcoming Hongkongers Fund was created in 2021 to support Hongkongers, to make them feel welcomed and to build a sense of belonging in their new communities. The fund provided support to various small organisations and groups, which are led by and/or for Hongkongers and most of them are active grassroots and unconstituted community groups. These organisations designed and delivered many activities that created a great and positive impact on the lives of many Hongkongers in London. </w:t>
      </w:r>
    </w:p>
    <w:p>
      <w:pPr>
        <w:pStyle w:val="Normal"/>
        <w:spacing w:before="0" w:after="120" w:line="20" w:lineRule="atLeast"/>
        <w:jc w:val="both"/>
        <w:rPr>
          <w:highlight w:val="none"/>
          <w:shd w:val="clear" w:fill="auto"/>
        </w:rPr>
      </w:pPr>
      <w:bookmarkStart w:id="1" w:name="_Hlk120261240"/>
      <w:bookmarkEnd w:id="1"/>
      <w:r>
        <w:rPr>
          <w:rFonts w:asciiTheme="minorHAnsi" w:cstheme="minorBidi" w:eastAsia="Arial" w:hAnsiTheme="minorHAnsi"/>
          <w:shd w:val="clear" w:fill="auto"/>
        </w:rPr>
        <w:t>B</w:t>
      </w:r>
      <w:r>
        <w:rPr>
          <w:rFonts w:asciiTheme="minorHAnsi" w:cstheme="minorBidi" w:eastAsia="Arial" w:hAnsiTheme="minorHAnsi"/>
          <w:shd w:val="clear" w:fill="auto"/>
        </w:rPr>
        <w:t xml:space="preserve">uilding on the success of the first year’s programme, we are happy to launch the Hong Kong Community Fund. In addition to welcoming newly arrived Hongkongers in London, in this second-year funding programme, we aim to expand our support. This year we will continue to support the grassroots of the sector through </w:t>
      </w:r>
      <w:r>
        <w:rPr>
          <w:rFonts w:asciiTheme="minorHAnsi" w:cstheme="minorBidi" w:eastAsia="Arial" w:hAnsiTheme="minorHAnsi"/>
          <w:b/>
          <w:bCs/>
          <w:shd w:val="clear" w:fill="auto"/>
        </w:rPr>
        <w:t>development grants</w:t>
      </w:r>
      <w:r>
        <w:rPr>
          <w:rFonts w:asciiTheme="minorHAnsi" w:cstheme="minorBidi" w:eastAsia="Arial" w:hAnsiTheme="minorHAnsi"/>
          <w:shd w:val="clear" w:fill="auto"/>
        </w:rPr>
        <w:t xml:space="preserve"> of between £1,000 and £10,000 but we are also introducing </w:t>
      </w:r>
      <w:r>
        <w:rPr>
          <w:rFonts w:asciiTheme="minorHAnsi" w:cstheme="minorBidi" w:eastAsia="Arial" w:hAnsiTheme="minorHAnsi"/>
          <w:b/>
          <w:bCs/>
          <w:shd w:val="clear" w:fill="auto"/>
        </w:rPr>
        <w:t xml:space="preserve">impact grants </w:t>
      </w:r>
      <w:r>
        <w:rPr>
          <w:rFonts w:asciiTheme="minorHAnsi" w:cstheme="minorBidi" w:eastAsia="Arial" w:hAnsiTheme="minorHAnsi"/>
          <w:shd w:val="clear" w:fill="auto"/>
        </w:rPr>
        <w:t xml:space="preserve">providing funding up to £20,000 so organisations can expand and scale their work. </w:t>
      </w:r>
    </w:p>
    <w:p>
      <w:pPr>
        <w:pStyle w:val="Normal"/>
        <w:spacing w:before="0" w:after="120" w:line="20" w:lineRule="atLeast"/>
        <w:jc w:val="both"/>
        <w:rPr/>
      </w:pPr>
      <w:r>
        <w:rPr>
          <w:rStyle w:val="Eop"/>
          <w:rFonts w:asciiTheme="minorHAnsi" w:cstheme="minorBidi" w:eastAsia="Arial" w:hAnsiTheme="minorHAnsi"/>
          <w:shd w:val="clear" w:fill="auto"/>
        </w:rPr>
        <w:t>We are seeking to fund projects that can meet the following aims to:</w:t>
      </w:r>
    </w:p>
    <w:p>
      <w:pPr>
        <w:pStyle w:val="ListParagraph"/>
        <w:numPr>
          <w:ilvl w:val="0"/>
          <w:numId w:val="9"/>
        </w:numPr>
        <w:spacing w:before="0" w:after="120" w:line="20" w:lineRule="atLeast"/>
        <w:contextualSpacing w:val="on"/>
        <w:jc w:val="both"/>
        <w:rPr/>
      </w:pPr>
      <w:r>
        <w:rPr>
          <w:rStyle w:val="Eop"/>
          <w:rFonts w:asciiTheme="minorHAnsi" w:cstheme="minorBidi" w:eastAsia="Arial" w:hAnsiTheme="minorHAnsi"/>
          <w:b/>
          <w:shd w:val="clear" w:fill="auto"/>
        </w:rPr>
        <w:t xml:space="preserve">Promote a sense of welcome and belonging for both existing and newly arrived Hongkongers in London: </w:t>
      </w:r>
      <w:r>
        <w:rPr>
          <w:rStyle w:val="Eop"/>
          <w:rFonts w:asciiTheme="minorHAnsi" w:cstheme="minorBidi" w:eastAsia="Arial" w:hAnsiTheme="minorHAnsi"/>
          <w:shd w:val="clear" w:fill="auto"/>
        </w:rPr>
        <w:t xml:space="preserve">to meet the evolved needs of those Hongkongers who arrived previously, to welcome newly arrived Hongkongers and build belonging. </w:t>
      </w:r>
    </w:p>
    <w:p>
      <w:pPr>
        <w:pStyle w:val="ListParagraph"/>
        <w:numPr>
          <w:ilvl w:val="0"/>
          <w:numId w:val="9"/>
        </w:numPr>
        <w:spacing w:before="0" w:after="120" w:line="20" w:lineRule="atLeast"/>
        <w:contextualSpacing w:val="on"/>
        <w:jc w:val="both"/>
        <w:rPr/>
      </w:pPr>
      <w:r>
        <w:rPr>
          <w:rStyle w:val="Eop"/>
          <w:rFonts w:asciiTheme="minorHAnsi" w:cstheme="minorBidi" w:eastAsia="Arial" w:hAnsiTheme="minorHAnsi"/>
          <w:b/>
          <w:bCs/>
          <w:shd w:val="clear" w:fill="auto"/>
        </w:rPr>
        <w:t>Support Hongkongers with intersectional needs, including</w:t>
      </w:r>
    </w:p>
    <w:p>
      <w:pPr>
        <w:pStyle w:val="ListParagraph"/>
        <w:numPr>
          <w:ilvl w:val="1"/>
          <w:numId w:val="9"/>
        </w:numPr>
        <w:spacing w:before="0" w:after="120" w:line="20" w:lineRule="atLeast"/>
        <w:contextualSpacing w:val="on"/>
        <w:jc w:val="both"/>
        <w:rPr/>
      </w:pPr>
      <w:r>
        <w:rPr>
          <w:rStyle w:val="Eop"/>
          <w:rFonts w:asciiTheme="minorHAnsi" w:cstheme="minorBidi" w:eastAsia="Arial" w:hAnsiTheme="minorHAnsi"/>
          <w:i/>
          <w:iCs/>
          <w:color w:val="000000" w:themeColor="text1"/>
          <w:shd w:val="clear" w:fill="auto"/>
        </w:rPr>
        <w:t xml:space="preserve">Children and young Hongkongers – </w:t>
      </w:r>
      <w:r>
        <w:rPr>
          <w:rStyle w:val="Eop"/>
          <w:rFonts w:asciiTheme="minorHAnsi" w:cstheme="minorBidi" w:eastAsia="Arial" w:hAnsiTheme="minorHAnsi"/>
          <w:color w:val="000000" w:themeColor="text1"/>
          <w:shd w:val="clear" w:fill="auto"/>
        </w:rPr>
        <w:t>this might include supporting children with special educational needs or disability and their parents;</w:t>
      </w:r>
      <w:r>
        <w:rPr>
          <w:rStyle w:val="Eop"/>
          <w:rFonts w:asciiTheme="minorHAnsi" w:cstheme="minorBidi" w:eastAsia="Arial" w:hAnsiTheme="minorHAnsi"/>
          <w:i/>
          <w:iCs/>
          <w:color w:val="000000" w:themeColor="text1"/>
          <w:shd w:val="clear" w:fill="auto"/>
        </w:rPr>
        <w:t xml:space="preserve"> </w:t>
      </w:r>
      <w:r>
        <w:rPr>
          <w:rStyle w:val="Eop"/>
          <w:rFonts w:asciiTheme="minorHAnsi" w:cstheme="minorBidi" w:eastAsia="Arial" w:hAnsiTheme="minorHAnsi"/>
          <w:color w:val="000000" w:themeColor="text1"/>
          <w:shd w:val="clear" w:fill="auto"/>
        </w:rPr>
        <w:t>helping younger Hongkongers, e.g. secondary students, to navigate the education and examination system, supporting children from single-parent families; young Hongkongers aged 18-25 due to the expanded eligibility of the BN(O) route.</w:t>
      </w:r>
    </w:p>
    <w:p>
      <w:pPr>
        <w:pStyle w:val="ListParagraph"/>
        <w:numPr>
          <w:ilvl w:val="1"/>
          <w:numId w:val="9"/>
        </w:numPr>
        <w:spacing w:before="0" w:after="120" w:line="20" w:lineRule="atLeast"/>
        <w:contextualSpacing w:val="on"/>
        <w:jc w:val="both"/>
        <w:rPr/>
      </w:pPr>
      <w:r>
        <w:rPr>
          <w:rStyle w:val="Eop"/>
          <w:rFonts w:asciiTheme="minorHAnsi" w:cstheme="minorBidi" w:eastAsia="Arial" w:hAnsiTheme="minorHAnsi"/>
          <w:i/>
          <w:iCs/>
          <w:color w:val="000000" w:themeColor="text1"/>
          <w:shd w:val="clear" w:fill="auto"/>
        </w:rPr>
        <w:t xml:space="preserve">Older Hongkongers – </w:t>
      </w:r>
      <w:r>
        <w:rPr>
          <w:rStyle w:val="Eop"/>
          <w:rFonts w:asciiTheme="minorHAnsi" w:cstheme="minorBidi" w:eastAsia="Arial" w:hAnsiTheme="minorHAnsi"/>
          <w:color w:val="000000" w:themeColor="text1"/>
          <w:shd w:val="clear" w:fill="auto"/>
        </w:rPr>
        <w:t>this might include</w:t>
      </w:r>
      <w:r>
        <w:rPr>
          <w:rStyle w:val="Eop"/>
          <w:rFonts w:asciiTheme="minorHAnsi" w:cstheme="minorBidi" w:eastAsia="Arial" w:hAnsiTheme="minorHAnsi"/>
          <w:i/>
          <w:iCs/>
          <w:color w:val="000000" w:themeColor="text1"/>
          <w:shd w:val="clear" w:fill="auto"/>
        </w:rPr>
        <w:t xml:space="preserve"> </w:t>
      </w:r>
      <w:r>
        <w:rPr>
          <w:rStyle w:val="Eop"/>
          <w:rFonts w:asciiTheme="minorHAnsi" w:cstheme="minorBidi" w:eastAsia="Arial" w:hAnsiTheme="minorHAnsi"/>
          <w:color w:val="000000" w:themeColor="text1"/>
          <w:shd w:val="clear" w:fill="auto"/>
        </w:rPr>
        <w:t xml:space="preserve">supporting older Hongkongers to navigate public services and systems; offering tailored English language learning provision; supporting older Hongkongers to improve their technological literacy; providing wellbeing support to improve their mental health </w:t>
      </w:r>
    </w:p>
    <w:p>
      <w:pPr>
        <w:pStyle w:val="ListParagraph"/>
        <w:numPr>
          <w:ilvl w:val="1"/>
          <w:numId w:val="9"/>
        </w:numPr>
        <w:spacing w:before="0" w:after="120" w:line="20" w:lineRule="atLeast"/>
        <w:contextualSpacing w:val="on"/>
        <w:jc w:val="both"/>
        <w:rPr/>
      </w:pPr>
      <w:r>
        <w:rPr>
          <w:rStyle w:val="Eop"/>
          <w:rFonts w:asciiTheme="minorHAnsi" w:cstheme="minorBidi" w:eastAsia="Arial" w:hAnsiTheme="minorHAnsi"/>
          <w:i/>
          <w:iCs/>
          <w:shd w:val="clear" w:fill="auto"/>
        </w:rPr>
        <w:t>LGBTQI+ Hongkongers –</w:t>
      </w:r>
      <w:r>
        <w:rPr>
          <w:rStyle w:val="Eop"/>
          <w:rFonts w:asciiTheme="minorHAnsi" w:cstheme="minorBidi" w:eastAsia="Arial" w:hAnsiTheme="minorHAnsi"/>
          <w:color w:val="000000" w:themeColor="text1"/>
          <w:shd w:val="clear" w:fill="auto"/>
        </w:rPr>
        <w:t xml:space="preserve"> this might include offering wellbeing support and creating safe spaces for LGBTQI+ Hongkongers; promoting the availability of sexual health services in the UK; celebrating LGBTQI+ Hongkongers, including through the arts</w:t>
      </w:r>
    </w:p>
    <w:p>
      <w:pPr>
        <w:pStyle w:val="ListParagraph"/>
        <w:numPr>
          <w:ilvl w:val="1"/>
          <w:numId w:val="9"/>
        </w:numPr>
        <w:spacing w:before="0" w:after="120" w:line="20" w:lineRule="atLeast"/>
        <w:contextualSpacing w:val="on"/>
        <w:jc w:val="both"/>
        <w:rPr/>
      </w:pPr>
      <w:r>
        <w:rPr>
          <w:rStyle w:val="Eop"/>
          <w:rFonts w:asciiTheme="minorHAnsi" w:cstheme="minorBidi" w:eastAsia="Arial" w:hAnsiTheme="minorHAnsi"/>
          <w:i/>
          <w:iCs/>
          <w:color w:val="000000" w:themeColor="text1"/>
          <w:shd w:val="clear" w:fill="auto"/>
        </w:rPr>
        <w:t xml:space="preserve">Hongkongers with disabilities – </w:t>
      </w:r>
      <w:r>
        <w:rPr>
          <w:rStyle w:val="Eop"/>
          <w:rFonts w:asciiTheme="minorHAnsi" w:cstheme="minorBidi" w:eastAsia="Arial" w:hAnsiTheme="minorHAnsi"/>
          <w:color w:val="000000" w:themeColor="text1"/>
          <w:shd w:val="clear" w:fill="auto"/>
        </w:rPr>
        <w:t xml:space="preserve">this might include supporting Hongkongers with disabilities to understand what their rights and entitlements are in relation to accessing healthcare and support services; offering support for carers; promoting the inclusion of Hongkongers with disabilities in welcome activities, removing barriers to participation and promoting social connection </w:t>
      </w:r>
    </w:p>
    <w:p>
      <w:pPr>
        <w:pStyle w:val="ListParagraph"/>
        <w:numPr>
          <w:ilvl w:val="0"/>
          <w:numId w:val="9"/>
        </w:numPr>
        <w:spacing w:before="0" w:after="120" w:line="20" w:lineRule="atLeast"/>
        <w:contextualSpacing w:val="on"/>
        <w:jc w:val="both"/>
        <w:rPr/>
      </w:pPr>
      <w:r>
        <w:rPr>
          <w:rStyle w:val="Eop"/>
          <w:rFonts w:asciiTheme="minorHAnsi" w:cstheme="minorBidi" w:eastAsia="Arial" w:hAnsiTheme="minorHAnsi"/>
          <w:b/>
          <w:shd w:val="clear" w:fill="auto"/>
        </w:rPr>
        <w:t>Championing Hong Kong cultures, identities and heritage:</w:t>
      </w:r>
      <w:r>
        <w:rPr>
          <w:rStyle w:val="Eop"/>
          <w:rFonts w:asciiTheme="minorHAnsi" w:cstheme="minorBidi" w:eastAsia="Arial" w:hAnsiTheme="minorHAnsi"/>
          <w:shd w:val="clear" w:fill="auto"/>
        </w:rPr>
        <w:t xml:space="preserve"> to celebrate and preserve Hongkongers’ language and cultural identity through education, arts and culture.</w:t>
      </w:r>
    </w:p>
    <w:p>
      <w:pPr>
        <w:pStyle w:val="ListParagraph"/>
        <w:numPr>
          <w:ilvl w:val="0"/>
          <w:numId w:val="9"/>
        </w:numPr>
        <w:spacing w:before="0" w:after="120" w:line="20" w:lineRule="atLeast"/>
        <w:contextualSpacing w:val="on"/>
        <w:jc w:val="both"/>
        <w:rPr/>
      </w:pPr>
      <w:r>
        <w:rPr>
          <w:rStyle w:val="Eop"/>
          <w:rFonts w:asciiTheme="minorHAnsi" w:cstheme="minorBidi" w:eastAsia="Arial" w:hAnsiTheme="minorHAnsi"/>
          <w:b/>
          <w:bCs/>
          <w:shd w:val="clear" w:fill="auto"/>
        </w:rPr>
        <w:t>Foster connection amongst Hongkongers and their wider communities:</w:t>
      </w:r>
      <w:r>
        <w:rPr>
          <w:rStyle w:val="Eop"/>
          <w:rFonts w:asciiTheme="minorHAnsi" w:cstheme="minorBidi" w:eastAsia="Arial" w:hAnsiTheme="minorHAnsi"/>
          <w:shd w:val="clear" w:fill="auto"/>
        </w:rPr>
        <w:t xml:space="preserve"> to improve access to mainstream services and connections between Hong Kong-led groups and wider voluntary and community services. Projects encouraging social connection between Hongkongers and local communities from other backgrounds to facilitate cultural exchange and increase opportunities to practise English are encouraged. </w:t>
      </w:r>
    </w:p>
    <w:p>
      <w:pPr>
        <w:pStyle w:val="ListParagraph"/>
        <w:numPr>
          <w:ilvl w:val="0"/>
          <w:numId w:val="9"/>
        </w:numPr>
        <w:spacing w:before="0" w:after="120" w:line="20" w:lineRule="atLeast"/>
        <w:contextualSpacing w:val="on"/>
        <w:jc w:val="both"/>
        <w:rPr/>
      </w:pPr>
      <w:r>
        <w:rPr>
          <w:rStyle w:val="Eop"/>
          <w:rFonts w:asciiTheme="minorHAnsi" w:cstheme="minorBidi" w:eastAsia="Arial" w:hAnsiTheme="minorHAnsi"/>
          <w:b/>
          <w:shd w:val="clear" w:fill="auto"/>
        </w:rPr>
        <w:t>Support the wellbeing needs of Hongkongers:</w:t>
      </w:r>
      <w:r>
        <w:rPr>
          <w:rStyle w:val="Eop"/>
          <w:rFonts w:asciiTheme="minorHAnsi" w:cstheme="minorBidi" w:eastAsia="Arial" w:hAnsiTheme="minorHAnsi"/>
          <w:shd w:val="clear" w:fill="auto"/>
        </w:rPr>
        <w:t xml:space="preserve"> to develop buddy schemes, mindfulness activities and spaces for Hongkongers to feel safe and nurtured, supporting Hongkongers mental health including through development of trauma-informed and culturally specific resources and services.</w:t>
      </w:r>
    </w:p>
    <w:p>
      <w:pPr>
        <w:pStyle w:val="ListParagraph"/>
        <w:numPr>
          <w:ilvl w:val="0"/>
          <w:numId w:val="9"/>
        </w:numPr>
        <w:spacing w:before="0" w:after="120" w:line="20" w:lineRule="atLeast"/>
        <w:contextualSpacing w:val="on"/>
        <w:jc w:val="both"/>
        <w:rPr/>
      </w:pPr>
      <w:r>
        <w:rPr>
          <w:rStyle w:val="Eop"/>
          <w:rFonts w:asciiTheme="minorHAnsi" w:cstheme="minorBidi" w:eastAsia="Arial" w:hAnsiTheme="minorHAnsi"/>
          <w:b/>
          <w:bCs/>
          <w:shd w:val="clear" w:fill="auto"/>
        </w:rPr>
        <w:t>Enable Hongkongers to access and thrive in employment, skills and training:</w:t>
      </w:r>
      <w:r>
        <w:rPr>
          <w:rStyle w:val="Eop"/>
          <w:rFonts w:asciiTheme="minorHAnsi" w:cstheme="minorBidi" w:eastAsia="Arial" w:hAnsiTheme="minorHAnsi"/>
          <w:shd w:val="clear" w:fill="auto"/>
        </w:rPr>
        <w:t xml:space="preserve"> to support accessing further and higher education, English language development (ESOL), employment support, and information on starting a business. Where there is interest from learners, and this provision is not already offered in the locality by existing </w:t>
      </w:r>
      <w:r>
        <w:fldChar w:fldCharType="begin"/>
      </w:r>
      <w:r>
        <w:instrText xml:space="preserve">HYPERLINK "https://www.london.gov.uk/programmes-strategies/jobs-and-skills/find-adult-learning-providers-near-me" </w:instrText>
      </w:r>
      <w:r>
        <w:fldChar w:fldCharType="separate"/>
      </w:r>
      <w:r>
        <w:rPr>
          <w:rStyle w:val="Hyperlink"/>
          <w:rFonts w:asciiTheme="minorHAnsi" w:cstheme="minorBidi" w:eastAsia="Arial" w:hAnsiTheme="minorHAnsi"/>
          <w:shd w:val="clear" w:fill="auto"/>
        </w:rPr>
        <w:t>adult education providers</w:t>
      </w:r>
      <w:r>
        <w:fldChar w:fldCharType="end"/>
      </w:r>
      <w:r>
        <w:rPr>
          <w:rStyle w:val="Eop"/>
          <w:rFonts w:asciiTheme="minorHAnsi" w:cstheme="minorBidi" w:eastAsia="Arial" w:hAnsiTheme="minorHAnsi"/>
          <w:shd w:val="clear" w:fill="auto"/>
        </w:rPr>
        <w:t xml:space="preserve">, ESOL projects may include informal ESOL conversation clubs, English for professionals (IELTs/OET), ESOL and orientation, ESOL and embedded hobbies, e.g., knitting/cooking, ESOL in the weekend, ESOL and sector specific skills training. </w:t>
      </w:r>
    </w:p>
    <w:p>
      <w:pPr>
        <w:pStyle w:val="Normal"/>
        <w:spacing w:before="0" w:after="120" w:line="20" w:lineRule="atLeast"/>
        <w:ind w:left="720" w:firstLine="0"/>
        <w:jc w:val="both"/>
        <w:rPr/>
      </w:pPr>
      <w:r>
        <w:rPr>
          <w:rStyle w:val="Eop"/>
          <w:rFonts w:asciiTheme="minorHAnsi" w:cstheme="minorBidi" w:eastAsia="Arial" w:hAnsiTheme="minorHAnsi"/>
          <w:shd w:val="clear" w:fill="auto"/>
        </w:rPr>
        <w:t xml:space="preserve">If your proposed project includes English language development, please include information in your application on how learners will be offered progression routes to </w:t>
      </w:r>
      <w:r>
        <w:fldChar w:fldCharType="begin"/>
      </w:r>
      <w:r>
        <w:instrText xml:space="preserve">HYPERLINK "https://www.london.gov.uk/programmes-strategies/jobs-and-skills/find-adult-learning-providers-near-me" </w:instrText>
      </w:r>
      <w:r>
        <w:fldChar w:fldCharType="separate"/>
      </w:r>
      <w:r>
        <w:rPr>
          <w:rStyle w:val="Hyperlink"/>
          <w:rFonts w:asciiTheme="minorHAnsi" w:cstheme="minorBidi" w:eastAsia="Arial" w:hAnsiTheme="minorHAnsi"/>
          <w:shd w:val="clear" w:fill="auto"/>
        </w:rPr>
        <w:t>mainstream adult education and training</w:t>
      </w:r>
      <w:r>
        <w:fldChar w:fldCharType="end"/>
      </w:r>
      <w:r>
        <w:rPr>
          <w:rStyle w:val="Eop"/>
          <w:rFonts w:asciiTheme="minorHAnsi" w:cstheme="minorBidi" w:eastAsia="Arial" w:hAnsiTheme="minorHAnsi"/>
          <w:shd w:val="clear" w:fill="auto"/>
        </w:rPr>
        <w:t xml:space="preserve"> at the end of their course. We also strongly encourage groups and organisations to work in partnership with their local adult education provider to ensure Hongkongers are able to access the wide range of mainstream opportunities available to Londoners to improve their skills and employment prospects. </w:t>
      </w:r>
    </w:p>
    <w:p>
      <w:pPr>
        <w:pStyle w:val="ListParagraph"/>
        <w:numPr>
          <w:ilvl w:val="0"/>
          <w:numId w:val="9"/>
        </w:numPr>
        <w:spacing w:before="0" w:after="120" w:line="20" w:lineRule="atLeast"/>
        <w:contextualSpacing w:val="on"/>
        <w:jc w:val="both"/>
        <w:rPr/>
      </w:pPr>
      <w:r>
        <w:rPr>
          <w:rStyle w:val="Eop"/>
          <w:rFonts w:asciiTheme="minorHAnsi" w:cstheme="minorHAnsi" w:eastAsia="Arial" w:hAnsiTheme="minorHAnsi"/>
          <w:b/>
          <w:bCs/>
          <w:shd w:val="clear" w:fill="auto"/>
        </w:rPr>
        <w:t>Grow the capacity of Hong Kong led civil society:</w:t>
      </w:r>
      <w:r>
        <w:rPr>
          <w:rStyle w:val="Eop"/>
          <w:rFonts w:asciiTheme="minorHAnsi" w:cstheme="minorHAnsi" w:eastAsia="Arial" w:hAnsiTheme="minorHAnsi"/>
          <w:shd w:val="clear" w:fill="auto"/>
        </w:rPr>
        <w:t xml:space="preserve"> to cover costs incurred to become constituted, undertake DBS checks, training, qualifications, back-office costs and expenses incurred by volunteers.</w:t>
      </w:r>
    </w:p>
    <w:p>
      <w:pPr>
        <w:pStyle w:val="ListParagraph"/>
        <w:numPr>
          <w:ilvl w:val="0"/>
          <w:numId w:val="9"/>
        </w:numPr>
        <w:spacing w:before="0" w:after="120" w:line="20" w:lineRule="atLeast"/>
        <w:contextualSpacing w:val="on"/>
        <w:jc w:val="both"/>
        <w:rPr/>
      </w:pPr>
      <w:r>
        <w:rPr>
          <w:rStyle w:val="Eop"/>
          <w:rFonts w:asciiTheme="minorHAnsi" w:cstheme="minorBidi" w:eastAsia="Arial" w:hAnsiTheme="minorHAnsi"/>
          <w:b/>
          <w:bCs/>
          <w:shd w:val="clear" w:fill="auto"/>
        </w:rPr>
        <w:t xml:space="preserve">Increase Hongkongers’ confidence to navigate their new communities/ environment: </w:t>
      </w:r>
      <w:r>
        <w:rPr>
          <w:rStyle w:val="Eop"/>
          <w:rFonts w:asciiTheme="minorHAnsi" w:cstheme="minorBidi" w:eastAsia="Arial" w:hAnsiTheme="minorHAnsi"/>
          <w:shd w:val="clear" w:fill="auto"/>
        </w:rPr>
        <w:t>to organise English conversation clubs, to support Hongkongers accessing services, and understanding rights and entitlements.</w:t>
      </w:r>
    </w:p>
    <w:p>
      <w:pPr>
        <w:pStyle w:val="ListParagraph"/>
        <w:numPr>
          <w:ilvl w:val="0"/>
          <w:numId w:val="9"/>
        </w:numPr>
        <w:spacing w:before="0" w:after="120" w:line="20" w:lineRule="atLeast"/>
        <w:contextualSpacing w:val="on"/>
        <w:jc w:val="both"/>
        <w:rPr/>
      </w:pPr>
      <w:bookmarkStart w:id="2" w:name="_Hlk120261636"/>
      <w:bookmarkEnd w:id="2"/>
      <w:r>
        <w:rPr>
          <w:rStyle w:val="Eop"/>
          <w:rFonts w:asciiTheme="minorHAnsi" w:cstheme="minorBidi" w:eastAsia="Arial" w:hAnsiTheme="minorHAnsi"/>
          <w:b/>
          <w:bCs/>
          <w:color w:val="000000" w:themeColor="text1"/>
          <w:shd w:val="clear" w:fill="auto"/>
        </w:rPr>
        <w:t>P</w:t>
      </w:r>
      <w:r>
        <w:rPr>
          <w:rStyle w:val="Eop"/>
          <w:rFonts w:asciiTheme="minorHAnsi" w:cstheme="minorBidi" w:eastAsia="Arial" w:hAnsiTheme="minorHAnsi"/>
          <w:b/>
          <w:bCs/>
          <w:color w:val="000000" w:themeColor="text1"/>
          <w:shd w:val="clear" w:fill="auto"/>
        </w:rPr>
        <w:t>romotes non-party political civic and democratic participation:</w:t>
      </w:r>
      <w:r>
        <w:rPr>
          <w:rStyle w:val="Eop"/>
          <w:rFonts w:asciiTheme="minorHAnsi" w:cstheme="minorBidi" w:eastAsia="Arial" w:hAnsiTheme="minorHAnsi"/>
          <w:color w:val="000000" w:themeColor="text1"/>
          <w:shd w:val="clear" w:fill="auto"/>
        </w:rPr>
        <w:t xml:space="preserve"> to raise voter registration awareness raising and activity, to platform youth voices, and to organise events that facilitate awareness-raising of civic and democratic rights, political literacy, media literacy, and other relevant, strictly impartial activities around democratic and civic participation. </w:t>
      </w:r>
    </w:p>
    <w:p>
      <w:pPr>
        <w:pStyle w:val="Normal"/>
        <w:spacing w:before="0" w:after="120"/>
        <w:jc w:val="both"/>
        <w:rPr/>
      </w:pPr>
      <w:r>
        <w:rPr>
          <w:rStyle w:val="Eop"/>
          <w:rFonts w:asciiTheme="minorHAnsi" w:cstheme="minorBidi" w:eastAsia="Arial" w:hAnsiTheme="minorHAnsi"/>
          <w:color w:val="000000" w:themeColor="text1"/>
          <w:shd w:val="clear" w:fill="auto"/>
        </w:rPr>
        <w:t>This list is not exhaustive. We welcome proposals from both Hong Kong-led organisations that draw on their experience and knowledge of Hongkongers’ needs, as well as organisations that have great experience working on a particular intersectional need identified above and are interested in further developing their work to involve and engage with Hongkongers in London.</w:t>
      </w:r>
    </w:p>
    <w:p>
      <w:pPr>
        <w:pStyle w:val="Normal"/>
        <w:spacing w:before="0" w:after="120" w:line="20" w:lineRule="atLeast"/>
        <w:jc w:val="both"/>
        <w:rPr>
          <w:highlight w:val="none"/>
          <w:shd w:val="clear" w:fill="auto"/>
        </w:rPr>
      </w:pPr>
      <w:r>
        <w:rPr>
          <w:rFonts w:asciiTheme="minorHAnsi" w:cstheme="minorBidi" w:hAnsiTheme="minorHAnsi"/>
          <w:shd w:val="clear" w:fill="auto"/>
        </w:rPr>
        <w:t xml:space="preserve">Refer to Appendix 2 p. 11 for samples of successful programmes that were previously funded by the GLA that had similar </w:t>
      </w:r>
      <w:r>
        <w:rPr>
          <w:rFonts w:asciiTheme="minorHAnsi" w:cstheme="minorBidi" w:eastAsia="Arial" w:hAnsiTheme="minorHAnsi"/>
          <w:shd w:val="clear" w:fill="auto"/>
        </w:rPr>
        <w:t>funding criteria to the Hong Kong Community Fund.</w:t>
      </w:r>
    </w:p>
    <w:p>
      <w:pPr>
        <w:pStyle w:val="Normal"/>
        <w:spacing w:before="0" w:after="120"/>
        <w:jc w:val="both"/>
        <w:rPr>
          <w:rFonts w:asciiTheme="minorHAnsi" w:cstheme="minorBidi" w:eastAsia="Arial" w:hAnsiTheme="minorHAnsi"/>
          <w:color w:val="000000" w:themeColor="text1"/>
          <w:highlight w:val="none"/>
          <w:shd w:val="clear" w:fill="auto"/>
        </w:rPr>
      </w:pPr>
    </w:p>
    <w:p>
      <w:pPr>
        <w:pStyle w:val="ListParagraph"/>
        <w:numPr>
          <w:ilvl w:val="1"/>
          <w:numId w:val="8"/>
        </w:numPr>
        <w:spacing w:before="0" w:after="120" w:line="20" w:lineRule="atLeast"/>
        <w:contextualSpacing w:val="on"/>
        <w:jc w:val="both"/>
        <w:rPr>
          <w:highlight w:val="none"/>
          <w:shd w:val="clear" w:fill="auto"/>
        </w:rPr>
      </w:pPr>
      <w:r>
        <w:rPr>
          <w:rFonts w:asciiTheme="minorHAnsi" w:cstheme="minorBidi" w:eastAsia="Arial" w:hAnsiTheme="minorHAnsi"/>
          <w:b/>
          <w:bCs/>
          <w:shd w:val="clear" w:fill="auto"/>
        </w:rPr>
        <w:t>Funding available</w:t>
      </w:r>
    </w:p>
    <w:p>
      <w:pPr>
        <w:pStyle w:val="Normal"/>
        <w:spacing w:before="0" w:after="120" w:line="20" w:lineRule="atLeast"/>
        <w:jc w:val="both"/>
        <w:rPr>
          <w:highlight w:val="none"/>
          <w:shd w:val="clear" w:fill="auto"/>
        </w:rPr>
      </w:pPr>
      <w:r>
        <w:rPr>
          <w:rFonts w:asciiTheme="minorHAnsi" w:cstheme="minorBidi" w:eastAsia="Arial" w:hAnsiTheme="minorHAnsi"/>
          <w:shd w:val="clear" w:fill="auto"/>
        </w:rPr>
        <w:t xml:space="preserve">We expect to fund approximately 10 development grants and 10 impact grants. The overall grant allocation will be flexible to meet the different needs of the programme. </w:t>
      </w:r>
    </w:p>
    <w:p>
      <w:pPr>
        <w:pStyle w:val="Normal"/>
        <w:spacing w:before="0" w:after="120" w:line="20" w:lineRule="atLeast"/>
        <w:jc w:val="both"/>
        <w:rPr>
          <w:rFonts w:asciiTheme="minorHAnsi" w:cstheme="minorBidi" w:eastAsia="Arial" w:hAnsiTheme="minorHAnsi"/>
          <w:highlight w:val="none"/>
          <w:shd w:val="clear" w:fill="auto"/>
        </w:rPr>
      </w:pPr>
    </w:p>
    <w:p>
      <w:pPr>
        <w:pStyle w:val="ListParagraph"/>
        <w:numPr>
          <w:ilvl w:val="1"/>
          <w:numId w:val="8"/>
        </w:numPr>
        <w:spacing w:before="0" w:after="120" w:line="20" w:lineRule="atLeast"/>
        <w:contextualSpacing w:val="on"/>
        <w:jc w:val="both"/>
        <w:rPr>
          <w:highlight w:val="none"/>
          <w:shd w:val="clear" w:fill="auto"/>
        </w:rPr>
      </w:pPr>
      <w:r>
        <w:rPr>
          <w:rFonts w:asciiTheme="minorHAnsi" w:cstheme="minorBidi" w:eastAsia="Arial" w:hAnsiTheme="minorHAnsi"/>
          <w:b/>
          <w:bCs/>
          <w:shd w:val="clear" w:fill="auto"/>
        </w:rPr>
        <w:t>Who and how much funding can applicants apply for?</w:t>
      </w:r>
    </w:p>
    <w:p>
      <w:pPr>
        <w:pStyle w:val="Normal"/>
        <w:spacing w:before="0" w:after="120" w:line="20" w:lineRule="atLeast"/>
        <w:jc w:val="both"/>
        <w:rPr>
          <w:highlight w:val="none"/>
          <w:shd w:val="clear" w:fill="auto"/>
        </w:rPr>
      </w:pPr>
      <w:r>
        <w:rPr>
          <w:rFonts w:asciiTheme="minorHAnsi" w:cstheme="minorBidi" w:eastAsia="Arial" w:hAnsiTheme="minorHAnsi"/>
          <w:shd w:val="clear" w:fill="auto"/>
        </w:rPr>
        <w:t xml:space="preserve">Applicants can apply for either one development grant or one impact grant. </w:t>
      </w:r>
    </w:p>
    <w:p>
      <w:pPr>
        <w:pStyle w:val="Normal"/>
        <w:spacing w:before="0" w:after="120"/>
        <w:jc w:val="both"/>
        <w:rPr>
          <w:highlight w:val="none"/>
          <w:shd w:val="clear" w:fill="auto"/>
        </w:rPr>
      </w:pPr>
      <w:r>
        <w:rPr>
          <w:rFonts w:asciiTheme="minorHAnsi" w:cstheme="minorBidi" w:eastAsia="Arial" w:hAnsiTheme="minorHAnsi"/>
          <w:b/>
          <w:shd w:val="clear" w:fill="auto"/>
        </w:rPr>
        <w:t xml:space="preserve">Development </w:t>
      </w:r>
      <w:r>
        <w:rPr>
          <w:rFonts w:asciiTheme="minorHAnsi" w:cstheme="minorBidi" w:eastAsia="Arial" w:hAnsiTheme="minorHAnsi"/>
          <w:b/>
          <w:bCs/>
          <w:shd w:val="clear" w:fill="auto"/>
        </w:rPr>
        <w:t>grant</w:t>
      </w:r>
    </w:p>
    <w:p>
      <w:pPr>
        <w:pStyle w:val="ListParagraph"/>
        <w:numPr>
          <w:ilvl w:val="0"/>
          <w:numId w:val="10"/>
        </w:numPr>
        <w:spacing w:before="0" w:after="120" w:line="20" w:lineRule="atLeast"/>
        <w:contextualSpacing w:val="on"/>
        <w:jc w:val="both"/>
        <w:rPr>
          <w:highlight w:val="none"/>
          <w:shd w:val="clear" w:fill="auto"/>
        </w:rPr>
      </w:pPr>
      <w:r>
        <w:rPr>
          <w:rFonts w:asciiTheme="minorHAnsi" w:cstheme="minorBidi" w:eastAsia="Arial" w:hAnsiTheme="minorHAnsi"/>
          <w:shd w:val="clear" w:fill="auto"/>
        </w:rPr>
        <w:t>Funding of between £1,000 and £10,000.</w:t>
      </w:r>
    </w:p>
    <w:p>
      <w:pPr>
        <w:pStyle w:val="ListParagraph"/>
        <w:numPr>
          <w:ilvl w:val="0"/>
          <w:numId w:val="10"/>
        </w:numPr>
        <w:spacing w:before="0" w:after="120" w:line="20" w:lineRule="atLeast"/>
        <w:contextualSpacing w:val="on"/>
        <w:jc w:val="both"/>
        <w:rPr>
          <w:highlight w:val="none"/>
          <w:shd w:val="clear" w:fill="auto"/>
        </w:rPr>
      </w:pPr>
      <w:r>
        <w:rPr>
          <w:rFonts w:asciiTheme="minorHAnsi" w:cstheme="minorHAnsi" w:eastAsia="Arial" w:hAnsiTheme="minorHAnsi"/>
          <w:shd w:val="clear" w:fill="auto"/>
        </w:rPr>
        <w:t>Projects should start and be completed within six months. Projects may start at any time after their award is finalised, as long as they are completed within six months.</w:t>
      </w:r>
    </w:p>
    <w:p>
      <w:pPr>
        <w:pStyle w:val="ListParagraph"/>
        <w:numPr>
          <w:ilvl w:val="0"/>
          <w:numId w:val="10"/>
        </w:numPr>
        <w:spacing w:before="0" w:after="120" w:line="20" w:lineRule="atLeast"/>
        <w:contextualSpacing w:val="on"/>
        <w:jc w:val="both"/>
        <w:rPr>
          <w:highlight w:val="none"/>
          <w:shd w:val="clear" w:fill="auto"/>
        </w:rPr>
      </w:pPr>
      <w:r>
        <w:rPr>
          <w:rFonts w:asciiTheme="minorHAnsi" w:cstheme="minorBidi" w:eastAsia="Arial" w:hAnsiTheme="minorHAnsi"/>
          <w:shd w:val="clear" w:fill="auto"/>
        </w:rPr>
        <w:t>Projects must meet the aims of the Hong Kong Community Fund.</w:t>
      </w:r>
    </w:p>
    <w:p>
      <w:pPr>
        <w:pStyle w:val="ListParagraph"/>
        <w:numPr>
          <w:ilvl w:val="0"/>
          <w:numId w:val="10"/>
        </w:numPr>
        <w:spacing w:before="0" w:after="120" w:line="20" w:lineRule="atLeast"/>
        <w:contextualSpacing w:val="on"/>
        <w:jc w:val="both"/>
        <w:rPr>
          <w:highlight w:val="none"/>
          <w:shd w:val="clear" w:fill="auto"/>
        </w:rPr>
      </w:pPr>
      <w:r>
        <w:rPr>
          <w:rFonts w:asciiTheme="minorHAnsi" w:cstheme="minorBidi" w:eastAsia="Arial" w:hAnsiTheme="minorHAnsi"/>
          <w:shd w:val="clear" w:fill="auto"/>
        </w:rPr>
        <w:t>Available for groups with an annual turnover of £200,000 or under in their last published annual financial accounts.</w:t>
      </w:r>
    </w:p>
    <w:p>
      <w:pPr>
        <w:pStyle w:val="ListParagraph"/>
        <w:numPr>
          <w:ilvl w:val="0"/>
          <w:numId w:val="10"/>
        </w:numPr>
        <w:spacing w:before="0" w:after="120" w:line="20" w:lineRule="atLeast"/>
        <w:contextualSpacing w:val="on"/>
        <w:jc w:val="both"/>
        <w:rPr>
          <w:highlight w:val="none"/>
          <w:shd w:val="clear" w:fill="auto"/>
        </w:rPr>
      </w:pPr>
      <w:r>
        <w:rPr>
          <w:rFonts w:asciiTheme="minorHAnsi" w:cstheme="minorHAnsi" w:eastAsia="Arial" w:hAnsiTheme="minorHAnsi"/>
          <w:shd w:val="clear" w:fill="auto"/>
        </w:rPr>
        <w:t>Projects can take up to 6 months.</w:t>
      </w:r>
    </w:p>
    <w:p>
      <w:pPr>
        <w:pStyle w:val="Normal"/>
        <w:spacing w:before="0" w:after="120" w:line="20" w:lineRule="atLeast"/>
        <w:jc w:val="both"/>
        <w:rPr>
          <w:highlight w:val="none"/>
          <w:shd w:val="clear" w:fill="auto"/>
        </w:rPr>
      </w:pPr>
      <w:r>
        <w:rPr>
          <w:rFonts w:asciiTheme="minorHAnsi" w:cstheme="minorBidi" w:eastAsia="Arial" w:hAnsiTheme="minorHAnsi"/>
          <w:b/>
          <w:shd w:val="clear" w:fill="auto"/>
        </w:rPr>
        <w:t xml:space="preserve">Impact </w:t>
      </w:r>
      <w:r>
        <w:rPr>
          <w:rFonts w:asciiTheme="minorHAnsi" w:cstheme="minorBidi" w:eastAsia="Arial" w:hAnsiTheme="minorHAnsi"/>
          <w:b/>
          <w:bCs/>
          <w:shd w:val="clear" w:fill="auto"/>
        </w:rPr>
        <w:t>grant</w:t>
      </w:r>
    </w:p>
    <w:p>
      <w:pPr>
        <w:pStyle w:val="ListParagraph"/>
        <w:numPr>
          <w:ilvl w:val="0"/>
          <w:numId w:val="11"/>
        </w:numPr>
        <w:spacing w:before="0" w:after="120" w:line="20" w:lineRule="atLeast"/>
        <w:contextualSpacing w:val="on"/>
        <w:jc w:val="both"/>
        <w:rPr>
          <w:highlight w:val="none"/>
          <w:shd w:val="clear" w:fill="auto"/>
        </w:rPr>
      </w:pPr>
      <w:r>
        <w:rPr>
          <w:rFonts w:asciiTheme="minorHAnsi" w:cstheme="minorBidi" w:eastAsia="Arial" w:hAnsiTheme="minorHAnsi"/>
          <w:shd w:val="clear" w:fill="auto"/>
        </w:rPr>
        <w:t>Funding of between £10,001 and £20,000.</w:t>
      </w:r>
    </w:p>
    <w:p>
      <w:pPr>
        <w:pStyle w:val="ListParagraph"/>
        <w:numPr>
          <w:ilvl w:val="0"/>
          <w:numId w:val="11"/>
        </w:numPr>
        <w:spacing w:before="0" w:after="120" w:line="20" w:lineRule="atLeast"/>
        <w:contextualSpacing w:val="on"/>
        <w:jc w:val="both"/>
        <w:rPr>
          <w:highlight w:val="none"/>
          <w:shd w:val="clear" w:fill="auto"/>
        </w:rPr>
      </w:pPr>
      <w:r>
        <w:rPr>
          <w:rFonts w:asciiTheme="minorHAnsi" w:cstheme="minorHAnsi" w:eastAsia="Arial" w:hAnsiTheme="minorHAnsi"/>
          <w:shd w:val="clear" w:fill="auto"/>
        </w:rPr>
        <w:t>Projects should start and be completed within six months. Projects may start at any time after their award is finalised.</w:t>
      </w:r>
    </w:p>
    <w:p>
      <w:pPr>
        <w:pStyle w:val="ListParagraph"/>
        <w:numPr>
          <w:ilvl w:val="0"/>
          <w:numId w:val="11"/>
        </w:numPr>
        <w:spacing w:before="0" w:after="120" w:line="20" w:lineRule="atLeast"/>
        <w:contextualSpacing w:val="on"/>
        <w:jc w:val="both"/>
        <w:rPr>
          <w:highlight w:val="none"/>
          <w:shd w:val="clear" w:fill="auto"/>
        </w:rPr>
      </w:pPr>
      <w:r>
        <w:rPr>
          <w:rFonts w:asciiTheme="minorHAnsi" w:cstheme="minorBidi" w:eastAsia="Arial" w:hAnsiTheme="minorHAnsi"/>
          <w:shd w:val="clear" w:fill="auto"/>
        </w:rPr>
        <w:t>Projects must meet the aims of the Hong Kong Community Fund.</w:t>
      </w:r>
    </w:p>
    <w:p>
      <w:pPr>
        <w:pStyle w:val="ListParagraph"/>
        <w:numPr>
          <w:ilvl w:val="0"/>
          <w:numId w:val="11"/>
        </w:numPr>
        <w:spacing w:before="0" w:after="120" w:line="20" w:lineRule="atLeast"/>
        <w:contextualSpacing w:val="on"/>
        <w:jc w:val="both"/>
        <w:rPr>
          <w:highlight w:val="none"/>
          <w:shd w:val="clear" w:fill="auto"/>
        </w:rPr>
      </w:pPr>
      <w:r>
        <w:rPr>
          <w:rFonts w:asciiTheme="minorHAnsi" w:cstheme="minorBidi" w:eastAsia="Arial" w:hAnsiTheme="minorHAnsi"/>
          <w:shd w:val="clear" w:fill="auto"/>
        </w:rPr>
        <w:t xml:space="preserve">Your organisation must be legally constituted, in order to apply for this funding stream. </w:t>
      </w:r>
    </w:p>
    <w:p>
      <w:pPr>
        <w:pStyle w:val="ListParagraph"/>
        <w:numPr>
          <w:ilvl w:val="0"/>
          <w:numId w:val="11"/>
        </w:numPr>
        <w:spacing w:before="0" w:after="120" w:line="20" w:lineRule="atLeast"/>
        <w:contextualSpacing w:val="on"/>
        <w:jc w:val="both"/>
        <w:rPr>
          <w:highlight w:val="none"/>
          <w:shd w:val="clear" w:fill="auto"/>
        </w:rPr>
      </w:pPr>
      <w:r>
        <w:rPr>
          <w:rFonts w:asciiTheme="minorHAnsi" w:cstheme="minorBidi" w:eastAsia="Arial" w:hAnsiTheme="minorHAnsi"/>
          <w:shd w:val="clear" w:fill="auto"/>
        </w:rPr>
        <w:t xml:space="preserve">You are only allowed to apply for a grant up to 50% of your annual turnover. Your turnover is the amount of money which comes into your organisation within your last accounting year. </w:t>
      </w:r>
    </w:p>
    <w:p>
      <w:pPr>
        <w:pStyle w:val="ListParagraph"/>
        <w:numPr>
          <w:ilvl w:val="0"/>
          <w:numId w:val="11"/>
        </w:numPr>
        <w:spacing w:before="0" w:after="120" w:line="20" w:lineRule="atLeast"/>
        <w:contextualSpacing w:val="on"/>
        <w:jc w:val="both"/>
        <w:rPr>
          <w:highlight w:val="none"/>
          <w:shd w:val="clear" w:fill="auto"/>
        </w:rPr>
      </w:pPr>
      <w:r>
        <w:rPr>
          <w:rFonts w:asciiTheme="minorHAnsi" w:cstheme="minorBidi" w:eastAsia="Arial" w:hAnsiTheme="minorHAnsi"/>
          <w:shd w:val="clear" w:fill="auto"/>
        </w:rPr>
        <w:t>Projects can take up to 6 months.</w:t>
      </w:r>
    </w:p>
    <w:p>
      <w:pPr>
        <w:pStyle w:val="Normal"/>
        <w:spacing w:before="0" w:after="120" w:line="20" w:lineRule="atLeast"/>
        <w:jc w:val="both"/>
        <w:rPr>
          <w:highlight w:val="none"/>
          <w:shd w:val="clear" w:fill="auto"/>
        </w:rPr>
      </w:pPr>
      <w:r>
        <w:rPr>
          <w:rFonts w:asciiTheme="minorHAnsi" w:cstheme="minorBidi" w:eastAsia="Arial" w:hAnsiTheme="minorHAnsi"/>
          <w:shd w:val="clear" w:fill="auto"/>
        </w:rPr>
        <w:t>If your organisation is not legally constituted, then you must partner with a sponsor organisation. There are no restrictions of the turnover of the sponsorship organisation, regardless of the size of grant you apply for. For example, they may have a turnover of larger than £50,000.</w:t>
      </w:r>
    </w:p>
    <w:p>
      <w:pPr>
        <w:pStyle w:val="Normal"/>
        <w:spacing w:before="0" w:after="120" w:line="20" w:lineRule="atLeast"/>
        <w:jc w:val="both"/>
        <w:rPr>
          <w:highlight w:val="none"/>
          <w:shd w:val="clear" w:fill="auto"/>
        </w:rPr>
      </w:pPr>
      <w:r>
        <w:rPr>
          <w:rFonts w:asciiTheme="minorHAnsi" w:cstheme="minorHAnsi" w:eastAsia="Arial" w:hAnsiTheme="minorHAnsi"/>
          <w:shd w:val="clear" w:fill="auto"/>
        </w:rPr>
        <w:t>To be eligible to apply, applicants will need to be one of the following – or, if your organisation is not legally constituted, you must have a sponsor organisation that fulfils one of the following criteria:</w:t>
      </w:r>
    </w:p>
    <w:p>
      <w:pPr>
        <w:pStyle w:val="ListParagraph"/>
        <w:numPr>
          <w:ilvl w:val="0"/>
          <w:numId w:val="14"/>
        </w:numPr>
        <w:spacing w:before="0" w:after="120" w:line="20" w:lineRule="atLeast"/>
        <w:contextualSpacing w:val="on"/>
        <w:jc w:val="both"/>
        <w:rPr>
          <w:highlight w:val="none"/>
          <w:shd w:val="clear" w:fill="auto"/>
        </w:rPr>
      </w:pPr>
      <w:r>
        <w:rPr>
          <w:rFonts w:asciiTheme="minorHAnsi" w:cstheme="minorHAnsi" w:eastAsia="Arial" w:hAnsiTheme="minorHAnsi"/>
          <w:shd w:val="clear" w:fill="auto"/>
        </w:rPr>
        <w:t>Registered Charity</w:t>
      </w:r>
    </w:p>
    <w:p>
      <w:pPr>
        <w:pStyle w:val="ListParagraph"/>
        <w:numPr>
          <w:ilvl w:val="0"/>
          <w:numId w:val="14"/>
        </w:numPr>
        <w:spacing w:before="0" w:after="120" w:line="20" w:lineRule="atLeast"/>
        <w:contextualSpacing w:val="on"/>
        <w:jc w:val="both"/>
        <w:rPr>
          <w:highlight w:val="none"/>
          <w:shd w:val="clear" w:fill="auto"/>
        </w:rPr>
      </w:pPr>
      <w:r>
        <w:rPr>
          <w:rFonts w:asciiTheme="minorHAnsi" w:cstheme="minorHAnsi" w:eastAsia="Arial" w:hAnsiTheme="minorHAnsi"/>
          <w:shd w:val="clear" w:fill="auto"/>
        </w:rPr>
        <w:t>Charitable Incorporated Organisations (CIO)</w:t>
      </w:r>
    </w:p>
    <w:p>
      <w:pPr>
        <w:pStyle w:val="ListParagraph"/>
        <w:numPr>
          <w:ilvl w:val="0"/>
          <w:numId w:val="14"/>
        </w:numPr>
        <w:spacing w:before="0" w:after="120" w:line="20" w:lineRule="atLeast"/>
        <w:contextualSpacing w:val="on"/>
        <w:jc w:val="both"/>
        <w:rPr>
          <w:highlight w:val="none"/>
          <w:shd w:val="clear" w:fill="auto"/>
        </w:rPr>
      </w:pPr>
      <w:r>
        <w:rPr>
          <w:rFonts w:asciiTheme="minorHAnsi" w:cstheme="minorHAnsi" w:eastAsia="Arial" w:hAnsiTheme="minorHAnsi"/>
          <w:shd w:val="clear" w:fill="auto"/>
        </w:rPr>
        <w:t>Community Interest Company (CIC)</w:t>
      </w:r>
    </w:p>
    <w:p>
      <w:pPr>
        <w:pStyle w:val="ListParagraph"/>
        <w:numPr>
          <w:ilvl w:val="0"/>
          <w:numId w:val="14"/>
        </w:numPr>
        <w:spacing w:before="0" w:after="120" w:line="20" w:lineRule="atLeast"/>
        <w:contextualSpacing w:val="on"/>
        <w:jc w:val="both"/>
        <w:rPr>
          <w:highlight w:val="none"/>
          <w:shd w:val="clear" w:fill="auto"/>
        </w:rPr>
      </w:pPr>
      <w:r>
        <w:rPr>
          <w:rFonts w:asciiTheme="minorHAnsi" w:cstheme="minorHAnsi" w:eastAsia="Arial" w:hAnsiTheme="minorHAnsi"/>
          <w:shd w:val="clear" w:fill="auto"/>
        </w:rPr>
        <w:t>Charitable Company (limited by guarantee)</w:t>
      </w:r>
    </w:p>
    <w:p>
      <w:pPr>
        <w:pStyle w:val="ListParagraph"/>
        <w:numPr>
          <w:ilvl w:val="0"/>
          <w:numId w:val="14"/>
        </w:numPr>
        <w:spacing w:before="0" w:after="120" w:line="20" w:lineRule="atLeast"/>
        <w:contextualSpacing w:val="on"/>
        <w:jc w:val="both"/>
        <w:rPr>
          <w:highlight w:val="none"/>
          <w:shd w:val="clear" w:fill="auto"/>
        </w:rPr>
      </w:pPr>
      <w:r>
        <w:rPr>
          <w:rFonts w:asciiTheme="minorHAnsi" w:cstheme="minorHAnsi" w:eastAsia="Arial" w:hAnsiTheme="minorHAnsi"/>
          <w:shd w:val="clear" w:fill="auto"/>
        </w:rPr>
        <w:t>Constituted Group/Organisation</w:t>
      </w:r>
    </w:p>
    <w:p>
      <w:pPr>
        <w:pStyle w:val="ListParagraph"/>
        <w:numPr>
          <w:ilvl w:val="0"/>
          <w:numId w:val="14"/>
        </w:numPr>
        <w:spacing w:before="0" w:after="120" w:line="20" w:lineRule="atLeast"/>
        <w:contextualSpacing w:val="on"/>
        <w:jc w:val="both"/>
        <w:rPr>
          <w:highlight w:val="none"/>
          <w:shd w:val="clear" w:fill="auto"/>
        </w:rPr>
      </w:pPr>
      <w:r>
        <w:rPr>
          <w:rFonts w:asciiTheme="minorHAnsi" w:cstheme="minorHAnsi" w:eastAsia="Arial" w:hAnsiTheme="minorHAnsi"/>
          <w:shd w:val="clear" w:fill="auto"/>
        </w:rPr>
        <w:t>Excepted or exempted charity</w:t>
      </w:r>
    </w:p>
    <w:p>
      <w:pPr>
        <w:pStyle w:val="ListParagraph"/>
        <w:numPr>
          <w:ilvl w:val="0"/>
          <w:numId w:val="14"/>
        </w:numPr>
        <w:spacing w:before="0" w:after="120" w:line="20" w:lineRule="atLeast"/>
        <w:contextualSpacing w:val="on"/>
        <w:jc w:val="both"/>
        <w:rPr>
          <w:highlight w:val="none"/>
          <w:shd w:val="clear" w:fill="auto"/>
        </w:rPr>
      </w:pPr>
      <w:r>
        <w:rPr>
          <w:rFonts w:asciiTheme="minorHAnsi" w:cstheme="minorHAnsi" w:eastAsia="Arial" w:hAnsiTheme="minorHAnsi"/>
          <w:shd w:val="clear" w:fill="auto"/>
        </w:rPr>
        <w:t>Community Amateur Sports Club</w:t>
      </w:r>
    </w:p>
    <w:p>
      <w:pPr>
        <w:pStyle w:val="ListParagraph"/>
        <w:numPr>
          <w:ilvl w:val="0"/>
          <w:numId w:val="14"/>
        </w:numPr>
        <w:spacing w:before="0" w:after="120" w:line="20" w:lineRule="atLeast"/>
        <w:contextualSpacing w:val="on"/>
        <w:jc w:val="both"/>
        <w:rPr>
          <w:highlight w:val="none"/>
          <w:shd w:val="clear" w:fill="auto"/>
        </w:rPr>
      </w:pPr>
      <w:r>
        <w:rPr>
          <w:rFonts w:asciiTheme="minorHAnsi" w:cstheme="minorHAnsi" w:eastAsia="Arial" w:hAnsiTheme="minorHAnsi"/>
          <w:shd w:val="clear" w:fill="auto"/>
        </w:rPr>
        <w:t>Community Benefit Society</w:t>
      </w:r>
    </w:p>
    <w:p>
      <w:pPr>
        <w:pStyle w:val="Normal"/>
        <w:spacing w:before="0" w:after="120" w:line="20" w:lineRule="atLeast"/>
        <w:jc w:val="both"/>
        <w:rPr>
          <w:highlight w:val="none"/>
          <w:shd w:val="clear" w:fill="auto"/>
        </w:rPr>
      </w:pPr>
      <w:r>
        <w:rPr>
          <w:rFonts w:asciiTheme="minorHAnsi" w:cstheme="minorHAnsi" w:eastAsia="Arial" w:hAnsiTheme="minorHAnsi"/>
          <w:shd w:val="clear" w:fill="auto"/>
        </w:rPr>
        <w:t>All application organisations or sponsor organisations must have at least two Trustees/Directors/Management Committee members who are not related and have a charitable dissolution clause within their governing document.</w:t>
      </w:r>
    </w:p>
    <w:p>
      <w:pPr>
        <w:pStyle w:val="Normal"/>
        <w:spacing w:before="0" w:after="120" w:line="20" w:lineRule="atLeast"/>
        <w:jc w:val="both"/>
        <w:rPr>
          <w:highlight w:val="none"/>
          <w:shd w:val="clear" w:fill="auto"/>
        </w:rPr>
      </w:pPr>
      <w:r>
        <w:rPr>
          <w:rFonts w:asciiTheme="minorHAnsi" w:cstheme="minorBidi" w:eastAsia="Arial" w:hAnsiTheme="minorHAnsi"/>
          <w:shd w:val="clear" w:fill="auto"/>
        </w:rPr>
        <w:t xml:space="preserve">All organisations who are recipients of The Welcoming Hongkongers Fund are welcome to re-apply for the Hong Kong Community Fund, as we are keen to support them to continue, expand or reformulate their existing projects. </w:t>
      </w:r>
    </w:p>
    <w:p>
      <w:pPr>
        <w:pStyle w:val="Normal"/>
        <w:spacing w:before="0" w:after="120" w:line="20" w:lineRule="atLeast"/>
        <w:jc w:val="both"/>
        <w:rPr>
          <w:highlight w:val="none"/>
          <w:shd w:val="clear" w:fill="auto"/>
        </w:rPr>
      </w:pPr>
      <w:r>
        <w:rPr>
          <w:rFonts w:asciiTheme="minorHAnsi" w:cstheme="minorHAnsi" w:eastAsia="Arial" w:hAnsiTheme="minorHAnsi"/>
          <w:b/>
          <w:bCs/>
          <w:shd w:val="clear" w:fill="auto"/>
        </w:rPr>
        <w:t>Grant payments to successful unconstituted groups/individual applicants:</w:t>
      </w:r>
    </w:p>
    <w:p>
      <w:pPr>
        <w:pStyle w:val="Normal"/>
        <w:spacing w:before="0" w:after="120" w:line="20" w:lineRule="atLeast"/>
        <w:jc w:val="both"/>
        <w:rPr>
          <w:highlight w:val="none"/>
          <w:shd w:val="clear" w:fill="auto"/>
        </w:rPr>
      </w:pPr>
      <w:r>
        <w:rPr>
          <w:rFonts w:asciiTheme="minorHAnsi" w:cstheme="minorHAnsi" w:eastAsia="Arial" w:hAnsiTheme="minorHAnsi"/>
          <w:color w:val="000000" w:themeColor="text1"/>
          <w:shd w:val="clear" w:fill="auto"/>
        </w:rPr>
        <w:t>We will only make payments to unconstituted groups/individuals via a sponsorship organisation – this is a constituted organisation that agrees to accept the money on behalf of the unconstituted group and will pay out the fund from their own bank account. This means that the sponsored organisation is responsible for the grant funding terms and will need to sign the grant fund contract with the GLA.</w:t>
      </w:r>
    </w:p>
    <w:p>
      <w:pPr>
        <w:pStyle w:val="Normal"/>
        <w:spacing w:before="0" w:after="120" w:line="20" w:lineRule="atLeast"/>
        <w:jc w:val="both"/>
        <w:rPr>
          <w:highlight w:val="none"/>
          <w:shd w:val="clear" w:fill="auto"/>
        </w:rPr>
      </w:pPr>
      <w:r>
        <w:rPr>
          <w:rFonts w:asciiTheme="minorHAnsi" w:cstheme="minorHAnsi" w:eastAsia="Arial" w:hAnsiTheme="minorHAnsi"/>
          <w:b/>
          <w:bCs/>
          <w:shd w:val="clear" w:fill="auto"/>
        </w:rPr>
        <w:t xml:space="preserve">We will </w:t>
      </w:r>
      <w:r>
        <w:rPr>
          <w:rFonts w:asciiTheme="minorHAnsi" w:cstheme="minorHAnsi" w:eastAsia="Arial" w:hAnsiTheme="minorHAnsi"/>
          <w:b/>
          <w:bCs/>
          <w:u w:val="single"/>
          <w:shd w:val="clear" w:fill="auto"/>
        </w:rPr>
        <w:t>not</w:t>
      </w:r>
      <w:r>
        <w:rPr>
          <w:rFonts w:asciiTheme="minorHAnsi" w:cstheme="minorHAnsi" w:eastAsia="Arial" w:hAnsiTheme="minorHAnsi"/>
          <w:b/>
          <w:bCs/>
          <w:shd w:val="clear" w:fill="auto"/>
        </w:rPr>
        <w:t xml:space="preserve"> fund</w:t>
      </w:r>
      <w:r>
        <w:rPr>
          <w:rFonts w:asciiTheme="minorHAnsi" w:cstheme="minorHAnsi" w:eastAsia="Arial" w:hAnsiTheme="minorHAnsi"/>
          <w:shd w:val="clear" w:fill="auto"/>
        </w:rPr>
        <w:t>:</w:t>
      </w:r>
    </w:p>
    <w:p>
      <w:pPr>
        <w:pStyle w:val="ListParagraph"/>
        <w:numPr>
          <w:ilvl w:val="0"/>
          <w:numId w:val="16"/>
        </w:numPr>
        <w:spacing w:before="0" w:after="120" w:line="20" w:lineRule="atLeast"/>
        <w:contextualSpacing w:val="on"/>
        <w:jc w:val="both"/>
        <w:rPr>
          <w:highlight w:val="none"/>
          <w:shd w:val="clear" w:fill="auto"/>
        </w:rPr>
      </w:pPr>
      <w:r>
        <w:rPr>
          <w:rFonts w:asciiTheme="minorHAnsi" w:cstheme="minorHAnsi" w:eastAsia="Arial" w:hAnsiTheme="minorHAnsi"/>
          <w:shd w:val="clear" w:fill="auto"/>
        </w:rPr>
        <w:t>For profit organisations</w:t>
      </w:r>
    </w:p>
    <w:p>
      <w:pPr>
        <w:pStyle w:val="ListParagraph"/>
        <w:numPr>
          <w:ilvl w:val="0"/>
          <w:numId w:val="16"/>
        </w:numPr>
        <w:spacing w:before="0" w:after="120" w:line="20" w:lineRule="atLeast"/>
        <w:contextualSpacing w:val="on"/>
        <w:jc w:val="both"/>
        <w:rPr>
          <w:highlight w:val="none"/>
          <w:shd w:val="clear" w:fill="auto"/>
        </w:rPr>
      </w:pPr>
      <w:r>
        <w:rPr>
          <w:rFonts w:asciiTheme="minorHAnsi" w:cstheme="minorHAnsi" w:eastAsia="Arial" w:hAnsiTheme="minorHAnsi"/>
          <w:shd w:val="clear" w:fill="auto"/>
        </w:rPr>
        <w:t>Local authorities</w:t>
      </w:r>
    </w:p>
    <w:p>
      <w:pPr>
        <w:pStyle w:val="ListParagraph"/>
        <w:numPr>
          <w:ilvl w:val="0"/>
          <w:numId w:val="16"/>
        </w:numPr>
        <w:spacing w:before="0" w:after="120" w:line="20" w:lineRule="atLeast"/>
        <w:contextualSpacing w:val="on"/>
        <w:jc w:val="both"/>
        <w:rPr>
          <w:highlight w:val="none"/>
          <w:shd w:val="clear" w:fill="auto"/>
        </w:rPr>
      </w:pPr>
      <w:r>
        <w:rPr>
          <w:rFonts w:asciiTheme="minorHAnsi" w:cstheme="minorBidi" w:eastAsia="Arial" w:hAnsiTheme="minorHAnsi"/>
          <w:shd w:val="clear" w:fill="auto"/>
        </w:rPr>
        <w:t>Schools or formal educational settings (however, we are happy to accept applications from small community education groups, e.g. library homework club, ESOL conversation clubs, after school projects etc.)</w:t>
      </w:r>
    </w:p>
    <w:p>
      <w:pPr>
        <w:pStyle w:val="ListParagraph"/>
        <w:numPr>
          <w:ilvl w:val="0"/>
          <w:numId w:val="16"/>
        </w:numPr>
        <w:spacing w:before="0" w:after="120" w:line="20" w:lineRule="atLeast"/>
        <w:contextualSpacing w:val="on"/>
        <w:jc w:val="both"/>
        <w:rPr>
          <w:highlight w:val="none"/>
          <w:shd w:val="clear" w:fill="auto"/>
        </w:rPr>
      </w:pPr>
      <w:r>
        <w:rPr>
          <w:rFonts w:asciiTheme="minorHAnsi" w:cstheme="minorBidi" w:eastAsia="Arial" w:hAnsiTheme="minorHAnsi"/>
          <w:shd w:val="clear" w:fill="auto"/>
        </w:rPr>
        <w:t xml:space="preserve">Project activities that generate profits for private gain, or activities that are charging a fee that will cause significant financial barrier to participation </w:t>
      </w:r>
    </w:p>
    <w:p>
      <w:pPr>
        <w:pStyle w:val="ListParagraph"/>
        <w:numPr>
          <w:ilvl w:val="0"/>
          <w:numId w:val="16"/>
        </w:numPr>
        <w:spacing w:before="0" w:after="120" w:line="20" w:lineRule="atLeast"/>
        <w:contextualSpacing w:val="on"/>
        <w:jc w:val="both"/>
        <w:rPr/>
      </w:pPr>
      <w:r>
        <w:rPr>
          <w:rFonts w:asciiTheme="minorHAnsi" w:cstheme="minorBidi" w:eastAsia="Arial" w:hAnsiTheme="minorHAnsi"/>
          <w:shd w:val="clear" w:fill="auto"/>
        </w:rPr>
        <w:t xml:space="preserve">Projects and provision that can be funded by another income stream. For example, adults arriving via the Hong Kong BN(O) visa route are entitled to £850 per adult for ESOL formal or informal provision and ESOL related expenses including childcare, travel expenses, digital devices and more via their local authority. In addition, Hongkongers on the BN(O) route and other long-term routes in London are now eligible for </w:t>
      </w:r>
      <w:r>
        <w:fldChar w:fldCharType="begin"/>
      </w:r>
      <w:r>
        <w:instrText xml:space="preserve">HYPERLINK "https://www.london.gov.uk/programmes-strategies/jobs-and-skills/find-adult-learning-providers-near-me" </w:instrText>
      </w:r>
      <w:r>
        <w:fldChar w:fldCharType="separate"/>
      </w:r>
      <w:r>
        <w:rPr>
          <w:rStyle w:val="Hyperlink"/>
          <w:rFonts w:asciiTheme="minorHAnsi" w:cstheme="minorBidi" w:eastAsia="Arial" w:hAnsiTheme="minorHAnsi"/>
          <w:shd w:val="clear" w:fill="auto"/>
        </w:rPr>
        <w:t>Adult Education Budget (AEB) funding</w:t>
      </w:r>
      <w:r>
        <w:fldChar w:fldCharType="end"/>
      </w:r>
      <w:r>
        <w:rPr>
          <w:rFonts w:asciiTheme="minorHAnsi" w:cstheme="minorBidi" w:eastAsia="Arial" w:hAnsiTheme="minorHAnsi"/>
          <w:shd w:val="clear" w:fill="auto"/>
        </w:rPr>
        <w:t xml:space="preserve">, which funds the majority of ESOL in London, on arrival.  We will not fund activities which can be funded by either of these funding streams. Where applicants believe costs cannot be covered by existing funding streams, a robust rationale will be required. </w:t>
      </w:r>
    </w:p>
    <w:p>
      <w:pPr>
        <w:pStyle w:val="ListParagraph"/>
        <w:numPr>
          <w:ilvl w:val="0"/>
          <w:numId w:val="16"/>
        </w:numPr>
        <w:spacing w:before="0" w:after="120" w:line="20" w:lineRule="atLeast"/>
        <w:contextualSpacing w:val="on"/>
        <w:jc w:val="both"/>
        <w:rPr>
          <w:highlight w:val="none"/>
          <w:shd w:val="clear" w:fill="auto"/>
        </w:rPr>
      </w:pPr>
      <w:r>
        <w:rPr>
          <w:rFonts w:asciiTheme="minorHAnsi" w:cstheme="minorBidi" w:eastAsia="Arial" w:hAnsiTheme="minorHAnsi"/>
          <w:shd w:val="clear" w:fill="auto"/>
        </w:rPr>
        <w:t>Projects that practice or promote religion or that is partisan political, or any activities actively promoting certain belief/political systems. Faith based organisations can apply but the activities funded under the Hong Kong Community Fund must not fall under this stated exclusion</w:t>
      </w:r>
    </w:p>
    <w:p>
      <w:pPr>
        <w:pStyle w:val="ListParagraph"/>
        <w:numPr>
          <w:ilvl w:val="0"/>
          <w:numId w:val="16"/>
        </w:numPr>
        <w:spacing w:before="0" w:after="120" w:line="20" w:lineRule="atLeast"/>
        <w:contextualSpacing w:val="on"/>
        <w:jc w:val="both"/>
        <w:rPr>
          <w:highlight w:val="none"/>
          <w:shd w:val="clear" w:fill="auto"/>
        </w:rPr>
      </w:pPr>
      <w:r>
        <w:rPr>
          <w:rFonts w:asciiTheme="minorHAnsi" w:cstheme="minorBidi" w:eastAsia="Arial" w:hAnsiTheme="minorHAnsi"/>
          <w:shd w:val="clear" w:fill="auto"/>
        </w:rPr>
        <w:t>Projects for retrospective costs, including any costs incurred in community consultation and/or submitting your application</w:t>
      </w:r>
    </w:p>
    <w:p>
      <w:pPr>
        <w:pStyle w:val="ListParagraph"/>
        <w:numPr>
          <w:ilvl w:val="0"/>
          <w:numId w:val="16"/>
        </w:numPr>
        <w:spacing w:before="0" w:after="120" w:line="20" w:lineRule="atLeast"/>
        <w:contextualSpacing w:val="on"/>
        <w:jc w:val="both"/>
        <w:rPr>
          <w:highlight w:val="none"/>
          <w:shd w:val="clear" w:fill="auto"/>
        </w:rPr>
      </w:pPr>
      <w:r>
        <w:rPr>
          <w:rFonts w:asciiTheme="minorHAnsi" w:cstheme="minorBidi" w:eastAsia="Arial" w:hAnsiTheme="minorHAnsi"/>
          <w:shd w:val="clear" w:fill="auto"/>
        </w:rPr>
        <w:t>Projects involving large-scale capital costs or routine repairs and minor improvements to community buildings</w:t>
      </w:r>
    </w:p>
    <w:p>
      <w:pPr>
        <w:pStyle w:val="ListParagraph"/>
        <w:numPr>
          <w:ilvl w:val="0"/>
          <w:numId w:val="16"/>
        </w:numPr>
        <w:spacing w:before="0" w:after="120" w:line="20" w:lineRule="atLeast"/>
        <w:contextualSpacing w:val="on"/>
        <w:jc w:val="both"/>
        <w:rPr>
          <w:highlight w:val="none"/>
          <w:shd w:val="clear" w:fill="auto"/>
        </w:rPr>
      </w:pPr>
      <w:r>
        <w:rPr>
          <w:rFonts w:asciiTheme="minorHAnsi" w:cstheme="minorBidi" w:eastAsia="Arial" w:hAnsiTheme="minorHAnsi"/>
          <w:shd w:val="clear" w:fill="auto"/>
        </w:rPr>
        <w:t>Loan repayments</w:t>
      </w:r>
    </w:p>
    <w:p>
      <w:pPr>
        <w:pStyle w:val="ListParagraph"/>
        <w:numPr>
          <w:ilvl w:val="0"/>
          <w:numId w:val="16"/>
        </w:numPr>
        <w:spacing w:before="0" w:after="120" w:line="20" w:lineRule="atLeast"/>
        <w:contextualSpacing w:val="on"/>
        <w:jc w:val="both"/>
        <w:rPr>
          <w:highlight w:val="none"/>
          <w:shd w:val="clear" w:fill="auto"/>
        </w:rPr>
      </w:pPr>
      <w:r>
        <w:rPr>
          <w:rFonts w:asciiTheme="minorHAnsi" w:cstheme="minorBidi" w:eastAsia="Arial" w:hAnsiTheme="minorHAnsi"/>
          <w:shd w:val="clear" w:fill="auto"/>
        </w:rPr>
        <w:t>Recoverable VAT. Please note if you are not VAT registered, you will need to include VAT costs as part of the funding you request for your programme</w:t>
      </w:r>
    </w:p>
    <w:p>
      <w:pPr>
        <w:pStyle w:val="ListParagraph"/>
        <w:numPr>
          <w:ilvl w:val="0"/>
          <w:numId w:val="16"/>
        </w:numPr>
        <w:spacing w:before="0" w:after="120" w:line="20" w:lineRule="atLeast"/>
        <w:contextualSpacing w:val="on"/>
        <w:jc w:val="both"/>
        <w:rPr>
          <w:highlight w:val="none"/>
          <w:shd w:val="clear" w:fill="auto"/>
        </w:rPr>
      </w:pPr>
      <w:r>
        <w:rPr>
          <w:rFonts w:asciiTheme="minorHAnsi" w:cstheme="minorBidi" w:eastAsia="Arial" w:hAnsiTheme="minorHAnsi"/>
          <w:shd w:val="clear" w:fill="auto"/>
        </w:rPr>
        <w:t>Organisations applying on behalf of individuals (individuals can apply and receive funds via a constituted organisation).</w:t>
      </w:r>
    </w:p>
    <w:p>
      <w:pPr>
        <w:pStyle w:val="Normal"/>
        <w:spacing w:before="0" w:after="120" w:line="20" w:lineRule="atLeast"/>
        <w:jc w:val="both"/>
        <w:rPr>
          <w:rFonts w:asciiTheme="minorHAnsi" w:cstheme="minorHAnsi" w:eastAsia="Arial" w:hAnsiTheme="minorHAnsi"/>
          <w:highlight w:val="none"/>
          <w:shd w:val="clear" w:fill="auto"/>
        </w:rPr>
      </w:pPr>
    </w:p>
    <w:p>
      <w:pPr>
        <w:pStyle w:val="ListParagraph"/>
        <w:numPr>
          <w:ilvl w:val="1"/>
          <w:numId w:val="8"/>
        </w:numPr>
        <w:spacing w:before="0" w:after="120" w:line="20" w:lineRule="atLeast"/>
        <w:contextualSpacing w:val="on"/>
        <w:jc w:val="both"/>
        <w:rPr>
          <w:highlight w:val="none"/>
          <w:shd w:val="clear" w:fill="auto"/>
        </w:rPr>
      </w:pPr>
      <w:r>
        <w:rPr>
          <w:rFonts w:asciiTheme="minorHAnsi" w:cstheme="minorBidi" w:eastAsia="Arial" w:hAnsiTheme="minorHAnsi"/>
          <w:b/>
          <w:bCs/>
          <w:shd w:val="clear" w:fill="auto"/>
        </w:rPr>
        <w:t xml:space="preserve">Funding prioritisations </w:t>
      </w:r>
    </w:p>
    <w:p>
      <w:pPr>
        <w:pStyle w:val="Normal"/>
        <w:spacing w:before="0" w:after="120" w:line="20" w:lineRule="atLeast"/>
        <w:jc w:val="both"/>
        <w:rPr>
          <w:highlight w:val="none"/>
          <w:shd w:val="clear" w:fill="auto"/>
        </w:rPr>
      </w:pPr>
      <w:r>
        <w:rPr>
          <w:rFonts w:asciiTheme="minorHAnsi" w:cstheme="minorHAnsi" w:eastAsia="Arial" w:hAnsiTheme="minorHAnsi"/>
          <w:b/>
          <w:bCs/>
          <w:shd w:val="clear" w:fill="auto"/>
        </w:rPr>
        <w:t>Priority will go to:</w:t>
      </w:r>
    </w:p>
    <w:p>
      <w:pPr>
        <w:pStyle w:val="ListParagraph"/>
        <w:numPr>
          <w:ilvl w:val="0"/>
          <w:numId w:val="15"/>
        </w:numPr>
        <w:spacing w:before="0" w:after="120" w:line="20" w:lineRule="atLeast"/>
        <w:contextualSpacing w:val="on"/>
        <w:jc w:val="both"/>
        <w:rPr>
          <w:highlight w:val="none"/>
          <w:shd w:val="clear" w:fill="auto"/>
        </w:rPr>
      </w:pPr>
      <w:r>
        <w:rPr>
          <w:rFonts w:asciiTheme="minorHAnsi" w:cstheme="minorHAnsi" w:eastAsia="Arial" w:hAnsiTheme="minorHAnsi"/>
          <w:shd w:val="clear" w:fill="auto"/>
        </w:rPr>
        <w:t>Organisations that are equity-led (meaning led by the communities that they serve with at least 75% of the organisation’s Trustees and 50% of group members having personal experiences of the issues they are tackling).</w:t>
      </w:r>
    </w:p>
    <w:p>
      <w:pPr>
        <w:pStyle w:val="ListParagraph"/>
        <w:numPr>
          <w:ilvl w:val="0"/>
          <w:numId w:val="15"/>
        </w:numPr>
        <w:spacing w:before="0" w:after="120" w:line="20" w:lineRule="atLeast"/>
        <w:contextualSpacing w:val="on"/>
        <w:jc w:val="both"/>
        <w:rPr>
          <w:highlight w:val="none"/>
          <w:shd w:val="clear" w:fill="auto"/>
        </w:rPr>
      </w:pPr>
      <w:r>
        <w:rPr>
          <w:rFonts w:asciiTheme="minorHAnsi" w:cstheme="minorBidi" w:eastAsia="Arial" w:hAnsiTheme="minorHAnsi"/>
          <w:shd w:val="clear" w:fill="auto"/>
        </w:rPr>
        <w:t>Projects that are community-led (meaning that people from the community groups the project is supporting must be involved in the design, planning and delivery of the proposed project).</w:t>
      </w:r>
    </w:p>
    <w:p>
      <w:pPr>
        <w:pStyle w:val="ListParagraph"/>
        <w:numPr>
          <w:ilvl w:val="0"/>
          <w:numId w:val="15"/>
        </w:numPr>
        <w:spacing w:before="0" w:after="120" w:line="20" w:lineRule="atLeast"/>
        <w:contextualSpacing w:val="on"/>
        <w:jc w:val="both"/>
        <w:rPr>
          <w:highlight w:val="none"/>
          <w:shd w:val="clear" w:fill="auto"/>
        </w:rPr>
      </w:pPr>
      <w:r>
        <w:rPr>
          <w:rFonts w:asciiTheme="minorHAnsi" w:cstheme="minorBidi" w:eastAsia="Arial" w:hAnsiTheme="minorHAnsi"/>
          <w:shd w:val="clear" w:fill="auto"/>
        </w:rPr>
        <w:t xml:space="preserve">Applications that can clearly evidence how their project will address priority needs of Hongkongers </w:t>
      </w:r>
    </w:p>
    <w:p>
      <w:pPr>
        <w:pStyle w:val="Normal"/>
        <w:spacing w:before="0" w:after="120" w:line="20" w:lineRule="atLeast"/>
        <w:jc w:val="both"/>
        <w:rPr>
          <w:rFonts w:asciiTheme="minorHAnsi" w:cstheme="minorHAnsi" w:eastAsia="Arial" w:hAnsiTheme="minorHAnsi"/>
          <w:highlight w:val="none"/>
          <w:shd w:val="clear" w:fill="auto"/>
        </w:rPr>
      </w:pPr>
    </w:p>
    <w:p>
      <w:pPr>
        <w:pStyle w:val="ListParagraph"/>
        <w:numPr>
          <w:ilvl w:val="0"/>
          <w:numId w:val="8"/>
        </w:numPr>
        <w:spacing w:before="0" w:after="120" w:line="20" w:lineRule="atLeast"/>
        <w:contextualSpacing w:val="on"/>
        <w:jc w:val="both"/>
        <w:rPr>
          <w:highlight w:val="none"/>
          <w:shd w:val="clear" w:fill="auto"/>
        </w:rPr>
      </w:pPr>
      <w:r>
        <w:rPr>
          <w:rFonts w:asciiTheme="minorHAnsi" w:cstheme="minorHAnsi" w:eastAsia="Arial" w:hAnsiTheme="minorHAnsi"/>
          <w:b/>
          <w:bCs/>
          <w:sz w:val="28"/>
          <w:szCs w:val="28"/>
          <w:u w:val="single"/>
          <w:shd w:val="clear" w:fill="auto"/>
        </w:rPr>
        <w:t>How to apply</w:t>
      </w:r>
    </w:p>
    <w:p>
      <w:pPr>
        <w:pStyle w:val="ListParagraph"/>
        <w:spacing w:before="0" w:after="120" w:line="20" w:lineRule="atLeast"/>
        <w:ind w:left="360" w:firstLine="0"/>
        <w:contextualSpacing w:val="on"/>
        <w:jc w:val="both"/>
        <w:rPr>
          <w:rFonts w:asciiTheme="minorHAnsi" w:cstheme="minorHAnsi" w:eastAsia="Arial" w:hAnsiTheme="minorHAnsi"/>
          <w:b/>
          <w:bCs/>
          <w:color w:val="000000" w:themeColor="text1"/>
          <w:sz w:val="28"/>
          <w:szCs w:val="28"/>
          <w:highlight w:val="none"/>
          <w:shd w:val="clear" w:fill="auto"/>
        </w:rPr>
      </w:pPr>
    </w:p>
    <w:p>
      <w:pPr>
        <w:pStyle w:val="Normal"/>
        <w:spacing w:before="0" w:after="120" w:line="20" w:lineRule="atLeast"/>
        <w:jc w:val="both"/>
        <w:rPr>
          <w:highlight w:val="none"/>
          <w:shd w:val="clear" w:fill="auto"/>
        </w:rPr>
      </w:pPr>
      <w:r>
        <w:rPr>
          <w:rFonts w:asciiTheme="minorHAnsi" w:cstheme="minorHAnsi" w:eastAsia="Arial" w:hAnsiTheme="minorHAnsi"/>
          <w:shd w:val="clear" w:fill="auto"/>
        </w:rPr>
        <w:t>Each grant application has two levels of assessment. These are proportionate to the level of grant:</w:t>
      </w:r>
    </w:p>
    <w:p>
      <w:pPr>
        <w:pStyle w:val="Normal"/>
        <w:spacing w:before="0" w:after="120" w:line="20" w:lineRule="atLeast"/>
        <w:jc w:val="both"/>
        <w:rPr>
          <w:highlight w:val="none"/>
          <w:shd w:val="clear" w:fill="auto"/>
        </w:rPr>
      </w:pPr>
      <w:r>
        <w:rPr>
          <w:rFonts w:asciiTheme="minorHAnsi" w:cstheme="minorBidi" w:eastAsia="Arial" w:hAnsiTheme="minorHAnsi"/>
          <w:b/>
          <w:bCs/>
          <w:shd w:val="clear" w:fill="auto"/>
        </w:rPr>
        <w:t>Development grant (between £1,000-£10,000)</w:t>
      </w:r>
    </w:p>
    <w:p>
      <w:pPr>
        <w:pStyle w:val="ListParagraph"/>
        <w:numPr>
          <w:ilvl w:val="0"/>
          <w:numId w:val="17"/>
        </w:numPr>
        <w:spacing w:before="0" w:after="120" w:line="20" w:lineRule="atLeast"/>
        <w:contextualSpacing w:val="on"/>
        <w:jc w:val="both"/>
        <w:rPr>
          <w:highlight w:val="none"/>
          <w:shd w:val="clear" w:fill="auto"/>
        </w:rPr>
      </w:pPr>
      <w:r>
        <w:rPr>
          <w:rFonts w:asciiTheme="minorHAnsi" w:cstheme="minorHAnsi" w:eastAsia="Arial" w:hAnsiTheme="minorHAnsi"/>
          <w:shd w:val="clear" w:fill="auto"/>
        </w:rPr>
        <w:t xml:space="preserve">Complete the application form: </w:t>
      </w:r>
      <w:r>
        <w:fldChar w:fldCharType="begin"/>
      </w:r>
      <w:r>
        <w:instrText xml:space="preserve">HYPERLINK "https://www.grantrequest.co.uk/SID_123?SA=SNA&amp;FID=35412"</w:instrText>
      </w:r>
      <w:r>
        <w:fldChar w:fldCharType="separate"/>
      </w:r>
      <w:r>
        <w:rPr>
          <w:rStyle w:val="Hyperlink"/>
          <w:rFonts w:asciiTheme="minorHAnsi" w:cstheme="minorHAnsi" w:eastAsia="Arial" w:hAnsiTheme="minorHAnsi"/>
          <w:shd w:val="clear" w:fill="auto"/>
          <w:lang w:val="en-US"/>
        </w:rPr>
        <w:t>https://www.grantrequest.co.uk/SID_123?SA=SNA&amp;FID=35412</w:t>
      </w:r>
      <w:r>
        <w:fldChar w:fldCharType="end"/>
      </w:r>
      <w:r>
        <w:rPr>
          <w:rFonts w:asciiTheme="minorHAnsi" w:cstheme="minorHAnsi" w:eastAsia="Arial" w:hAnsiTheme="minorHAnsi"/>
          <w:shd w:val="clear" w:fill="auto"/>
          <w:lang w:val="en-US"/>
        </w:rPr>
        <w:t xml:space="preserve"> </w:t>
      </w:r>
    </w:p>
    <w:p>
      <w:pPr>
        <w:pStyle w:val="ListParagraph"/>
        <w:numPr>
          <w:ilvl w:val="0"/>
          <w:numId w:val="17"/>
        </w:numPr>
        <w:spacing w:before="0" w:after="120" w:line="20" w:lineRule="atLeast"/>
        <w:contextualSpacing w:val="on"/>
        <w:jc w:val="both"/>
        <w:rPr>
          <w:highlight w:val="none"/>
          <w:shd w:val="clear" w:fill="auto"/>
        </w:rPr>
      </w:pPr>
      <w:r>
        <w:rPr>
          <w:rFonts w:asciiTheme="minorHAnsi" w:cstheme="minorHAnsi" w:eastAsia="Arial" w:hAnsiTheme="minorHAnsi"/>
          <w:shd w:val="clear" w:fill="auto"/>
        </w:rPr>
        <w:t>Provisionally approved grant applicants will have a scheduled follow-up call with a Grants Officer to gain more insight about the project and whether it meets our eligibility requirements and criteria. The call will last approximately 30 minutes.</w:t>
      </w:r>
    </w:p>
    <w:p>
      <w:pPr>
        <w:pStyle w:val="Normal"/>
        <w:spacing w:before="0" w:after="120" w:line="20" w:lineRule="atLeast"/>
        <w:jc w:val="both"/>
        <w:rPr>
          <w:highlight w:val="none"/>
          <w:shd w:val="clear" w:fill="auto"/>
        </w:rPr>
      </w:pPr>
      <w:r>
        <w:rPr>
          <w:rFonts w:asciiTheme="minorHAnsi" w:cstheme="minorBidi" w:eastAsia="Arial" w:hAnsiTheme="minorHAnsi"/>
          <w:b/>
          <w:bCs/>
          <w:shd w:val="clear" w:fill="auto"/>
        </w:rPr>
        <w:t>Impact grant (between £10,001-£20,000)</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highlight w:val="none"/>
          <w:shd w:val="clear" w:fill="auto"/>
        </w:rPr>
      </w:pPr>
      <w:bookmarkStart w:id="3" w:name="_GoBack"/>
      <w:bookmarkEnd w:id="3"/>
      <w:r>
        <w:rPr>
          <w:rFonts w:asciiTheme="minorHAnsi" w:cstheme="minorBidi" w:eastAsia="Arial" w:hAnsiTheme="minorHAnsi"/>
          <w:shd w:val="clear" w:fill="auto"/>
        </w:rPr>
        <w:t>C</w:t>
      </w:r>
      <w:r>
        <w:rPr>
          <w:rFonts w:asciiTheme="minorHAnsi" w:cstheme="minorBidi" w:eastAsia="Arial" w:hAnsiTheme="minorHAnsi"/>
          <w:shd w:val="clear" w:fill="auto"/>
        </w:rPr>
        <w:t xml:space="preserve">omplete the application form: </w:t>
      </w:r>
      <w:r>
        <w:rPr>
          <w:rFonts w:ascii="calibri"/>
          <w:color w:val="000000"/>
          <w:sz w:val="24"/>
          <w:rtl w:val="off"/>
          <w:lang w:val="en-US"/>
        </w:rPr>
        <w:t xml:space="preserve"> </w:t>
      </w:r>
      <w:r>
        <w:fldChar w:fldCharType="begin"/>
      </w:r>
      <w:r>
        <w:instrText xml:space="preserve"> HYPERLINK "https://www.grantrequest.co.uk/SID_123?SA=SNA&amp;FID=35420" </w:instrText>
      </w:r>
      <w:r>
        <w:fldChar w:fldCharType="separate"/>
      </w:r>
      <w:r>
        <w:rPr>
          <w:rFonts w:ascii="calibri"/>
          <w:color w:val="6d6d6d"/>
          <w:sz w:val="24"/>
          <w:u w:val="single"/>
          <w:rtl w:val="off"/>
          <w:lang w:val="en-US"/>
        </w:rPr>
        <w:t>https://www.grantrequest.co.uk/SID_123?SA=SNA&amp;FID=35420</w:t>
      </w:r>
      <w:r>
        <w:fldChar w:fldCharType="end"/>
      </w:r>
      <w:r>
        <w:rPr>
          <w:rFonts w:ascii="Segoe UI"/>
          <w:color w:val="000000"/>
          <w:sz w:val="18"/>
          <w:rtl w:val="off"/>
          <w:lang w:val="en-US"/>
        </w:rPr>
        <w:t xml:space="preserve"> </w:t>
      </w:r>
    </w:p>
    <w:p>
      <w:pPr>
        <w:pStyle w:val="ListParagraph"/>
        <w:numPr>
          <w:ilvl w:val="0"/>
          <w:numId w:val="18"/>
        </w:numPr>
        <w:spacing w:before="0" w:after="120" w:line="20" w:lineRule="atLeast"/>
        <w:ind w:left="709" w:hanging="360"/>
        <w:contextualSpacing w:val="on"/>
        <w:jc w:val="both"/>
        <w:rPr>
          <w:highlight w:val="none"/>
          <w:shd w:val="clear" w:fill="auto"/>
        </w:rPr>
      </w:pPr>
      <w:r>
        <w:rPr>
          <w:rFonts w:asciiTheme="minorHAnsi" w:cstheme="minorHAnsi" w:eastAsia="Arial" w:hAnsiTheme="minorHAnsi"/>
          <w:shd w:val="clear" w:fill="auto"/>
        </w:rPr>
        <w:t>Provisionally approved grant applicants will have a scheduled follow-up call with a Grants Officer to gain more insight about the project and whether it meets our eligibility requirements and criteria. The call will last approximately 30 - 45 minutes.</w:t>
      </w:r>
    </w:p>
    <w:p>
      <w:pPr>
        <w:pStyle w:val="Normal"/>
        <w:spacing w:before="0" w:after="120" w:line="20" w:lineRule="atLeast"/>
        <w:jc w:val="both"/>
        <w:rPr>
          <w:rFonts w:asciiTheme="minorHAnsi" w:cstheme="minorHAnsi" w:eastAsia="Arial" w:hAnsiTheme="minorHAnsi"/>
          <w:highlight w:val="none"/>
          <w:shd w:val="clear" w:fill="auto"/>
        </w:rPr>
      </w:pPr>
    </w:p>
    <w:p>
      <w:pPr>
        <w:pStyle w:val="ListParagraph"/>
        <w:numPr>
          <w:ilvl w:val="1"/>
          <w:numId w:val="8"/>
        </w:numPr>
        <w:spacing w:before="0" w:after="120" w:line="20" w:lineRule="atLeast"/>
        <w:contextualSpacing w:val="on"/>
        <w:jc w:val="both"/>
        <w:rPr>
          <w:highlight w:val="none"/>
          <w:shd w:val="clear" w:fill="auto"/>
        </w:rPr>
      </w:pPr>
      <w:r>
        <w:rPr>
          <w:rFonts w:asciiTheme="minorHAnsi" w:cstheme="minorBidi" w:eastAsia="Arial" w:hAnsiTheme="minorHAnsi"/>
          <w:b/>
          <w:bCs/>
          <w:shd w:val="clear" w:fill="auto"/>
        </w:rPr>
        <w:t>Submitting an application</w:t>
      </w:r>
    </w:p>
    <w:p>
      <w:pPr>
        <w:pStyle w:val="Paragraph"/>
        <w:spacing w:before="0" w:after="120" w:line="20" w:lineRule="atLeast"/>
        <w:jc w:val="both"/>
        <w:rPr/>
      </w:pPr>
      <w:r>
        <w:rPr>
          <w:rStyle w:val="Normaltextrun"/>
          <w:rFonts w:asciiTheme="minorHAnsi" w:cstheme="minorBidi" w:eastAsia="Arial" w:hAnsiTheme="minorHAnsi"/>
          <w:shd w:val="clear" w:fill="auto"/>
        </w:rPr>
        <w:t>To apply for this grant funding please complete and return the application form by 27</w:t>
      </w:r>
      <w:r>
        <w:rPr>
          <w:rStyle w:val="Normaltextrun"/>
          <w:rFonts w:asciiTheme="minorHAnsi" w:cstheme="minorBidi" w:eastAsia="Arial" w:hAnsiTheme="minorHAnsi"/>
          <w:shd w:val="clear" w:fill="auto"/>
          <w:vertAlign w:val="superscript"/>
        </w:rPr>
        <w:t>th</w:t>
      </w:r>
      <w:r>
        <w:rPr>
          <w:rStyle w:val="Normaltextrun"/>
          <w:rFonts w:asciiTheme="minorHAnsi" w:cstheme="minorBidi" w:eastAsia="Arial" w:hAnsiTheme="minorHAnsi"/>
          <w:shd w:val="clear" w:fill="auto"/>
        </w:rPr>
        <w:t xml:space="preserve"> March 2023 (9am)</w:t>
      </w:r>
    </w:p>
    <w:p>
      <w:pPr>
        <w:pStyle w:val="Normal"/>
        <w:spacing w:before="0" w:after="120" w:line="20" w:lineRule="atLeast"/>
        <w:jc w:val="both"/>
        <w:rPr/>
      </w:pPr>
      <w:r>
        <w:rPr>
          <w:rFonts w:asciiTheme="minorHAnsi" w:cstheme="minorBidi" w:eastAsia="Arial" w:hAnsiTheme="minorHAnsi"/>
          <w:shd w:val="clear" w:fill="auto"/>
        </w:rPr>
        <w:t xml:space="preserve">If you need support or have any questions about applying or the fund, please get in touch with Rachil Kotidi at </w:t>
      </w:r>
      <w:r>
        <w:fldChar w:fldCharType="begin"/>
      </w:r>
      <w:r>
        <w:instrText xml:space="preserve">HYPERLINK "mailto:HKcommunityfund@groundwork.org.uk" </w:instrText>
      </w:r>
      <w:r>
        <w:fldChar w:fldCharType="separate"/>
      </w:r>
      <w:r>
        <w:rPr>
          <w:rStyle w:val="Hyperlink"/>
          <w:rFonts w:asciiTheme="minorHAnsi" w:cstheme="minorBidi" w:eastAsia="Arial" w:hAnsiTheme="minorHAnsi"/>
          <w:shd w:val="clear" w:fill="auto"/>
        </w:rPr>
        <w:t>HKcommunityfund@groundwork.org.uk</w:t>
      </w:r>
      <w:r>
        <w:fldChar w:fldCharType="end"/>
      </w:r>
      <w:r>
        <w:rPr>
          <w:rFonts w:asciiTheme="minorHAnsi" w:cstheme="minorBidi" w:eastAsia="Arial" w:hAnsiTheme="minorHAnsi"/>
          <w:shd w:val="clear" w:fill="auto"/>
        </w:rPr>
        <w:t xml:space="preserve"> or call at 0207 239 1292 or 07726695812.</w:t>
      </w:r>
    </w:p>
    <w:p>
      <w:pPr>
        <w:pStyle w:val="ListParagraph"/>
        <w:numPr>
          <w:ilvl w:val="1"/>
          <w:numId w:val="8"/>
        </w:numPr>
        <w:spacing w:before="0" w:after="120" w:line="20" w:lineRule="atLeast"/>
        <w:contextualSpacing w:val="on"/>
        <w:jc w:val="both"/>
        <w:rPr>
          <w:highlight w:val="none"/>
          <w:shd w:val="clear" w:fill="auto"/>
        </w:rPr>
      </w:pPr>
      <w:r>
        <w:rPr>
          <w:rFonts w:asciiTheme="minorHAnsi" w:cstheme="minorBidi" w:eastAsia="Arial" w:hAnsiTheme="minorHAnsi"/>
          <w:b/>
          <w:bCs/>
          <w:shd w:val="clear" w:fill="auto"/>
        </w:rPr>
        <w:t>Information Session</w:t>
      </w:r>
    </w:p>
    <w:p>
      <w:pPr>
        <w:pStyle w:val="Normal"/>
        <w:spacing w:before="0" w:after="120" w:line="20" w:lineRule="atLeast"/>
        <w:jc w:val="both"/>
        <w:rPr>
          <w:highlight w:val="none"/>
          <w:shd w:val="clear" w:fill="auto"/>
        </w:rPr>
      </w:pPr>
      <w:r>
        <w:rPr>
          <w:rFonts w:asciiTheme="minorHAnsi" w:cstheme="minorBidi" w:eastAsia="Arial" w:hAnsiTheme="minorHAnsi"/>
          <w:shd w:val="clear" w:fill="auto"/>
        </w:rPr>
        <w:t>We will be holding an information session so that organisations can hear more about this opportunity and have the chance to ask questions. This will take place virtually. The session will be held on the week commencing 13</w:t>
      </w:r>
      <w:r>
        <w:rPr>
          <w:rFonts w:asciiTheme="minorHAnsi" w:cstheme="minorBidi" w:eastAsia="Arial" w:hAnsiTheme="minorHAnsi"/>
          <w:shd w:val="clear" w:fill="auto"/>
          <w:vertAlign w:val="superscript"/>
        </w:rPr>
        <w:t>th</w:t>
      </w:r>
      <w:r>
        <w:rPr>
          <w:rFonts w:asciiTheme="minorHAnsi" w:cstheme="minorBidi" w:eastAsia="Arial" w:hAnsiTheme="minorHAnsi"/>
          <w:shd w:val="clear" w:fill="auto"/>
        </w:rPr>
        <w:t xml:space="preserve"> March 2023. Please visit Groundwork London’s page for more information on how to register your space to attend the session. </w:t>
      </w:r>
    </w:p>
    <w:p>
      <w:pPr>
        <w:pStyle w:val="Normal"/>
        <w:spacing w:before="0" w:after="120" w:line="20" w:lineRule="atLeast"/>
        <w:jc w:val="both"/>
        <w:rPr/>
      </w:pPr>
      <w:r>
        <w:rPr>
          <w:rFonts w:asciiTheme="minorHAnsi" w:cstheme="minorBidi" w:eastAsia="Arial" w:hAnsiTheme="minorHAnsi"/>
          <w:shd w:val="clear" w:fill="auto"/>
        </w:rPr>
        <w:t xml:space="preserve">Please email Rachil Kotidi at </w:t>
      </w:r>
      <w:r>
        <w:fldChar w:fldCharType="begin"/>
      </w:r>
      <w:r>
        <w:instrText xml:space="preserve">HYPERLINK "mailto:HKcommunityfund@groundwork.org.uk" </w:instrText>
      </w:r>
      <w:r>
        <w:fldChar w:fldCharType="separate"/>
      </w:r>
      <w:r>
        <w:rPr>
          <w:rStyle w:val="Hyperlink"/>
          <w:rFonts w:asciiTheme="minorHAnsi" w:cstheme="minorBidi" w:eastAsia="Arial" w:hAnsiTheme="minorHAnsi"/>
          <w:shd w:val="clear" w:fill="auto"/>
        </w:rPr>
        <w:t>HKcommunityfund@groundwork.org.uk</w:t>
      </w:r>
      <w:r>
        <w:fldChar w:fldCharType="end"/>
      </w:r>
      <w:r>
        <w:rPr>
          <w:rFonts w:asciiTheme="minorHAnsi" w:cstheme="minorBidi" w:eastAsia="Arial" w:hAnsiTheme="minorHAnsi"/>
          <w:shd w:val="clear" w:fill="auto"/>
        </w:rPr>
        <w:t xml:space="preserve"> to register your space.</w:t>
      </w:r>
    </w:p>
    <w:p>
      <w:pPr>
        <w:pStyle w:val="Normal"/>
        <w:spacing w:before="0" w:after="120" w:line="20" w:lineRule="atLeast"/>
        <w:jc w:val="both"/>
        <w:rPr>
          <w:rFonts w:asciiTheme="minorHAnsi" w:cstheme="minorHAnsi" w:eastAsia="Arial" w:hAnsiTheme="minorHAnsi"/>
          <w:highlight w:val="none"/>
          <w:shd w:val="clear" w:fill="auto"/>
        </w:rPr>
      </w:pPr>
    </w:p>
    <w:p>
      <w:pPr>
        <w:pStyle w:val="ListParagraph"/>
        <w:numPr>
          <w:ilvl w:val="0"/>
          <w:numId w:val="8"/>
        </w:numPr>
        <w:spacing w:before="0" w:after="120" w:line="20" w:lineRule="atLeast"/>
        <w:contextualSpacing w:val="on"/>
        <w:jc w:val="both"/>
        <w:rPr>
          <w:highlight w:val="none"/>
          <w:shd w:val="clear" w:fill="auto"/>
        </w:rPr>
      </w:pPr>
      <w:r>
        <w:rPr>
          <w:rFonts w:asciiTheme="minorHAnsi" w:cstheme="minorHAnsi" w:eastAsia="Arial" w:hAnsiTheme="minorHAnsi"/>
          <w:b/>
          <w:bCs/>
          <w:sz w:val="28"/>
          <w:szCs w:val="28"/>
          <w:u w:val="single"/>
          <w:shd w:val="clear" w:fill="auto"/>
        </w:rPr>
        <w:t>Assessment Process</w:t>
      </w:r>
      <w:r>
        <w:rPr>
          <w:rFonts w:asciiTheme="minorHAnsi" w:cstheme="minorHAnsi" w:eastAsia="Arial" w:hAnsiTheme="minorHAnsi"/>
          <w:sz w:val="28"/>
          <w:szCs w:val="28"/>
          <w:u w:val="single"/>
          <w:shd w:val="clear" w:fill="auto"/>
        </w:rPr>
        <w:t xml:space="preserve"> </w:t>
      </w:r>
    </w:p>
    <w:p>
      <w:pPr>
        <w:pStyle w:val="ListParagraph"/>
        <w:spacing w:before="0" w:after="120" w:line="20" w:lineRule="atLeast"/>
        <w:ind w:left="360" w:firstLine="0"/>
        <w:contextualSpacing w:val="on"/>
        <w:jc w:val="both"/>
        <w:rPr>
          <w:rFonts w:asciiTheme="minorHAnsi" w:cstheme="minorHAnsi" w:eastAsia="Arial" w:hAnsiTheme="minorHAnsi"/>
          <w:sz w:val="28"/>
          <w:szCs w:val="28"/>
          <w:highlight w:val="none"/>
          <w:u w:val="single"/>
          <w:shd w:val="clear" w:fill="auto"/>
        </w:rPr>
      </w:pPr>
    </w:p>
    <w:p>
      <w:pPr>
        <w:pStyle w:val="ListParagraph"/>
        <w:numPr>
          <w:ilvl w:val="1"/>
          <w:numId w:val="8"/>
        </w:numPr>
        <w:spacing w:before="0" w:after="120" w:line="20" w:lineRule="atLeast"/>
        <w:contextualSpacing w:val="on"/>
        <w:jc w:val="both"/>
        <w:rPr>
          <w:highlight w:val="none"/>
          <w:shd w:val="clear" w:fill="auto"/>
        </w:rPr>
      </w:pPr>
      <w:r>
        <w:rPr>
          <w:rFonts w:asciiTheme="minorHAnsi" w:cstheme="minorHAnsi" w:eastAsia="Arial" w:hAnsiTheme="minorHAnsi"/>
          <w:b/>
          <w:bCs/>
          <w:shd w:val="clear" w:fill="auto"/>
        </w:rPr>
        <w:t>Assessment criteria</w:t>
      </w:r>
      <w:r>
        <w:rPr>
          <w:rFonts w:asciiTheme="minorHAnsi" w:cstheme="minorHAnsi" w:eastAsia="Arial" w:hAnsiTheme="minorHAnsi"/>
          <w:shd w:val="clear" w:fill="auto"/>
        </w:rPr>
        <w:t xml:space="preserve"> </w:t>
      </w:r>
    </w:p>
    <w:p>
      <w:pPr>
        <w:pStyle w:val="Normal"/>
        <w:spacing w:before="0" w:after="120" w:line="20" w:lineRule="atLeast"/>
        <w:jc w:val="both"/>
        <w:rPr/>
      </w:pPr>
      <w:r>
        <w:rPr>
          <w:rStyle w:val="Eop"/>
          <w:rFonts w:asciiTheme="minorHAnsi" w:cstheme="minorHAnsi" w:eastAsia="Arial" w:hAnsiTheme="minorHAnsi"/>
          <w:shd w:val="clear" w:fill="auto"/>
        </w:rPr>
        <w:t>We are seeking to fund work/projects that can meet the aims stated in Section 2.1 (page 2 of this document). To help us assess this we will be using the following criteria:</w:t>
      </w:r>
    </w:p>
    <w:tbl>
      <w:tblPr>
        <w:tblW w:w="9653" w:type="dxa"/>
        <w:jc w:val="left"/>
        <w:tblInd w:w="0" w:type="dxa"/>
        <w:tblLayout w:type="fixed"/>
        <w:tblCellMar>
          <w:top w:w="0" w:type="dxa"/>
          <w:left w:w="108" w:type="dxa"/>
          <w:bottom w:w="0" w:type="dxa"/>
          <w:right w:w="108" w:type="dxa"/>
        </w:tblCellMar>
        <w:tblLook w:val="04A0"/>
      </w:tblPr>
      <w:tblGrid>
        <w:gridCol w:w="4259"/>
        <w:gridCol w:w="5393"/>
      </w:tblGrid>
      <w:tr>
        <w:trPr/>
        <w:tc>
          <w:tcPr>
            <w:cnfStyle w:val="101000000000"/>
            <w:tcW w:w="4259" w:type="dxa"/>
            <w:tcBorders>
              <w:top w:val="single" w:color="000000" w:sz="8" w:space="0"/>
              <w:left w:val="single" w:color="000000" w:sz="8" w:space="0"/>
              <w:bottom w:val="single" w:color="000000" w:sz="8" w:space="0"/>
              <w:right w:val="single" w:color="000000" w:sz="8" w:space="0"/>
            </w:tcBorders>
          </w:tcPr>
          <w:p>
            <w:pPr>
              <w:pStyle w:val="Normal"/>
              <w:spacing w:before="0" w:after="120" w:line="20" w:lineRule="atLeast"/>
              <w:rPr>
                <w:highlight w:val="none"/>
                <w:shd w:val="clear" w:fill="auto"/>
              </w:rPr>
            </w:pPr>
            <w:r>
              <w:rPr>
                <w:rFonts w:asciiTheme="minorHAnsi" w:cstheme="minorHAnsi" w:eastAsia="Arial" w:hAnsiTheme="minorHAnsi"/>
                <w:b/>
                <w:bCs/>
                <w:shd w:val="clear" w:fill="auto"/>
              </w:rPr>
              <w:t xml:space="preserve">Criteria  </w:t>
            </w:r>
          </w:p>
        </w:tc>
        <w:tc>
          <w:tcPr>
            <w:cnfStyle w:val="100000000000"/>
            <w:tcW w:w="5393" w:type="dxa"/>
            <w:tcBorders>
              <w:top w:val="single" w:color="000000" w:sz="8" w:space="0"/>
              <w:left w:val="single" w:color="000000" w:sz="8" w:space="0"/>
              <w:bottom w:val="single" w:color="000000" w:sz="8" w:space="0"/>
              <w:right w:val="single" w:color="000000" w:sz="8" w:space="0"/>
            </w:tcBorders>
          </w:tcPr>
          <w:p>
            <w:pPr>
              <w:pStyle w:val="Normal"/>
              <w:spacing w:before="0" w:after="120" w:line="20" w:lineRule="atLeast"/>
              <w:rPr>
                <w:highlight w:val="none"/>
                <w:shd w:val="clear" w:fill="auto"/>
              </w:rPr>
            </w:pPr>
            <w:r>
              <w:rPr>
                <w:rFonts w:asciiTheme="minorHAnsi" w:cstheme="minorHAnsi" w:eastAsia="Arial" w:hAnsiTheme="minorHAnsi"/>
                <w:b/>
                <w:bCs/>
                <w:shd w:val="clear" w:fill="auto"/>
              </w:rPr>
              <w:t xml:space="preserve">We will be looking for  </w:t>
            </w:r>
          </w:p>
        </w:tc>
      </w:tr>
      <w:tr>
        <w:trPr>
          <w:trHeight w:val="1125" w:hRule="atLeast"/>
        </w:trPr>
        <w:tc>
          <w:tcPr>
            <w:cnfStyle w:val="001000100000"/>
            <w:tcW w:w="4259" w:type="dxa"/>
            <w:tcBorders>
              <w:top w:val="single" w:color="000000" w:sz="8" w:space="0"/>
              <w:left w:val="single" w:color="000000" w:sz="8" w:space="0"/>
              <w:bottom w:val="single" w:color="000000" w:sz="8" w:space="0"/>
              <w:right w:val="single" w:color="000000" w:sz="8" w:space="0"/>
            </w:tcBorders>
          </w:tcPr>
          <w:p>
            <w:pPr>
              <w:pStyle w:val="Normal"/>
              <w:spacing w:before="0" w:after="120" w:line="20" w:lineRule="atLeast"/>
              <w:rPr>
                <w:highlight w:val="none"/>
                <w:shd w:val="clear" w:fill="auto"/>
              </w:rPr>
            </w:pPr>
            <w:r>
              <w:rPr>
                <w:rFonts w:asciiTheme="minorHAnsi" w:cstheme="minorHAnsi" w:eastAsia="Arial" w:hAnsiTheme="minorHAnsi"/>
                <w:shd w:val="clear" w:fill="auto"/>
              </w:rPr>
              <w:t xml:space="preserve">Strength of proposal to deliver activities  </w:t>
            </w:r>
          </w:p>
        </w:tc>
        <w:tc>
          <w:tcPr>
            <w:cnfStyle w:val="000000100000"/>
            <w:tcW w:w="5393" w:type="dxa"/>
            <w:tcBorders>
              <w:top w:val="single" w:color="000000" w:sz="8" w:space="0"/>
              <w:left w:val="single" w:color="000000" w:sz="8" w:space="0"/>
              <w:bottom w:val="single" w:color="000000" w:sz="8" w:space="0"/>
              <w:right w:val="single" w:color="000000" w:sz="8" w:space="0"/>
            </w:tcBorders>
          </w:tcPr>
          <w:p>
            <w:pPr>
              <w:pStyle w:val="ListParagraph"/>
              <w:numPr>
                <w:ilvl w:val="0"/>
                <w:numId w:val="6"/>
              </w:numPr>
              <w:spacing w:before="0" w:after="120" w:line="20" w:lineRule="atLeast"/>
              <w:contextualSpacing w:val="on"/>
              <w:rPr>
                <w:highlight w:val="none"/>
                <w:shd w:val="clear" w:fill="auto"/>
              </w:rPr>
            </w:pPr>
            <w:r>
              <w:rPr>
                <w:rFonts w:asciiTheme="minorHAnsi" w:cstheme="minorHAnsi" w:eastAsia="Arial" w:hAnsiTheme="minorHAnsi"/>
                <w:shd w:val="clear" w:fill="auto"/>
              </w:rPr>
              <w:t>Clear plan for delivery with a realistic timeline</w:t>
            </w:r>
          </w:p>
          <w:p>
            <w:pPr>
              <w:pStyle w:val="ListParagraph"/>
              <w:numPr>
                <w:ilvl w:val="0"/>
                <w:numId w:val="6"/>
              </w:numPr>
              <w:spacing w:before="0" w:after="120" w:line="20" w:lineRule="atLeast"/>
              <w:contextualSpacing w:val="on"/>
              <w:rPr>
                <w:highlight w:val="none"/>
                <w:shd w:val="clear" w:fill="auto"/>
              </w:rPr>
            </w:pPr>
            <w:r>
              <w:rPr>
                <w:rFonts w:asciiTheme="minorHAnsi" w:cstheme="minorHAnsi" w:eastAsia="Arial" w:hAnsiTheme="minorHAnsi"/>
                <w:shd w:val="clear" w:fill="auto"/>
              </w:rPr>
              <w:t xml:space="preserve">Value for money e.g. cost per beneficiary </w:t>
            </w:r>
          </w:p>
        </w:tc>
      </w:tr>
      <w:tr>
        <w:trPr/>
        <w:tc>
          <w:tcPr>
            <w:cnfStyle w:val="001000010000"/>
            <w:tcW w:w="4259" w:type="dxa"/>
            <w:tcBorders>
              <w:top w:val="single" w:color="000000" w:sz="8" w:space="0"/>
              <w:left w:val="single" w:color="000000" w:sz="8" w:space="0"/>
              <w:bottom w:val="single" w:color="000000" w:sz="8" w:space="0"/>
              <w:right w:val="single" w:color="000000" w:sz="8" w:space="0"/>
            </w:tcBorders>
          </w:tcPr>
          <w:p>
            <w:pPr>
              <w:pStyle w:val="Normal"/>
              <w:spacing w:before="0" w:after="120" w:line="20" w:lineRule="atLeast"/>
              <w:rPr>
                <w:highlight w:val="none"/>
                <w:shd w:val="clear" w:fill="auto"/>
              </w:rPr>
            </w:pPr>
            <w:r>
              <w:rPr>
                <w:rFonts w:asciiTheme="minorHAnsi" w:cstheme="minorHAnsi" w:eastAsia="Arial" w:hAnsiTheme="minorHAnsi"/>
                <w:shd w:val="clear" w:fill="auto"/>
              </w:rPr>
              <w:t xml:space="preserve">Relevance of previous or current engagement with Hong Kong arrivals  </w:t>
            </w:r>
          </w:p>
        </w:tc>
        <w:tc>
          <w:tcPr>
            <w:cnfStyle w:val="000000010000"/>
            <w:tcW w:w="5393" w:type="dxa"/>
            <w:tcBorders>
              <w:top w:val="single" w:color="000000" w:sz="8" w:space="0"/>
              <w:left w:val="single" w:color="000000" w:sz="8" w:space="0"/>
              <w:bottom w:val="single" w:color="000000" w:sz="8" w:space="0"/>
              <w:right w:val="single" w:color="000000" w:sz="8" w:space="0"/>
            </w:tcBorders>
          </w:tcPr>
          <w:p>
            <w:pPr>
              <w:pStyle w:val="ListParagraph"/>
              <w:numPr>
                <w:ilvl w:val="0"/>
                <w:numId w:val="5"/>
              </w:numPr>
              <w:spacing w:before="0" w:after="120" w:line="20" w:lineRule="atLeast"/>
              <w:contextualSpacing w:val="on"/>
              <w:rPr>
                <w:highlight w:val="none"/>
                <w:shd w:val="clear" w:fill="auto"/>
              </w:rPr>
            </w:pPr>
            <w:r>
              <w:rPr>
                <w:rFonts w:asciiTheme="minorHAnsi" w:cstheme="minorHAnsi" w:eastAsia="Arial" w:hAnsiTheme="minorHAnsi"/>
                <w:shd w:val="clear" w:fill="auto"/>
              </w:rPr>
              <w:t>Examples of relevant previous or current engagement with local Hong Kong communities</w:t>
            </w:r>
          </w:p>
          <w:p>
            <w:pPr>
              <w:pStyle w:val="ListParagraph"/>
              <w:numPr>
                <w:ilvl w:val="0"/>
                <w:numId w:val="5"/>
              </w:numPr>
              <w:spacing w:before="0" w:after="120" w:line="20" w:lineRule="atLeast"/>
              <w:contextualSpacing w:val="on"/>
              <w:rPr>
                <w:highlight w:val="none"/>
                <w:shd w:val="clear" w:fill="auto"/>
              </w:rPr>
            </w:pPr>
            <w:r>
              <w:rPr>
                <w:rFonts w:asciiTheme="minorHAnsi" w:cstheme="minorHAnsi" w:eastAsia="Arial" w:hAnsiTheme="minorHAnsi"/>
                <w:shd w:val="clear" w:fill="auto"/>
              </w:rPr>
              <w:t>Relevant partnerships with other organisations or groups</w:t>
            </w:r>
          </w:p>
        </w:tc>
      </w:tr>
      <w:tr>
        <w:trPr/>
        <w:tc>
          <w:tcPr>
            <w:cnfStyle w:val="001000100000"/>
            <w:tcW w:w="4259" w:type="dxa"/>
            <w:tcBorders>
              <w:top w:val="single" w:color="000000" w:sz="8" w:space="0"/>
              <w:left w:val="single" w:color="000000" w:sz="8" w:space="0"/>
              <w:bottom w:val="single" w:color="000000" w:sz="8" w:space="0"/>
              <w:right w:val="single" w:color="000000" w:sz="8" w:space="0"/>
            </w:tcBorders>
          </w:tcPr>
          <w:p>
            <w:pPr>
              <w:pStyle w:val="Normal"/>
              <w:spacing w:before="0" w:after="120" w:line="20" w:lineRule="atLeast"/>
              <w:rPr>
                <w:highlight w:val="none"/>
                <w:shd w:val="clear" w:fill="auto"/>
              </w:rPr>
            </w:pPr>
            <w:r>
              <w:rPr>
                <w:rFonts w:asciiTheme="minorHAnsi" w:cstheme="minorHAnsi" w:eastAsia="Arial" w:hAnsiTheme="minorHAnsi"/>
                <w:shd w:val="clear" w:fill="auto"/>
              </w:rPr>
              <w:t xml:space="preserve">Extent of ability to reach members of the community and understanding of the issues  </w:t>
            </w:r>
          </w:p>
        </w:tc>
        <w:tc>
          <w:tcPr>
            <w:cnfStyle w:val="000000100000"/>
            <w:tcW w:w="5393" w:type="dxa"/>
            <w:tcBorders>
              <w:top w:val="single" w:color="000000" w:sz="8" w:space="0"/>
              <w:left w:val="single" w:color="000000" w:sz="8" w:space="0"/>
              <w:bottom w:val="single" w:color="000000" w:sz="8" w:space="0"/>
              <w:right w:val="single" w:color="000000" w:sz="8" w:space="0"/>
            </w:tcBorders>
          </w:tcPr>
          <w:p>
            <w:pPr>
              <w:pStyle w:val="ListParagraph"/>
              <w:numPr>
                <w:ilvl w:val="0"/>
                <w:numId w:val="4"/>
              </w:numPr>
              <w:spacing w:before="0" w:after="120" w:line="20" w:lineRule="atLeast"/>
              <w:contextualSpacing w:val="on"/>
              <w:rPr>
                <w:highlight w:val="none"/>
                <w:shd w:val="clear" w:fill="auto"/>
              </w:rPr>
            </w:pPr>
            <w:r>
              <w:rPr>
                <w:rFonts w:asciiTheme="minorHAnsi" w:cstheme="minorHAnsi" w:eastAsia="Arial" w:hAnsiTheme="minorHAnsi"/>
                <w:shd w:val="clear" w:fill="auto"/>
              </w:rPr>
              <w:t>Evidence that demonstrates ability to build trust and provide a safe environment for Hongkongers</w:t>
            </w:r>
          </w:p>
          <w:p>
            <w:pPr>
              <w:pStyle w:val="ListParagraph"/>
              <w:numPr>
                <w:ilvl w:val="0"/>
                <w:numId w:val="4"/>
              </w:numPr>
              <w:spacing w:before="0" w:after="120" w:line="20" w:lineRule="atLeast"/>
              <w:contextualSpacing w:val="on"/>
              <w:rPr>
                <w:highlight w:val="none"/>
                <w:shd w:val="clear" w:fill="auto"/>
              </w:rPr>
            </w:pPr>
            <w:r>
              <w:rPr>
                <w:rFonts w:asciiTheme="minorHAnsi" w:cstheme="minorHAnsi" w:eastAsia="Arial" w:hAnsiTheme="minorHAnsi"/>
                <w:shd w:val="clear" w:fill="auto"/>
              </w:rPr>
              <w:t>Evidence of understanding the experiences of Hongkongers and the barriers they may face on arrival to London</w:t>
            </w:r>
          </w:p>
          <w:p>
            <w:pPr>
              <w:pStyle w:val="ListParagraph"/>
              <w:numPr>
                <w:ilvl w:val="0"/>
                <w:numId w:val="4"/>
              </w:numPr>
              <w:spacing w:before="0" w:after="120" w:line="20" w:lineRule="atLeast"/>
              <w:contextualSpacing w:val="on"/>
              <w:rPr>
                <w:highlight w:val="none"/>
                <w:shd w:val="clear" w:fill="auto"/>
              </w:rPr>
            </w:pPr>
            <w:r>
              <w:rPr>
                <w:rFonts w:asciiTheme="minorHAnsi" w:cstheme="minorBidi" w:eastAsia="Arial" w:hAnsiTheme="minorHAnsi"/>
                <w:shd w:val="clear" w:fill="auto"/>
              </w:rPr>
              <w:t xml:space="preserve">Plan for supporting Hongkongers with intersectional needs (e.g. LGBTQI+ Hongkongers, newly arrived young Hongkongers, older Hongkongers and Hongkongers with disabilities) </w:t>
            </w:r>
          </w:p>
        </w:tc>
      </w:tr>
      <w:tr>
        <w:trPr>
          <w:trHeight w:val="255" w:hRule="atLeast"/>
        </w:trPr>
        <w:tc>
          <w:tcPr>
            <w:cnfStyle w:val="001000010000"/>
            <w:tcW w:w="4259" w:type="dxa"/>
            <w:tcBorders>
              <w:top w:val="single" w:color="000000" w:sz="8" w:space="0"/>
              <w:left w:val="single" w:color="000000" w:sz="8" w:space="0"/>
              <w:bottom w:val="single" w:color="000000" w:sz="8" w:space="0"/>
              <w:right w:val="single" w:color="000000" w:sz="8" w:space="0"/>
            </w:tcBorders>
          </w:tcPr>
          <w:p>
            <w:pPr>
              <w:pStyle w:val="Normal"/>
              <w:spacing w:before="0" w:after="120" w:line="20" w:lineRule="atLeast"/>
              <w:rPr>
                <w:highlight w:val="none"/>
                <w:shd w:val="clear" w:fill="auto"/>
              </w:rPr>
            </w:pPr>
            <w:r>
              <w:rPr>
                <w:rFonts w:asciiTheme="minorHAnsi" w:cstheme="minorHAnsi" w:eastAsia="Arial" w:hAnsiTheme="minorHAnsi"/>
                <w:shd w:val="clear" w:fill="auto"/>
              </w:rPr>
              <w:t xml:space="preserve">Likelihood of success  </w:t>
            </w:r>
          </w:p>
        </w:tc>
        <w:tc>
          <w:tcPr>
            <w:cnfStyle w:val="000000010000"/>
            <w:tcW w:w="5393" w:type="dxa"/>
            <w:tcBorders>
              <w:top w:val="single" w:color="000000" w:sz="8" w:space="0"/>
              <w:left w:val="single" w:color="000000" w:sz="8" w:space="0"/>
              <w:bottom w:val="single" w:color="000000" w:sz="8" w:space="0"/>
              <w:right w:val="single" w:color="000000" w:sz="8" w:space="0"/>
            </w:tcBorders>
          </w:tcPr>
          <w:p>
            <w:pPr>
              <w:pStyle w:val="ListParagraph"/>
              <w:numPr>
                <w:ilvl w:val="0"/>
                <w:numId w:val="3"/>
              </w:numPr>
              <w:spacing w:before="0" w:after="120" w:line="20" w:lineRule="atLeast"/>
              <w:contextualSpacing w:val="on"/>
              <w:rPr>
                <w:highlight w:val="none"/>
                <w:shd w:val="clear" w:fill="auto"/>
              </w:rPr>
            </w:pPr>
            <w:r>
              <w:rPr>
                <w:rFonts w:asciiTheme="minorHAnsi" w:cstheme="minorHAnsi" w:eastAsia="Arial" w:hAnsiTheme="minorHAnsi"/>
                <w:shd w:val="clear" w:fill="auto"/>
              </w:rPr>
              <w:t>A clear plan for delivery and evaluation </w:t>
            </w:r>
          </w:p>
          <w:p>
            <w:pPr>
              <w:pStyle w:val="ListParagraph"/>
              <w:numPr>
                <w:ilvl w:val="0"/>
                <w:numId w:val="3"/>
              </w:numPr>
              <w:spacing w:before="0" w:after="120" w:line="20" w:lineRule="atLeast"/>
              <w:contextualSpacing w:val="on"/>
              <w:rPr>
                <w:highlight w:val="none"/>
                <w:shd w:val="clear" w:fill="auto"/>
              </w:rPr>
            </w:pPr>
            <w:r>
              <w:rPr>
                <w:rFonts w:asciiTheme="minorHAnsi" w:cstheme="minorHAnsi" w:eastAsia="Arial" w:hAnsiTheme="minorHAnsi"/>
                <w:shd w:val="clear" w:fill="auto"/>
              </w:rPr>
              <w:t>Demonstrated need/demand for services organisation is seeking to deliver</w:t>
            </w:r>
          </w:p>
          <w:p>
            <w:pPr>
              <w:pStyle w:val="ListParagraph"/>
              <w:numPr>
                <w:ilvl w:val="0"/>
                <w:numId w:val="3"/>
              </w:numPr>
              <w:spacing w:before="0" w:after="120" w:line="20" w:lineRule="atLeast"/>
              <w:contextualSpacing w:val="on"/>
              <w:rPr>
                <w:highlight w:val="none"/>
                <w:shd w:val="clear" w:fill="auto"/>
              </w:rPr>
            </w:pPr>
            <w:r>
              <w:rPr>
                <w:rFonts w:asciiTheme="minorHAnsi" w:cstheme="minorHAnsi" w:eastAsia="Arial" w:hAnsiTheme="minorHAnsi"/>
                <w:shd w:val="clear" w:fill="auto"/>
              </w:rPr>
              <w:t xml:space="preserve">An appropriate project lead/team </w:t>
            </w:r>
          </w:p>
        </w:tc>
      </w:tr>
    </w:tbl>
    <w:p>
      <w:pPr>
        <w:pStyle w:val="Normal"/>
        <w:spacing w:before="0" w:after="120" w:line="20" w:lineRule="atLeast"/>
        <w:rPr>
          <w:rFonts w:asciiTheme="minorHAnsi" w:cstheme="minorHAnsi" w:eastAsia="Arial" w:hAnsiTheme="minorHAnsi"/>
          <w:highlight w:val="none"/>
          <w:shd w:val="clear" w:fill="auto"/>
        </w:rPr>
      </w:pPr>
    </w:p>
    <w:p>
      <w:pPr>
        <w:pStyle w:val="Normal"/>
        <w:spacing w:before="0" w:after="120" w:line="20" w:lineRule="atLeast"/>
        <w:jc w:val="both"/>
        <w:rPr>
          <w:highlight w:val="none"/>
          <w:shd w:val="clear" w:fill="auto"/>
        </w:rPr>
      </w:pPr>
      <w:r>
        <w:rPr>
          <w:rFonts w:asciiTheme="minorHAnsi" w:cstheme="minorHAnsi" w:eastAsia="Arial" w:hAnsiTheme="minorHAnsi"/>
          <w:shd w:val="clear" w:fill="auto"/>
        </w:rPr>
        <w:t>We reserve the right to ask for clarification on applications over the phone or email. Qualifying applicants will then progress to the next stage of the evaluation process and be assessed using the scoring mechanism above.</w:t>
      </w:r>
    </w:p>
    <w:p>
      <w:pPr>
        <w:pStyle w:val="Normal"/>
        <w:spacing w:before="0" w:after="120" w:line="20" w:lineRule="atLeast"/>
        <w:jc w:val="both"/>
        <w:rPr>
          <w:highlight w:val="none"/>
          <w:shd w:val="clear" w:fill="auto"/>
        </w:rPr>
      </w:pPr>
      <w:r>
        <w:rPr>
          <w:rFonts w:asciiTheme="minorHAnsi" w:cstheme="minorBidi" w:hAnsiTheme="minorHAnsi"/>
          <w:b/>
          <w:bCs/>
          <w:shd w:val="clear" w:fill="auto"/>
        </w:rPr>
        <w:t>Hong Kong Community Fund Advisory Group</w:t>
      </w:r>
    </w:p>
    <w:p>
      <w:pPr>
        <w:pStyle w:val="Normal"/>
        <w:spacing w:before="0" w:after="120" w:line="20" w:lineRule="atLeast"/>
        <w:jc w:val="both"/>
        <w:rPr>
          <w:highlight w:val="none"/>
          <w:shd w:val="clear" w:fill="auto"/>
        </w:rPr>
      </w:pPr>
      <w:r>
        <w:rPr>
          <w:rFonts w:asciiTheme="minorHAnsi" w:cstheme="minorBidi" w:eastAsia="Arial" w:hAnsiTheme="minorHAnsi"/>
          <w:shd w:val="clear" w:fill="auto"/>
        </w:rPr>
        <w:t>A Hong Kong Community Fund Advisory Group will meet to assess the grant applications shortlisted for selection by the GLA. This group will be comprised of community leaders with diverse backgrounds with varying knowledge and professional and/or lived experience related to the Hong Kong BN(O) visa. The role of the Advisory Group is to advise on whether projects will be accessible and inclusive to Hongkongers but the final decision on all funding will be with the GLA. The principles for the Advisory Group can be found on Appendix 1 p.10.</w:t>
      </w:r>
    </w:p>
    <w:p>
      <w:pPr>
        <w:pStyle w:val="Normal"/>
        <w:spacing w:before="0" w:after="120" w:line="20" w:lineRule="atLeast"/>
        <w:jc w:val="both"/>
        <w:rPr>
          <w:rFonts w:asciiTheme="minorHAnsi" w:cstheme="minorBidi" w:eastAsia="Arial" w:hAnsiTheme="minorHAnsi"/>
          <w:highlight w:val="none"/>
          <w:shd w:val="clear" w:fill="auto"/>
        </w:rPr>
      </w:pPr>
    </w:p>
    <w:p>
      <w:pPr>
        <w:pStyle w:val="ListParagraph"/>
        <w:numPr>
          <w:ilvl w:val="1"/>
          <w:numId w:val="8"/>
        </w:numPr>
        <w:spacing w:before="0" w:after="120" w:line="20" w:lineRule="atLeast"/>
        <w:contextualSpacing w:val="on"/>
        <w:rPr>
          <w:highlight w:val="none"/>
          <w:shd w:val="clear" w:fill="auto"/>
        </w:rPr>
      </w:pPr>
      <w:r>
        <w:rPr>
          <w:rFonts w:asciiTheme="minorHAnsi" w:cstheme="minorHAnsi" w:eastAsia="Arial" w:hAnsiTheme="minorHAnsi"/>
          <w:b/>
          <w:bCs/>
          <w:shd w:val="clear" w:fill="auto"/>
        </w:rPr>
        <w:t xml:space="preserve">If an application is successful, what happens next? </w:t>
      </w:r>
    </w:p>
    <w:p>
      <w:pPr>
        <w:pStyle w:val="ListParagraph"/>
        <w:numPr>
          <w:ilvl w:val="0"/>
          <w:numId w:val="19"/>
        </w:numPr>
        <w:spacing w:before="0" w:after="120" w:line="20" w:lineRule="atLeast"/>
        <w:ind w:left="709" w:hanging="360"/>
        <w:contextualSpacing w:val="on"/>
        <w:jc w:val="both"/>
        <w:rPr>
          <w:highlight w:val="none"/>
          <w:shd w:val="clear" w:fill="auto"/>
        </w:rPr>
      </w:pPr>
      <w:r>
        <w:rPr>
          <w:rFonts w:asciiTheme="minorHAnsi" w:cstheme="minorBidi" w:eastAsia="Arial" w:hAnsiTheme="minorHAnsi"/>
          <w:shd w:val="clear" w:fill="auto"/>
        </w:rPr>
        <w:t>If successful, we will notify applicants via email that they have provisionally been awarded a grant. All awards are provisional until necessary checks are undertaken and a fully signed grant agreement is received.</w:t>
      </w:r>
    </w:p>
    <w:p>
      <w:pPr>
        <w:pStyle w:val="ListParagraph"/>
        <w:numPr>
          <w:ilvl w:val="0"/>
          <w:numId w:val="19"/>
        </w:numPr>
        <w:spacing w:before="0" w:after="120" w:line="20" w:lineRule="atLeast"/>
        <w:ind w:left="709" w:hanging="360"/>
        <w:contextualSpacing w:val="on"/>
        <w:jc w:val="both"/>
        <w:rPr>
          <w:highlight w:val="none"/>
          <w:shd w:val="clear" w:fill="auto"/>
        </w:rPr>
      </w:pPr>
      <w:r>
        <w:rPr>
          <w:rFonts w:asciiTheme="minorHAnsi" w:cstheme="minorBidi" w:eastAsia="Arial" w:hAnsiTheme="minorHAnsi"/>
          <w:shd w:val="clear" w:fill="auto"/>
        </w:rPr>
        <w:t>To enable us to complete necessary checks on the applicant group, Groundwork will request documentation and carry out due diligence checks. If all the checks are met, we will prepare a funding agreement. DBS certificate and safeguarding policy documents will need to be provided within 72 hours of being awarded the grant for spot checks to take place.</w:t>
      </w:r>
    </w:p>
    <w:p>
      <w:pPr>
        <w:pStyle w:val="ListParagraph"/>
        <w:numPr>
          <w:ilvl w:val="0"/>
          <w:numId w:val="19"/>
        </w:numPr>
        <w:spacing w:before="0" w:after="120" w:line="20" w:lineRule="atLeast"/>
        <w:ind w:left="709" w:hanging="360"/>
        <w:contextualSpacing w:val="on"/>
        <w:jc w:val="both"/>
        <w:rPr>
          <w:highlight w:val="none"/>
          <w:shd w:val="clear" w:fill="auto"/>
        </w:rPr>
      </w:pPr>
      <w:r>
        <w:rPr>
          <w:rFonts w:asciiTheme="minorHAnsi" w:cstheme="minorBidi" w:eastAsia="Arial" w:hAnsiTheme="minorHAnsi"/>
          <w:shd w:val="clear" w:fill="auto"/>
        </w:rPr>
        <w:t>All grant recipients will receive two milestone payments, once the GLA is in receipt of a fully signed funding agreement and all conditions are met.</w:t>
      </w:r>
    </w:p>
    <w:p>
      <w:pPr>
        <w:pStyle w:val="ListParagraph"/>
        <w:numPr>
          <w:ilvl w:val="0"/>
          <w:numId w:val="19"/>
        </w:numPr>
        <w:spacing w:before="0" w:after="120" w:line="20" w:lineRule="atLeast"/>
        <w:ind w:left="709" w:hanging="360"/>
        <w:contextualSpacing w:val="on"/>
        <w:jc w:val="both"/>
        <w:rPr>
          <w:highlight w:val="none"/>
          <w:shd w:val="clear" w:fill="auto"/>
        </w:rPr>
      </w:pPr>
      <w:r>
        <w:rPr>
          <w:rFonts w:asciiTheme="minorHAnsi" w:cstheme="minorHAnsi" w:eastAsia="Arial" w:hAnsiTheme="minorHAnsi"/>
          <w:shd w:val="clear" w:fill="auto"/>
        </w:rPr>
        <w:t>We will provide successful applicants more information about the process of monitoring and evaluation at a welcome/inception meeting, as this is needed to evidence the impact made.</w:t>
      </w:r>
    </w:p>
    <w:p>
      <w:pPr>
        <w:pStyle w:val="Normal"/>
        <w:spacing w:before="0" w:after="120" w:line="20" w:lineRule="atLeast"/>
        <w:jc w:val="both"/>
        <w:rPr>
          <w:highlight w:val="none"/>
          <w:shd w:val="clear" w:fill="auto"/>
        </w:rPr>
      </w:pPr>
      <w:r>
        <w:rPr>
          <w:rFonts w:asciiTheme="minorHAnsi" w:cstheme="minorHAnsi" w:eastAsia="Arial" w:hAnsiTheme="minorHAnsi"/>
          <w:shd w:val="clear" w:fill="auto"/>
        </w:rPr>
        <w:t xml:space="preserve"> </w:t>
      </w:r>
    </w:p>
    <w:p>
      <w:pPr>
        <w:pStyle w:val="Normal"/>
        <w:spacing w:before="0" w:after="120" w:line="20" w:lineRule="atLeast"/>
        <w:jc w:val="both"/>
        <w:rPr>
          <w:highlight w:val="none"/>
          <w:shd w:val="clear" w:fill="auto"/>
        </w:rPr>
      </w:pPr>
      <w:r>
        <w:rPr>
          <w:rFonts w:asciiTheme="minorHAnsi" w:cstheme="minorBidi" w:eastAsia="Arial" w:hAnsiTheme="minorHAnsi"/>
          <w:b/>
          <w:bCs/>
          <w:shd w:val="clear" w:fill="auto"/>
        </w:rPr>
        <w:t>Invitation to Hong Kong Incubator</w:t>
      </w:r>
    </w:p>
    <w:p>
      <w:pPr>
        <w:pStyle w:val="Normal"/>
        <w:spacing w:before="0" w:after="120" w:line="20" w:lineRule="atLeast"/>
        <w:jc w:val="both"/>
        <w:rPr>
          <w:highlight w:val="none"/>
          <w:shd w:val="clear" w:fill="auto"/>
        </w:rPr>
      </w:pPr>
      <w:r>
        <w:rPr>
          <w:rFonts w:asciiTheme="minorHAnsi" w:cstheme="minorBidi" w:eastAsia="Arial" w:hAnsiTheme="minorHAnsi"/>
          <w:shd w:val="clear" w:fill="auto"/>
        </w:rPr>
        <w:t xml:space="preserve">As part of the grant journey, all successful grantees will be invited to join our </w:t>
      </w:r>
      <w:r>
        <w:rPr>
          <w:rFonts w:asciiTheme="minorHAnsi" w:cstheme="minorBidi" w:eastAsiaTheme="minorEastAsia" w:hAnsiTheme="minorHAnsi"/>
          <w:shd w:val="clear" w:fill="auto"/>
        </w:rPr>
        <w:t>Hong Kong Incubator</w:t>
      </w:r>
      <w:r>
        <w:rPr>
          <w:rFonts w:asciiTheme="minorHAnsi" w:cstheme="minorBidi" w:eastAsiaTheme="minorEastAsia" w:hAnsiTheme="minorHAnsi"/>
          <w:b/>
          <w:bCs/>
          <w:shd w:val="clear" w:fill="auto"/>
        </w:rPr>
        <w:t xml:space="preserve">. </w:t>
      </w:r>
      <w:r>
        <w:rPr>
          <w:rFonts w:asciiTheme="minorHAnsi" w:cstheme="minorBidi" w:eastAsiaTheme="minorEastAsia" w:hAnsiTheme="minorHAnsi"/>
          <w:shd w:val="clear" w:fill="auto"/>
        </w:rPr>
        <w:t>The Incubator will be led by a partner that the GLA has commissioned</w:t>
      </w:r>
      <w:r>
        <w:rPr>
          <w:rFonts w:asciiTheme="minorHAnsi" w:cstheme="minorBidi" w:eastAsia="Arial" w:hAnsiTheme="minorHAnsi"/>
          <w:shd w:val="clear" w:fill="auto"/>
        </w:rPr>
        <w:t xml:space="preserve"> specifically to provide successful grantees support. This may also involve networking opportunities with other trusted organisations that work with Hongkongers in London. The aim of this group is to help you make the most out of your grant, build a legacy from your work, and help you to grow further. We will co-design the incubator with successful applicants to ensure that it is as rewarding as possible for you in return for your time and energy.</w:t>
      </w:r>
    </w:p>
    <w:p>
      <w:pPr>
        <w:pStyle w:val="Normal"/>
        <w:spacing w:before="0" w:after="120" w:line="20" w:lineRule="atLeast"/>
        <w:jc w:val="both"/>
        <w:rPr>
          <w:rFonts w:asciiTheme="minorHAnsi" w:cstheme="minorBidi" w:eastAsia="Arial" w:hAnsiTheme="minorHAnsi"/>
          <w:highlight w:val="none"/>
          <w:shd w:val="clear" w:fill="auto"/>
        </w:rPr>
      </w:pPr>
    </w:p>
    <w:p>
      <w:pPr>
        <w:pStyle w:val="ListParagraph"/>
        <w:numPr>
          <w:ilvl w:val="1"/>
          <w:numId w:val="8"/>
        </w:numPr>
        <w:spacing w:before="0" w:after="120" w:line="20" w:lineRule="atLeast"/>
        <w:contextualSpacing w:val="on"/>
        <w:rPr>
          <w:highlight w:val="none"/>
          <w:shd w:val="clear" w:fill="auto"/>
        </w:rPr>
      </w:pPr>
      <w:r>
        <w:rPr>
          <w:rFonts w:asciiTheme="minorHAnsi" w:cstheme="minorBidi" w:eastAsia="Arial" w:hAnsiTheme="minorHAnsi"/>
          <w:b/>
          <w:bCs/>
          <w:shd w:val="clear" w:fill="auto"/>
        </w:rPr>
        <w:t>Due Diligence</w:t>
      </w:r>
    </w:p>
    <w:p>
      <w:pPr>
        <w:pStyle w:val="Normal"/>
        <w:spacing w:before="0" w:after="120" w:line="20" w:lineRule="atLeast"/>
        <w:jc w:val="both"/>
        <w:rPr>
          <w:highlight w:val="none"/>
          <w:shd w:val="clear" w:fill="auto"/>
        </w:rPr>
      </w:pPr>
      <w:r>
        <w:rPr>
          <w:rFonts w:asciiTheme="minorHAnsi" w:cstheme="minorHAnsi" w:eastAsia="Arial" w:hAnsiTheme="minorHAnsi"/>
          <w:shd w:val="clear" w:fill="auto"/>
        </w:rPr>
        <w:t>The GLA is committed to investing time and resources to due diligence as we believe the safety of Hongkongers is paramount. To support this, all provisionally approved grant applicants will need to provide:</w:t>
      </w:r>
    </w:p>
    <w:p>
      <w:pPr>
        <w:pStyle w:val="ListParagraph"/>
        <w:numPr>
          <w:ilvl w:val="0"/>
          <w:numId w:val="7"/>
        </w:numPr>
        <w:spacing w:before="0" w:after="120" w:line="20" w:lineRule="atLeast"/>
        <w:contextualSpacing w:val="on"/>
        <w:rPr>
          <w:highlight w:val="none"/>
          <w:shd w:val="clear" w:fill="auto"/>
        </w:rPr>
      </w:pPr>
      <w:r>
        <w:rPr>
          <w:rFonts w:asciiTheme="minorHAnsi" w:cstheme="minorHAnsi" w:eastAsia="Arial" w:hAnsiTheme="minorHAnsi"/>
          <w:shd w:val="clear" w:fill="auto"/>
        </w:rPr>
        <w:t>Two references from a trusted authority e.g. a church minister/pastor, GP, charity etc. Anyone in a civic position to vouch for your group</w:t>
      </w:r>
    </w:p>
    <w:p>
      <w:pPr>
        <w:pStyle w:val="ListParagraph"/>
        <w:numPr>
          <w:ilvl w:val="0"/>
          <w:numId w:val="7"/>
        </w:numPr>
        <w:spacing w:before="0" w:after="120" w:line="20" w:lineRule="atLeast"/>
        <w:contextualSpacing w:val="on"/>
        <w:rPr>
          <w:highlight w:val="none"/>
          <w:shd w:val="clear" w:fill="auto"/>
        </w:rPr>
      </w:pPr>
      <w:r>
        <w:rPr>
          <w:rFonts w:asciiTheme="minorHAnsi" w:cstheme="minorHAnsi" w:eastAsia="Arial" w:hAnsiTheme="minorHAnsi"/>
          <w:shd w:val="clear" w:fill="auto"/>
        </w:rPr>
        <w:t>Additional information if your group has been operating for less than a year i.e. length of time your group has been active, has your group partnered with any other civil society groups</w:t>
      </w:r>
    </w:p>
    <w:p>
      <w:pPr>
        <w:pStyle w:val="ListParagraph"/>
        <w:numPr>
          <w:ilvl w:val="0"/>
          <w:numId w:val="7"/>
        </w:numPr>
        <w:spacing w:before="0" w:after="120" w:line="20" w:lineRule="atLeast"/>
        <w:contextualSpacing w:val="on"/>
        <w:rPr>
          <w:highlight w:val="none"/>
          <w:shd w:val="clear" w:fill="auto"/>
        </w:rPr>
      </w:pPr>
      <w:r>
        <w:rPr>
          <w:rFonts w:asciiTheme="minorHAnsi" w:cstheme="minorHAnsi" w:eastAsia="Arial" w:hAnsiTheme="minorHAnsi"/>
          <w:shd w:val="clear" w:fill="auto"/>
        </w:rPr>
        <w:t>A short mission statement explaining your work and objectives</w:t>
      </w:r>
    </w:p>
    <w:p>
      <w:pPr>
        <w:pStyle w:val="Normal"/>
        <w:spacing w:before="0" w:after="120" w:line="20" w:lineRule="atLeast"/>
        <w:rPr>
          <w:rFonts w:asciiTheme="minorHAnsi" w:cstheme="minorHAnsi" w:eastAsia="Arial" w:hAnsiTheme="minorHAnsi"/>
          <w:color w:val="000000" w:themeColor="text1"/>
          <w:highlight w:val="none"/>
          <w:shd w:val="clear" w:fill="auto"/>
        </w:rPr>
      </w:pPr>
    </w:p>
    <w:p>
      <w:pPr>
        <w:pStyle w:val="ListParagraph"/>
        <w:numPr>
          <w:ilvl w:val="1"/>
          <w:numId w:val="8"/>
        </w:numPr>
        <w:spacing w:before="0" w:after="120" w:line="20" w:lineRule="atLeast"/>
        <w:contextualSpacing w:val="on"/>
        <w:rPr>
          <w:highlight w:val="none"/>
          <w:shd w:val="clear" w:fill="auto"/>
        </w:rPr>
      </w:pPr>
      <w:r>
        <w:rPr>
          <w:rFonts w:asciiTheme="minorHAnsi" w:cstheme="minorHAnsi" w:eastAsia="Arial" w:hAnsiTheme="minorHAnsi"/>
          <w:b/>
          <w:bCs/>
          <w:shd w:val="clear" w:fill="auto"/>
        </w:rPr>
        <w:t>Timeline</w:t>
      </w:r>
    </w:p>
    <w:tbl>
      <w:tblPr>
        <w:tblStyle w:val="TableGrid"/>
        <w:tblW w:w="8933" w:type="dxa"/>
        <w:jc w:val="center"/>
        <w:tblInd w:w="0" w:type="dxa"/>
        <w:tblLayout w:type="fixed"/>
        <w:tblCellMar>
          <w:top w:w="0" w:type="dxa"/>
          <w:left w:w="108" w:type="dxa"/>
          <w:bottom w:w="0" w:type="dxa"/>
          <w:right w:w="108" w:type="dxa"/>
        </w:tblCellMar>
        <w:tblLook w:val="04A0"/>
      </w:tblPr>
      <w:tblGrid>
        <w:gridCol w:w="4507"/>
        <w:gridCol w:w="4425"/>
      </w:tblGrid>
      <w:tr>
        <w:trPr>
          <w:trHeight w:val="300" w:hRule="atLeast"/>
        </w:trPr>
        <w:tc>
          <w:tcPr>
            <w:cnfStyle w:val="101000000000"/>
            <w:tcW w:w="4507" w:type="dxa"/>
          </w:tcPr>
          <w:p>
            <w:pPr>
              <w:pStyle w:val="Normal"/>
              <w:spacing w:before="0" w:after="120" w:line="20" w:lineRule="atLeast"/>
              <w:jc w:val="left"/>
              <w:rPr>
                <w:highlight w:val="none"/>
                <w:shd w:val="clear" w:fill="auto"/>
                <w:lang w:val="en-GB" w:bidi="ar-SA"/>
              </w:rPr>
            </w:pPr>
            <w:r>
              <w:rPr>
                <w:rFonts w:asciiTheme="minorHAnsi" w:cstheme="minorHAnsi" w:eastAsia="Arial" w:hAnsiTheme="minorHAnsi"/>
                <w:b/>
                <w:bCs/>
                <w:shd w:val="clear" w:fill="auto"/>
                <w:lang w:val="en-GB" w:bidi="ar-SA"/>
              </w:rPr>
              <w:t>Activity</w:t>
            </w:r>
          </w:p>
        </w:tc>
        <w:tc>
          <w:tcPr>
            <w:cnfStyle w:val="100000000000"/>
            <w:tcW w:w="4425" w:type="dxa"/>
          </w:tcPr>
          <w:p>
            <w:pPr>
              <w:pStyle w:val="Normal"/>
              <w:spacing w:before="0" w:after="120" w:line="20" w:lineRule="atLeast"/>
              <w:jc w:val="left"/>
              <w:rPr>
                <w:highlight w:val="none"/>
                <w:shd w:val="clear" w:fill="auto"/>
                <w:lang w:val="en-GB" w:bidi="ar-SA"/>
              </w:rPr>
            </w:pPr>
            <w:r>
              <w:rPr>
                <w:rFonts w:asciiTheme="minorHAnsi" w:cstheme="minorHAnsi" w:eastAsia="Arial" w:hAnsiTheme="minorHAnsi"/>
                <w:b/>
                <w:bCs/>
                <w:shd w:val="clear" w:fill="auto"/>
                <w:lang w:val="en-GB" w:bidi="ar-SA"/>
              </w:rPr>
              <w:t>Timeline</w:t>
            </w:r>
          </w:p>
        </w:tc>
      </w:tr>
      <w:tr>
        <w:trPr>
          <w:trHeight w:val="300" w:hRule="atLeast"/>
        </w:trPr>
        <w:tc>
          <w:tcPr>
            <w:cnfStyle w:val="001000100000"/>
            <w:tcW w:w="4507" w:type="dxa"/>
          </w:tcPr>
          <w:p>
            <w:pPr>
              <w:pStyle w:val="Normal"/>
              <w:spacing w:before="0" w:after="120" w:line="20" w:lineRule="atLeast"/>
              <w:jc w:val="left"/>
              <w:rPr>
                <w:highlight w:val="none"/>
                <w:shd w:val="clear" w:fill="auto"/>
                <w:lang w:val="en-GB" w:bidi="ar-SA"/>
              </w:rPr>
            </w:pPr>
            <w:r>
              <w:rPr>
                <w:rFonts w:asciiTheme="minorHAnsi" w:cstheme="minorHAnsi" w:eastAsia="Arial" w:hAnsiTheme="minorHAnsi"/>
                <w:shd w:val="clear" w:fill="auto"/>
                <w:lang w:val="en-GB" w:bidi="ar-SA"/>
              </w:rPr>
              <w:t>Applications open</w:t>
            </w:r>
          </w:p>
        </w:tc>
        <w:tc>
          <w:tcPr>
            <w:cnfStyle w:val="000000100000"/>
            <w:tcW w:w="4425" w:type="dxa"/>
          </w:tcPr>
          <w:p>
            <w:pPr>
              <w:pStyle w:val="Normal"/>
              <w:spacing w:before="0" w:after="120"/>
              <w:jc w:val="left"/>
              <w:rPr>
                <w:highlight w:val="none"/>
                <w:shd w:val="clear" w:fill="auto"/>
                <w:lang w:val="en-GB" w:bidi="ar-SA"/>
              </w:rPr>
            </w:pPr>
            <w:r>
              <w:rPr>
                <w:rFonts w:asciiTheme="minorHAnsi" w:cstheme="minorBidi" w:eastAsia="Arial" w:hAnsiTheme="minorHAnsi"/>
                <w:shd w:val="clear" w:fill="auto"/>
                <w:lang w:val="en-GB" w:bidi="ar-SA"/>
              </w:rPr>
              <w:t>22</w:t>
            </w:r>
            <w:r>
              <w:rPr>
                <w:rFonts w:asciiTheme="minorHAnsi" w:cstheme="minorBidi" w:eastAsia="Arial" w:hAnsiTheme="minorHAnsi"/>
                <w:shd w:val="clear" w:fill="auto"/>
                <w:vertAlign w:val="superscript"/>
                <w:lang w:val="en-GB" w:bidi="ar-SA"/>
              </w:rPr>
              <w:t>nd</w:t>
            </w:r>
            <w:r>
              <w:rPr>
                <w:rFonts w:asciiTheme="minorHAnsi" w:cstheme="minorBidi" w:eastAsia="Arial" w:hAnsiTheme="minorHAnsi"/>
                <w:shd w:val="clear" w:fill="auto"/>
                <w:lang w:val="en-GB" w:bidi="ar-SA"/>
              </w:rPr>
              <w:t xml:space="preserve"> February 2023</w:t>
            </w:r>
          </w:p>
        </w:tc>
      </w:tr>
      <w:tr>
        <w:trPr>
          <w:trHeight w:val="300" w:hRule="atLeast"/>
        </w:trPr>
        <w:tc>
          <w:tcPr>
            <w:cnfStyle w:val="001000010000"/>
            <w:tcW w:w="4507" w:type="dxa"/>
          </w:tcPr>
          <w:p>
            <w:pPr>
              <w:pStyle w:val="Normal"/>
              <w:spacing w:before="0" w:after="120" w:line="20" w:lineRule="atLeast"/>
              <w:jc w:val="left"/>
              <w:rPr>
                <w:highlight w:val="none"/>
                <w:shd w:val="clear" w:fill="auto"/>
                <w:lang w:val="en-GB" w:bidi="ar-SA"/>
              </w:rPr>
            </w:pPr>
            <w:r>
              <w:rPr>
                <w:rFonts w:asciiTheme="minorHAnsi" w:cstheme="minorBidi" w:eastAsia="Arial" w:hAnsiTheme="minorHAnsi"/>
                <w:shd w:val="clear" w:fill="auto"/>
                <w:lang w:val="en-GB" w:bidi="ar-SA"/>
              </w:rPr>
              <w:t>Information session about the Hong Kong Community Fund</w:t>
            </w:r>
          </w:p>
        </w:tc>
        <w:tc>
          <w:tcPr>
            <w:cnfStyle w:val="000000010000"/>
            <w:tcW w:w="4425" w:type="dxa"/>
          </w:tcPr>
          <w:p>
            <w:pPr>
              <w:pStyle w:val="Normal"/>
              <w:spacing w:before="0" w:after="120" w:line="20" w:lineRule="atLeast"/>
              <w:jc w:val="left"/>
              <w:rPr>
                <w:highlight w:val="none"/>
                <w:shd w:val="clear" w:fill="auto"/>
                <w:lang w:val="en-GB" w:bidi="ar-SA"/>
              </w:rPr>
            </w:pPr>
            <w:r>
              <w:rPr>
                <w:rFonts w:asciiTheme="minorHAnsi" w:cstheme="minorBidi" w:eastAsia="Arial" w:hAnsiTheme="minorHAnsi"/>
                <w:shd w:val="clear" w:fill="auto"/>
                <w:lang w:val="en-GB" w:bidi="ar-SA"/>
              </w:rPr>
              <w:t>Week commencing 13</w:t>
            </w:r>
            <w:r>
              <w:rPr>
                <w:rFonts w:asciiTheme="minorHAnsi" w:cstheme="minorBidi" w:eastAsia="Arial" w:hAnsiTheme="minorHAnsi"/>
                <w:shd w:val="clear" w:fill="auto"/>
                <w:vertAlign w:val="superscript"/>
                <w:lang w:val="en-GB" w:bidi="ar-SA"/>
              </w:rPr>
              <w:t>th</w:t>
            </w:r>
            <w:r>
              <w:rPr>
                <w:rFonts w:asciiTheme="minorHAnsi" w:cstheme="minorBidi" w:eastAsia="Arial" w:hAnsiTheme="minorHAnsi"/>
                <w:shd w:val="clear" w:fill="auto"/>
                <w:lang w:val="en-GB" w:bidi="ar-SA"/>
              </w:rPr>
              <w:t xml:space="preserve"> March 2023</w:t>
            </w:r>
          </w:p>
        </w:tc>
      </w:tr>
      <w:tr>
        <w:trPr>
          <w:trHeight w:val="300" w:hRule="atLeast"/>
        </w:trPr>
        <w:tc>
          <w:tcPr>
            <w:cnfStyle w:val="001000100000"/>
            <w:tcW w:w="4507" w:type="dxa"/>
          </w:tcPr>
          <w:p>
            <w:pPr>
              <w:pStyle w:val="Normal"/>
              <w:spacing w:before="0" w:after="120" w:line="20" w:lineRule="atLeast"/>
              <w:jc w:val="left"/>
              <w:rPr>
                <w:highlight w:val="none"/>
                <w:shd w:val="clear" w:fill="auto"/>
                <w:lang w:val="en-GB" w:bidi="ar-SA"/>
              </w:rPr>
            </w:pPr>
            <w:r>
              <w:rPr>
                <w:rFonts w:asciiTheme="minorHAnsi" w:cstheme="minorHAnsi" w:eastAsia="Arial" w:hAnsiTheme="minorHAnsi"/>
                <w:shd w:val="clear" w:fill="auto"/>
                <w:lang w:val="en-GB" w:bidi="ar-SA"/>
              </w:rPr>
              <w:t>Applications close</w:t>
            </w:r>
          </w:p>
        </w:tc>
        <w:tc>
          <w:tcPr>
            <w:cnfStyle w:val="000000100000"/>
            <w:tcW w:w="4425" w:type="dxa"/>
          </w:tcPr>
          <w:p>
            <w:pPr>
              <w:pStyle w:val="Normal"/>
              <w:spacing w:before="0" w:after="120" w:line="20" w:lineRule="atLeast"/>
              <w:jc w:val="left"/>
              <w:rPr>
                <w:highlight w:val="none"/>
                <w:shd w:val="clear" w:fill="auto"/>
                <w:lang w:val="en-GB" w:bidi="ar-SA"/>
              </w:rPr>
            </w:pPr>
            <w:r>
              <w:rPr>
                <w:rFonts w:asciiTheme="minorHAnsi" w:cstheme="minorBidi" w:eastAsia="Arial" w:hAnsiTheme="minorHAnsi"/>
                <w:shd w:val="clear" w:fill="auto"/>
                <w:lang w:val="en-GB" w:bidi="ar-SA"/>
              </w:rPr>
              <w:t>27</w:t>
            </w:r>
            <w:r>
              <w:rPr>
                <w:rFonts w:asciiTheme="minorHAnsi" w:cstheme="minorBidi" w:eastAsia="Arial" w:hAnsiTheme="minorHAnsi"/>
                <w:shd w:val="clear" w:fill="auto"/>
                <w:vertAlign w:val="superscript"/>
                <w:lang w:val="en-GB" w:bidi="ar-SA"/>
              </w:rPr>
              <w:t>th</w:t>
            </w:r>
            <w:r>
              <w:rPr>
                <w:rFonts w:asciiTheme="minorHAnsi" w:cstheme="minorBidi" w:eastAsia="Arial" w:hAnsiTheme="minorHAnsi"/>
                <w:shd w:val="clear" w:fill="auto"/>
                <w:lang w:val="en-GB" w:bidi="ar-SA"/>
              </w:rPr>
              <w:t xml:space="preserve"> March 2023 (9am)</w:t>
            </w:r>
          </w:p>
        </w:tc>
      </w:tr>
      <w:tr>
        <w:trPr>
          <w:trHeight w:val="300" w:hRule="atLeast"/>
        </w:trPr>
        <w:tc>
          <w:tcPr>
            <w:cnfStyle w:val="001000010000"/>
            <w:tcW w:w="4507" w:type="dxa"/>
          </w:tcPr>
          <w:p>
            <w:pPr>
              <w:pStyle w:val="Normal"/>
              <w:spacing w:before="0" w:after="120" w:line="20" w:lineRule="atLeast"/>
              <w:jc w:val="left"/>
              <w:rPr>
                <w:highlight w:val="none"/>
                <w:shd w:val="clear" w:fill="auto"/>
                <w:lang w:val="en-GB" w:bidi="ar-SA"/>
              </w:rPr>
            </w:pPr>
            <w:r>
              <w:rPr>
                <w:rFonts w:asciiTheme="minorHAnsi" w:cstheme="minorHAnsi" w:eastAsia="Arial" w:hAnsiTheme="minorHAnsi"/>
                <w:shd w:val="clear" w:fill="auto"/>
                <w:lang w:val="en-GB" w:bidi="ar-SA"/>
              </w:rPr>
              <w:t>Application outcome announced</w:t>
            </w:r>
          </w:p>
        </w:tc>
        <w:tc>
          <w:tcPr>
            <w:cnfStyle w:val="000000010000"/>
            <w:tcW w:w="4425" w:type="dxa"/>
          </w:tcPr>
          <w:p>
            <w:pPr>
              <w:pStyle w:val="Normal"/>
              <w:spacing w:before="0" w:after="120"/>
              <w:jc w:val="left"/>
              <w:rPr>
                <w:highlight w:val="none"/>
                <w:shd w:val="clear" w:fill="auto"/>
                <w:lang w:val="en-GB" w:bidi="ar-SA"/>
              </w:rPr>
            </w:pPr>
            <w:r>
              <w:rPr>
                <w:rFonts w:asciiTheme="minorHAnsi" w:cstheme="minorBidi" w:eastAsia="Arial" w:hAnsiTheme="minorHAnsi"/>
                <w:shd w:val="clear" w:fill="auto"/>
                <w:lang w:val="en-GB" w:bidi="ar-SA"/>
              </w:rPr>
              <w:t>21</w:t>
            </w:r>
            <w:r>
              <w:rPr>
                <w:rFonts w:asciiTheme="minorHAnsi" w:cstheme="minorBidi" w:eastAsia="Arial" w:hAnsiTheme="minorHAnsi"/>
                <w:shd w:val="clear" w:fill="auto"/>
                <w:vertAlign w:val="superscript"/>
                <w:lang w:val="en-GB" w:bidi="ar-SA"/>
              </w:rPr>
              <w:t>st</w:t>
            </w:r>
            <w:r>
              <w:rPr>
                <w:rFonts w:asciiTheme="minorHAnsi" w:cstheme="minorBidi" w:eastAsia="Arial" w:hAnsiTheme="minorHAnsi"/>
                <w:shd w:val="clear" w:fill="auto"/>
                <w:lang w:val="en-GB" w:bidi="ar-SA"/>
              </w:rPr>
              <w:t xml:space="preserve"> April – 28</w:t>
            </w:r>
            <w:r>
              <w:rPr>
                <w:rFonts w:asciiTheme="minorHAnsi" w:cstheme="minorBidi" w:eastAsia="Arial" w:hAnsiTheme="minorHAnsi"/>
                <w:shd w:val="clear" w:fill="auto"/>
                <w:vertAlign w:val="superscript"/>
                <w:lang w:val="en-GB" w:bidi="ar-SA"/>
              </w:rPr>
              <w:t>th</w:t>
            </w:r>
            <w:r>
              <w:rPr>
                <w:rFonts w:asciiTheme="minorHAnsi" w:cstheme="minorBidi" w:eastAsia="Arial" w:hAnsiTheme="minorHAnsi"/>
                <w:shd w:val="clear" w:fill="auto"/>
                <w:lang w:val="en-GB" w:bidi="ar-SA"/>
              </w:rPr>
              <w:t xml:space="preserve"> April 2023</w:t>
            </w:r>
          </w:p>
        </w:tc>
      </w:tr>
      <w:tr>
        <w:trPr>
          <w:trHeight w:val="300" w:hRule="atLeast"/>
        </w:trPr>
        <w:tc>
          <w:tcPr>
            <w:cnfStyle w:val="001000100000"/>
            <w:tcW w:w="4507" w:type="dxa"/>
          </w:tcPr>
          <w:p>
            <w:pPr>
              <w:pStyle w:val="Normal"/>
              <w:spacing w:before="0" w:after="120" w:line="20" w:lineRule="atLeast"/>
              <w:jc w:val="left"/>
              <w:rPr>
                <w:highlight w:val="none"/>
                <w:shd w:val="clear" w:fill="auto"/>
                <w:lang w:val="en-GB" w:bidi="ar-SA"/>
              </w:rPr>
            </w:pPr>
            <w:r>
              <w:rPr>
                <w:rFonts w:asciiTheme="minorHAnsi" w:cstheme="minorHAnsi" w:eastAsia="Arial" w:hAnsiTheme="minorHAnsi"/>
                <w:shd w:val="clear" w:fill="auto"/>
                <w:lang w:val="en-GB" w:bidi="ar-SA"/>
              </w:rPr>
              <w:t xml:space="preserve">Induction session for in-principle grantees </w:t>
            </w:r>
          </w:p>
        </w:tc>
        <w:tc>
          <w:tcPr>
            <w:cnfStyle w:val="000000100000"/>
            <w:tcW w:w="4425" w:type="dxa"/>
          </w:tcPr>
          <w:p>
            <w:pPr>
              <w:pStyle w:val="Normal"/>
              <w:spacing w:before="0" w:after="120"/>
              <w:jc w:val="left"/>
              <w:rPr>
                <w:highlight w:val="none"/>
                <w:shd w:val="clear" w:fill="auto"/>
                <w:lang w:val="en-GB" w:bidi="ar-SA"/>
              </w:rPr>
            </w:pPr>
            <w:r>
              <w:rPr>
                <w:rFonts w:asciiTheme="minorHAnsi" w:cstheme="minorBidi" w:eastAsia="Arial" w:hAnsiTheme="minorHAnsi"/>
                <w:shd w:val="clear" w:fill="auto"/>
                <w:lang w:val="en-GB" w:bidi="ar-SA"/>
              </w:rPr>
              <w:t>28</w:t>
            </w:r>
            <w:r>
              <w:rPr>
                <w:rFonts w:asciiTheme="minorHAnsi" w:cstheme="minorBidi" w:eastAsia="Arial" w:hAnsiTheme="minorHAnsi"/>
                <w:shd w:val="clear" w:fill="auto"/>
                <w:vertAlign w:val="superscript"/>
                <w:lang w:val="en-GB" w:bidi="ar-SA"/>
              </w:rPr>
              <w:t>th</w:t>
            </w:r>
            <w:r>
              <w:rPr>
                <w:rFonts w:asciiTheme="minorHAnsi" w:cstheme="minorBidi" w:eastAsia="Arial" w:hAnsiTheme="minorHAnsi"/>
                <w:shd w:val="clear" w:fill="auto"/>
                <w:lang w:val="en-GB" w:bidi="ar-SA"/>
              </w:rPr>
              <w:t xml:space="preserve"> April 2023</w:t>
            </w:r>
          </w:p>
        </w:tc>
      </w:tr>
      <w:tr>
        <w:trPr>
          <w:trHeight w:val="300" w:hRule="atLeast"/>
        </w:trPr>
        <w:tc>
          <w:tcPr>
            <w:cnfStyle w:val="001000010000"/>
            <w:tcW w:w="4507" w:type="dxa"/>
          </w:tcPr>
          <w:p>
            <w:pPr>
              <w:pStyle w:val="Normal"/>
              <w:spacing w:before="0" w:after="120" w:line="20" w:lineRule="atLeast"/>
              <w:jc w:val="left"/>
              <w:rPr>
                <w:highlight w:val="none"/>
                <w:shd w:val="clear" w:fill="auto"/>
                <w:lang w:val="en-GB" w:bidi="ar-SA"/>
              </w:rPr>
            </w:pPr>
            <w:r>
              <w:rPr>
                <w:rFonts w:asciiTheme="minorHAnsi" w:cstheme="minorHAnsi" w:eastAsia="Arial" w:hAnsiTheme="minorHAnsi"/>
                <w:shd w:val="clear" w:fill="auto"/>
                <w:lang w:val="en-GB" w:bidi="ar-SA"/>
              </w:rPr>
              <w:t>Project delivery begins</w:t>
            </w:r>
          </w:p>
        </w:tc>
        <w:tc>
          <w:tcPr>
            <w:cnfStyle w:val="000000010000"/>
            <w:tcW w:w="4425" w:type="dxa"/>
          </w:tcPr>
          <w:p>
            <w:pPr>
              <w:pStyle w:val="Normal"/>
              <w:spacing w:before="0" w:after="120"/>
              <w:jc w:val="left"/>
              <w:rPr>
                <w:highlight w:val="none"/>
                <w:shd w:val="clear" w:fill="auto"/>
                <w:lang w:val="en-GB" w:bidi="ar-SA"/>
              </w:rPr>
            </w:pPr>
            <w:r>
              <w:rPr>
                <w:rFonts w:asciiTheme="minorHAnsi" w:cstheme="minorBidi" w:eastAsia="Arial" w:hAnsiTheme="minorHAnsi"/>
                <w:shd w:val="clear" w:fill="auto"/>
                <w:lang w:val="en-GB" w:bidi="ar-SA"/>
              </w:rPr>
              <w:t>Beginning of June 2023</w:t>
            </w:r>
          </w:p>
        </w:tc>
      </w:tr>
      <w:tr>
        <w:trPr>
          <w:trHeight w:val="300" w:hRule="atLeast"/>
        </w:trPr>
        <w:tc>
          <w:tcPr>
            <w:cnfStyle w:val="001000100000"/>
            <w:tcW w:w="4507" w:type="dxa"/>
          </w:tcPr>
          <w:p>
            <w:pPr>
              <w:pStyle w:val="Normal"/>
              <w:spacing w:before="0" w:after="120" w:line="20" w:lineRule="atLeast"/>
              <w:jc w:val="left"/>
              <w:rPr>
                <w:highlight w:val="none"/>
                <w:shd w:val="clear" w:fill="auto"/>
                <w:lang w:val="en-GB" w:bidi="ar-SA"/>
              </w:rPr>
            </w:pPr>
            <w:r>
              <w:rPr>
                <w:rFonts w:asciiTheme="minorHAnsi" w:cstheme="minorHAnsi" w:eastAsia="Arial" w:hAnsiTheme="minorHAnsi"/>
                <w:shd w:val="clear" w:fill="auto"/>
                <w:lang w:val="en-GB" w:bidi="ar-SA"/>
              </w:rPr>
              <w:t>Submission of mid-project report</w:t>
            </w:r>
          </w:p>
        </w:tc>
        <w:tc>
          <w:tcPr>
            <w:cnfStyle w:val="000000100000"/>
            <w:tcW w:w="4425" w:type="dxa"/>
          </w:tcPr>
          <w:p>
            <w:pPr>
              <w:pStyle w:val="Normal"/>
              <w:spacing w:before="0" w:after="120" w:line="20" w:lineRule="atLeast"/>
              <w:jc w:val="left"/>
              <w:rPr>
                <w:highlight w:val="none"/>
                <w:shd w:val="clear" w:fill="auto"/>
                <w:lang w:val="en-GB" w:bidi="ar-SA"/>
              </w:rPr>
            </w:pPr>
            <w:r>
              <w:rPr>
                <w:rFonts w:asciiTheme="minorHAnsi" w:cstheme="minorHAnsi" w:eastAsia="Arial" w:hAnsiTheme="minorHAnsi"/>
                <w:shd w:val="clear" w:fill="auto"/>
                <w:lang w:val="en-GB" w:bidi="ar-SA"/>
              </w:rPr>
              <w:t>October 2023</w:t>
            </w:r>
          </w:p>
        </w:tc>
      </w:tr>
      <w:tr>
        <w:trPr>
          <w:trHeight w:val="300" w:hRule="atLeast"/>
        </w:trPr>
        <w:tc>
          <w:tcPr>
            <w:cnfStyle w:val="001000010000"/>
            <w:tcW w:w="4507" w:type="dxa"/>
          </w:tcPr>
          <w:p>
            <w:pPr>
              <w:pStyle w:val="Normal"/>
              <w:spacing w:before="0" w:after="120" w:line="20" w:lineRule="atLeast"/>
              <w:jc w:val="left"/>
              <w:rPr>
                <w:highlight w:val="none"/>
                <w:shd w:val="clear" w:fill="auto"/>
                <w:lang w:val="en-GB" w:bidi="ar-SA"/>
              </w:rPr>
            </w:pPr>
            <w:r>
              <w:rPr>
                <w:rFonts w:asciiTheme="minorHAnsi" w:cstheme="minorHAnsi" w:eastAsia="Arial" w:hAnsiTheme="minorHAnsi"/>
                <w:shd w:val="clear" w:fill="auto"/>
                <w:lang w:val="en-GB" w:bidi="ar-SA"/>
              </w:rPr>
              <w:t>Project delivery ends</w:t>
            </w:r>
          </w:p>
        </w:tc>
        <w:tc>
          <w:tcPr>
            <w:cnfStyle w:val="000000010000"/>
            <w:tcW w:w="4425" w:type="dxa"/>
          </w:tcPr>
          <w:p>
            <w:pPr>
              <w:pStyle w:val="Normal"/>
              <w:spacing w:before="0" w:after="120" w:line="20" w:lineRule="atLeast"/>
              <w:jc w:val="left"/>
              <w:rPr>
                <w:highlight w:val="none"/>
                <w:shd w:val="clear" w:fill="auto"/>
                <w:lang w:val="en-GB" w:bidi="ar-SA"/>
              </w:rPr>
            </w:pPr>
            <w:r>
              <w:rPr>
                <w:rFonts w:asciiTheme="minorHAnsi" w:cstheme="minorBidi" w:eastAsia="Arial" w:hAnsiTheme="minorHAnsi"/>
                <w:shd w:val="clear" w:fill="auto"/>
                <w:lang w:val="en-GB" w:bidi="ar-SA"/>
              </w:rPr>
              <w:t>Beginning of December 2023</w:t>
            </w:r>
          </w:p>
        </w:tc>
      </w:tr>
      <w:tr>
        <w:trPr>
          <w:trHeight w:val="300" w:hRule="atLeast"/>
        </w:trPr>
        <w:tc>
          <w:tcPr>
            <w:cnfStyle w:val="001000100000"/>
            <w:tcW w:w="4507" w:type="dxa"/>
          </w:tcPr>
          <w:p>
            <w:pPr>
              <w:pStyle w:val="Normal"/>
              <w:spacing w:before="0" w:after="120" w:line="20" w:lineRule="atLeast"/>
              <w:jc w:val="left"/>
              <w:rPr>
                <w:highlight w:val="none"/>
                <w:shd w:val="clear" w:fill="auto"/>
                <w:lang w:val="en-GB" w:bidi="ar-SA"/>
              </w:rPr>
            </w:pPr>
            <w:r>
              <w:rPr>
                <w:rFonts w:asciiTheme="minorHAnsi" w:cstheme="minorHAnsi" w:eastAsia="Arial" w:hAnsiTheme="minorHAnsi"/>
                <w:shd w:val="clear" w:fill="auto"/>
                <w:lang w:val="en-GB" w:bidi="ar-SA"/>
              </w:rPr>
              <w:t>Submission of final monitoring report</w:t>
            </w:r>
          </w:p>
        </w:tc>
        <w:tc>
          <w:tcPr>
            <w:cnfStyle w:val="000000100000"/>
            <w:tcW w:w="4425" w:type="dxa"/>
          </w:tcPr>
          <w:p>
            <w:pPr>
              <w:pStyle w:val="Normal"/>
              <w:spacing w:before="0" w:after="120" w:line="20" w:lineRule="atLeast"/>
              <w:jc w:val="left"/>
              <w:rPr>
                <w:highlight w:val="none"/>
                <w:shd w:val="clear" w:fill="auto"/>
                <w:lang w:val="en-GB" w:bidi="ar-SA"/>
              </w:rPr>
            </w:pPr>
            <w:r>
              <w:rPr>
                <w:rFonts w:asciiTheme="minorHAnsi" w:cstheme="minorBidi" w:eastAsia="Arial" w:hAnsiTheme="minorHAnsi"/>
                <w:shd w:val="clear" w:fill="auto"/>
                <w:lang w:val="en-GB" w:bidi="ar-SA"/>
              </w:rPr>
              <w:t>Mid-December 2023</w:t>
            </w:r>
          </w:p>
        </w:tc>
      </w:tr>
    </w:tbl>
    <w:p>
      <w:pPr>
        <w:pStyle w:val="Normal"/>
        <w:spacing w:before="0" w:after="120" w:line="20" w:lineRule="atLeast"/>
        <w:rPr>
          <w:rFonts w:asciiTheme="minorHAnsi" w:cstheme="minorHAnsi" w:eastAsia="Arial" w:hAnsiTheme="minorHAnsi"/>
          <w:color w:val="000000" w:themeColor="text1"/>
          <w:highlight w:val="none"/>
          <w:shd w:val="clear" w:fill="auto"/>
        </w:rPr>
      </w:pPr>
    </w:p>
    <w:p>
      <w:pPr>
        <w:pStyle w:val="ListParagraph"/>
        <w:numPr>
          <w:ilvl w:val="0"/>
          <w:numId w:val="8"/>
        </w:numPr>
        <w:spacing w:before="0" w:after="120" w:line="20" w:lineRule="atLeast"/>
        <w:contextualSpacing w:val="on"/>
        <w:rPr>
          <w:highlight w:val="none"/>
          <w:shd w:val="clear" w:fill="auto"/>
        </w:rPr>
      </w:pPr>
      <w:r>
        <w:rPr>
          <w:rFonts w:asciiTheme="minorHAnsi" w:cstheme="minorHAnsi" w:eastAsia="Arial" w:hAnsiTheme="minorHAnsi"/>
          <w:b/>
          <w:bCs/>
          <w:sz w:val="28"/>
          <w:szCs w:val="28"/>
          <w:u w:val="single"/>
          <w:shd w:val="clear" w:fill="auto"/>
        </w:rPr>
        <w:t>Accessibility</w:t>
      </w:r>
    </w:p>
    <w:p>
      <w:pPr>
        <w:pStyle w:val="Normal"/>
        <w:spacing w:before="0" w:after="120" w:line="20" w:lineRule="atLeast"/>
        <w:rPr>
          <w:rFonts w:asciiTheme="minorHAnsi" w:cstheme="minorHAnsi" w:eastAsia="Arial" w:hAnsiTheme="minorHAnsi"/>
          <w:highlight w:val="none"/>
          <w:shd w:val="clear" w:fill="auto"/>
        </w:rPr>
      </w:pPr>
    </w:p>
    <w:p>
      <w:pPr>
        <w:pStyle w:val="Normal"/>
        <w:spacing w:before="0" w:after="120" w:line="20" w:lineRule="atLeast"/>
        <w:jc w:val="both"/>
        <w:rPr>
          <w:highlight w:val="none"/>
          <w:shd w:val="clear" w:fill="auto"/>
        </w:rPr>
      </w:pPr>
      <w:r>
        <w:rPr>
          <w:rFonts w:asciiTheme="minorHAnsi" w:cstheme="minorHAnsi" w:eastAsia="Arial" w:hAnsiTheme="minorHAnsi"/>
          <w:shd w:val="clear" w:fill="auto"/>
        </w:rPr>
        <w:t xml:space="preserve">Applicants are asked to include budget lines to show the projects’ accessibility costs where appropriate e.g. providing information in different formats or community languages. </w:t>
      </w:r>
    </w:p>
    <w:p>
      <w:pPr>
        <w:pStyle w:val="Normal"/>
        <w:rPr/>
      </w:pPr>
      <w:r>
        <w:rPr>
          <w:rFonts w:asciiTheme="minorHAnsi" w:cstheme="minorBidi" w:eastAsia="Foundry Form Sans" w:hAnsiTheme="minorHAnsi"/>
          <w:shd w:val="clear" w:fill="auto"/>
          <w:lang w:val="en-US"/>
        </w:rPr>
        <w:t xml:space="preserve">Any queries, please contact Rachil Kotidi at </w:t>
      </w:r>
      <w:r>
        <w:fldChar w:fldCharType="begin"/>
      </w:r>
      <w:r>
        <w:instrText xml:space="preserve">HYPERLINK "mailto:HKcommunityfund@groundwork.org.uk" </w:instrText>
      </w:r>
      <w:r>
        <w:fldChar w:fldCharType="separate"/>
      </w:r>
      <w:r>
        <w:rPr>
          <w:rStyle w:val="Hyperlink"/>
          <w:rFonts w:asciiTheme="minorHAnsi" w:cstheme="minorBidi" w:eastAsia="Arial" w:hAnsiTheme="minorHAnsi"/>
          <w:shd w:val="clear" w:fill="auto"/>
        </w:rPr>
        <w:t>HKcommunityfund@groundwork.org.uk</w:t>
      </w:r>
      <w:r>
        <w:fldChar w:fldCharType="end"/>
      </w:r>
      <w:r>
        <w:rPr>
          <w:rFonts w:asciiTheme="minorHAnsi" w:cstheme="minorBidi" w:eastAsia="Foundry Form Sans" w:hAnsiTheme="minorHAnsi"/>
          <w:shd w:val="clear" w:fill="auto"/>
          <w:lang w:val="en-US"/>
        </w:rPr>
        <w:t xml:space="preserve"> for any queries regarding accessibility.</w:t>
      </w:r>
      <w:r>
        <w:rPr/>
        <w:br w:type="page"/>
      </w:r>
    </w:p>
    <w:p>
      <w:pPr>
        <w:pStyle w:val="Normal"/>
        <w:spacing w:before="0" w:after="120" w:line="20" w:lineRule="atLeast"/>
        <w:rPr>
          <w:highlight w:val="none"/>
          <w:shd w:val="clear" w:fill="auto"/>
        </w:rPr>
      </w:pPr>
      <w:r>
        <w:rPr>
          <w:rFonts w:asciiTheme="minorHAnsi" w:cstheme="minorBidi" w:eastAsia="Arial" w:hAnsiTheme="minorHAnsi"/>
          <w:b/>
          <w:sz w:val="28"/>
          <w:szCs w:val="28"/>
          <w:u w:val="single"/>
          <w:shd w:val="clear" w:fill="auto"/>
        </w:rPr>
        <w:t xml:space="preserve">Appendix 1: Principles for the </w:t>
      </w:r>
      <w:r>
        <w:rPr>
          <w:rFonts w:asciiTheme="minorHAnsi" w:cstheme="minorBidi" w:eastAsia="Arial" w:hAnsiTheme="minorHAnsi"/>
          <w:b/>
          <w:bCs/>
          <w:sz w:val="28"/>
          <w:szCs w:val="28"/>
          <w:u w:val="single"/>
          <w:shd w:val="clear" w:fill="auto"/>
        </w:rPr>
        <w:t>Hong Kong Community Fund</w:t>
      </w:r>
      <w:r>
        <w:rPr>
          <w:rFonts w:asciiTheme="minorHAnsi" w:cstheme="minorBidi" w:eastAsia="Arial" w:hAnsiTheme="minorHAnsi"/>
          <w:b/>
          <w:sz w:val="28"/>
          <w:szCs w:val="28"/>
          <w:u w:val="single"/>
          <w:shd w:val="clear" w:fill="auto"/>
        </w:rPr>
        <w:t xml:space="preserve"> Advisory Group</w:t>
      </w:r>
    </w:p>
    <w:p>
      <w:pPr>
        <w:pStyle w:val="Normal"/>
        <w:spacing w:before="0" w:after="120" w:line="20" w:lineRule="atLeast"/>
        <w:rPr>
          <w:highlight w:val="none"/>
          <w:shd w:val="clear" w:fill="auto"/>
        </w:rPr>
      </w:pPr>
      <w:r>
        <w:rPr>
          <w:rFonts w:asciiTheme="minorHAnsi" w:cstheme="minorHAnsi" w:eastAsia="Arial" w:hAnsiTheme="minorHAnsi"/>
          <w:shd w:val="clear" w:fill="auto"/>
        </w:rPr>
        <w:t>Conditions for recruiting advisory group members and their function:</w:t>
      </w:r>
    </w:p>
    <w:p>
      <w:pPr>
        <w:pStyle w:val="ListParagraph"/>
        <w:numPr>
          <w:ilvl w:val="0"/>
          <w:numId w:val="2"/>
        </w:numPr>
        <w:spacing w:before="0" w:after="120" w:line="20" w:lineRule="atLeast"/>
        <w:contextualSpacing w:val="on"/>
        <w:rPr>
          <w:highlight w:val="none"/>
          <w:shd w:val="clear" w:fill="auto"/>
        </w:rPr>
      </w:pPr>
      <w:r>
        <w:rPr>
          <w:rFonts w:asciiTheme="minorHAnsi" w:cstheme="minorHAnsi" w:eastAsia="Arial" w:hAnsiTheme="minorHAnsi"/>
          <w:shd w:val="clear" w:fill="auto"/>
        </w:rPr>
        <w:t>We will contact Hong Kong community leaders, prioritising those with whom we have an existing working relationship, to get a sense of whether there is interest and capacity to participate in the grant assessment process.</w:t>
      </w:r>
    </w:p>
    <w:p>
      <w:pPr>
        <w:pStyle w:val="ListParagraph"/>
        <w:numPr>
          <w:ilvl w:val="0"/>
          <w:numId w:val="2"/>
        </w:numPr>
        <w:spacing w:before="0" w:after="120" w:line="20" w:lineRule="atLeast"/>
        <w:contextualSpacing w:val="on"/>
        <w:rPr>
          <w:highlight w:val="none"/>
          <w:shd w:val="clear" w:fill="auto"/>
        </w:rPr>
      </w:pPr>
      <w:r>
        <w:rPr>
          <w:rFonts w:asciiTheme="minorHAnsi" w:cstheme="minorHAnsi" w:eastAsia="Arial" w:hAnsiTheme="minorHAnsi"/>
          <w:shd w:val="clear" w:fill="auto"/>
        </w:rPr>
        <w:t xml:space="preserve">Panel members should be experienced community leaders who are aware of and are currently working closely to support the needs of recent Hong Kong BN(O) arrivals in London. These community leaders must have lived or learned experience of the HK BN(O) immigration route and are trusted by the Hong Kong community. </w:t>
      </w:r>
    </w:p>
    <w:p>
      <w:pPr>
        <w:pStyle w:val="ListParagraph"/>
        <w:numPr>
          <w:ilvl w:val="0"/>
          <w:numId w:val="2"/>
        </w:numPr>
        <w:spacing w:before="0" w:after="120" w:line="20" w:lineRule="atLeast"/>
        <w:contextualSpacing w:val="on"/>
        <w:rPr>
          <w:highlight w:val="none"/>
          <w:shd w:val="clear" w:fill="auto"/>
        </w:rPr>
      </w:pPr>
      <w:r>
        <w:rPr>
          <w:rFonts w:asciiTheme="minorHAnsi" w:cstheme="minorBidi" w:eastAsia="Arial" w:hAnsiTheme="minorHAnsi"/>
          <w:shd w:val="clear" w:fill="auto"/>
        </w:rPr>
        <w:t>Panel members will be expected to bring expertise and knowledge of on the ground activity to advise which applications would be the most inclusive and responsive to Hongkongers’ priority needs.</w:t>
      </w:r>
    </w:p>
    <w:p>
      <w:pPr>
        <w:pStyle w:val="ListParagraph"/>
        <w:numPr>
          <w:ilvl w:val="0"/>
          <w:numId w:val="2"/>
        </w:numPr>
        <w:spacing w:before="0" w:after="120" w:line="20" w:lineRule="atLeast"/>
        <w:contextualSpacing w:val="on"/>
        <w:rPr>
          <w:highlight w:val="none"/>
          <w:shd w:val="clear" w:fill="auto"/>
        </w:rPr>
      </w:pPr>
      <w:r>
        <w:rPr>
          <w:rFonts w:asciiTheme="minorHAnsi" w:cstheme="minorBidi" w:eastAsia="Arial" w:hAnsiTheme="minorHAnsi"/>
          <w:shd w:val="clear" w:fill="auto"/>
        </w:rPr>
        <w:t>Panel members will be required to make a decision on grant applications based on the following selected questions in the application forms and RAG scoring system:</w:t>
      </w:r>
    </w:p>
    <w:p>
      <w:pPr>
        <w:pStyle w:val="ListParagraph"/>
        <w:numPr>
          <w:ilvl w:val="0"/>
          <w:numId w:val="1"/>
        </w:numPr>
        <w:spacing w:before="0" w:after="120" w:line="20" w:lineRule="atLeast"/>
        <w:contextualSpacing w:val="on"/>
        <w:rPr/>
      </w:pPr>
      <w:r>
        <w:rPr>
          <w:rStyle w:val="Normaltextrun"/>
          <w:rFonts w:asciiTheme="minorHAnsi" w:cstheme="minorBidi" w:eastAsia="Arial" w:hAnsiTheme="minorHAnsi"/>
          <w:b/>
          <w:bCs/>
          <w:color w:val="000000" w:themeColor="text1"/>
          <w:shd w:val="clear" w:fill="auto"/>
        </w:rPr>
        <w:t>In what ways do you expect your project will benefit the priority needs of Hongkongers particularly those most at risk of marginalisation?</w:t>
      </w:r>
    </w:p>
    <w:p>
      <w:pPr>
        <w:pStyle w:val="ListParagraph"/>
        <w:numPr>
          <w:ilvl w:val="0"/>
          <w:numId w:val="1"/>
        </w:numPr>
        <w:spacing w:before="0" w:after="120" w:line="20" w:lineRule="atLeast"/>
        <w:contextualSpacing w:val="on"/>
        <w:rPr/>
      </w:pPr>
      <w:r>
        <w:rPr>
          <w:rStyle w:val="Normaltextrun"/>
          <w:rFonts w:asciiTheme="minorHAnsi" w:cstheme="minorHAnsi" w:eastAsia="Arial" w:hAnsiTheme="minorHAnsi"/>
          <w:b/>
          <w:bCs/>
          <w:color w:val="000000" w:themeColor="text1"/>
          <w:shd w:val="clear" w:fill="auto"/>
        </w:rPr>
        <w:t>How will your project ensure the safety of Hongkongers?</w:t>
      </w:r>
    </w:p>
    <w:p>
      <w:pPr>
        <w:pStyle w:val="Normal"/>
        <w:spacing w:before="0" w:after="120" w:line="20" w:lineRule="atLeast"/>
        <w:ind w:left="720" w:firstLine="0"/>
        <w:rPr>
          <w:rFonts w:asciiTheme="minorHAnsi" w:cstheme="minorHAnsi" w:eastAsia="Arial" w:hAnsiTheme="minorHAnsi"/>
          <w:highlight w:val="none"/>
          <w:shd w:val="clear" w:fill="auto"/>
        </w:rPr>
      </w:pPr>
    </w:p>
    <w:tbl>
      <w:tblPr>
        <w:tblW w:w="8985" w:type="dxa"/>
        <w:jc w:val="left"/>
        <w:tblInd w:w="0" w:type="dxa"/>
        <w:tblLayout w:type="fixed"/>
        <w:tblCellMar>
          <w:top w:w="0" w:type="dxa"/>
          <w:left w:w="108" w:type="dxa"/>
          <w:bottom w:w="0" w:type="dxa"/>
          <w:right w:w="108" w:type="dxa"/>
        </w:tblCellMar>
        <w:tblLook w:val="04A0"/>
      </w:tblPr>
      <w:tblGrid>
        <w:gridCol w:w="4470"/>
        <w:gridCol w:w="4514"/>
      </w:tblGrid>
      <w:tr>
        <w:trPr/>
        <w:tc>
          <w:tcPr>
            <w:cnfStyle w:val="101000000000"/>
            <w:tcW w:w="4470" w:type="dxa"/>
            <w:tcBorders>
              <w:top w:val="single" w:color="000000" w:sz="6" w:space="0"/>
              <w:left w:val="single" w:color="000000" w:sz="6" w:space="0"/>
              <w:bottom w:val="single" w:color="000000" w:sz="6" w:space="0"/>
              <w:right w:val="single" w:color="000000" w:sz="6" w:space="0"/>
            </w:tcBorders>
          </w:tcPr>
          <w:p>
            <w:pPr>
              <w:pStyle w:val="Normal"/>
              <w:spacing w:before="0" w:after="120" w:line="20" w:lineRule="atLeast"/>
              <w:rPr>
                <w:highlight w:val="none"/>
                <w:shd w:val="clear" w:fill="auto"/>
              </w:rPr>
            </w:pPr>
            <w:r>
              <w:rPr>
                <w:rFonts w:asciiTheme="minorHAnsi" w:cstheme="minorHAnsi" w:eastAsia="Arial" w:hAnsiTheme="minorHAnsi"/>
                <w:b/>
                <w:bCs/>
                <w:shd w:val="clear" w:fill="auto"/>
              </w:rPr>
              <w:t>RAG-rating</w:t>
            </w:r>
          </w:p>
        </w:tc>
        <w:tc>
          <w:tcPr>
            <w:cnfStyle w:val="100000000000"/>
            <w:tcW w:w="4514" w:type="dxa"/>
            <w:tcBorders>
              <w:top w:val="single" w:color="000000" w:sz="6" w:space="0"/>
              <w:left w:val="single" w:color="000000" w:sz="6" w:space="0"/>
              <w:bottom w:val="single" w:color="000000" w:sz="6" w:space="0"/>
              <w:right w:val="single" w:color="000000" w:sz="6" w:space="0"/>
            </w:tcBorders>
          </w:tcPr>
          <w:p>
            <w:pPr>
              <w:pStyle w:val="Normal"/>
              <w:spacing w:before="0" w:after="120" w:line="20" w:lineRule="atLeast"/>
              <w:rPr>
                <w:rFonts w:asciiTheme="minorHAnsi" w:cstheme="minorHAnsi" w:eastAsia="Arial" w:hAnsiTheme="minorHAnsi"/>
                <w:highlight w:val="none"/>
                <w:shd w:val="clear" w:fill="auto"/>
              </w:rPr>
            </w:pPr>
          </w:p>
        </w:tc>
      </w:tr>
      <w:tr>
        <w:trPr/>
        <w:tc>
          <w:tcPr>
            <w:cnfStyle w:val="001000100000"/>
            <w:tcW w:w="4470" w:type="dxa"/>
            <w:tcBorders>
              <w:top w:val="single" w:color="000000" w:sz="6" w:space="0"/>
              <w:left w:val="single" w:color="000000" w:sz="6" w:space="0"/>
              <w:bottom w:val="single" w:color="000000" w:sz="6" w:space="0"/>
              <w:right w:val="single" w:color="000000" w:sz="6" w:space="0"/>
            </w:tcBorders>
          </w:tcPr>
          <w:p>
            <w:pPr>
              <w:pStyle w:val="Normal"/>
              <w:spacing w:before="0" w:after="120" w:line="20" w:lineRule="atLeast"/>
              <w:rPr>
                <w:highlight w:val="none"/>
                <w:shd w:val="clear" w:fill="auto"/>
              </w:rPr>
            </w:pPr>
            <w:r>
              <w:rPr>
                <w:rFonts w:asciiTheme="minorHAnsi" w:cstheme="minorHAnsi" w:eastAsia="Arial" w:hAnsiTheme="minorHAnsi"/>
                <w:shd w:val="clear" w:fill="auto"/>
              </w:rPr>
              <w:t>Red</w:t>
            </w:r>
          </w:p>
        </w:tc>
        <w:tc>
          <w:tcPr>
            <w:cnfStyle w:val="000000100000"/>
            <w:tcW w:w="4514" w:type="dxa"/>
            <w:tcBorders>
              <w:top w:val="single" w:color="000000" w:sz="6" w:space="0"/>
              <w:left w:val="single" w:color="000000" w:sz="6" w:space="0"/>
              <w:bottom w:val="single" w:color="000000" w:sz="6" w:space="0"/>
              <w:right w:val="single" w:color="000000" w:sz="6" w:space="0"/>
            </w:tcBorders>
          </w:tcPr>
          <w:p>
            <w:pPr>
              <w:pStyle w:val="Normal"/>
              <w:spacing w:before="0" w:after="120" w:line="20" w:lineRule="atLeast"/>
              <w:rPr>
                <w:highlight w:val="none"/>
                <w:shd w:val="clear" w:fill="auto"/>
              </w:rPr>
            </w:pPr>
            <w:r>
              <w:rPr>
                <w:rFonts w:asciiTheme="minorHAnsi" w:cstheme="minorBidi" w:eastAsia="Arial" w:hAnsiTheme="minorHAnsi"/>
                <w:shd w:val="clear" w:fill="auto"/>
              </w:rPr>
              <w:t>Uncertainty about level of trust Hongkongers would place in this project, and its ability to meet a priority need</w:t>
            </w:r>
          </w:p>
        </w:tc>
      </w:tr>
      <w:tr>
        <w:trPr/>
        <w:tc>
          <w:tcPr>
            <w:cnfStyle w:val="001000010000"/>
            <w:tcW w:w="4470" w:type="dxa"/>
            <w:tcBorders>
              <w:top w:val="single" w:color="000000" w:sz="6" w:space="0"/>
              <w:left w:val="single" w:color="000000" w:sz="6" w:space="0"/>
              <w:bottom w:val="single" w:color="000000" w:sz="6" w:space="0"/>
              <w:right w:val="single" w:color="000000" w:sz="6" w:space="0"/>
            </w:tcBorders>
          </w:tcPr>
          <w:p>
            <w:pPr>
              <w:pStyle w:val="Normal"/>
              <w:spacing w:before="0" w:after="120" w:line="20" w:lineRule="atLeast"/>
              <w:rPr>
                <w:highlight w:val="none"/>
                <w:shd w:val="clear" w:fill="auto"/>
              </w:rPr>
            </w:pPr>
            <w:r>
              <w:rPr>
                <w:rFonts w:asciiTheme="minorHAnsi" w:cstheme="minorHAnsi" w:eastAsia="Arial" w:hAnsiTheme="minorHAnsi"/>
                <w:shd w:val="clear" w:fill="auto"/>
              </w:rPr>
              <w:t>Amber</w:t>
            </w:r>
          </w:p>
        </w:tc>
        <w:tc>
          <w:tcPr>
            <w:cnfStyle w:val="000000010000"/>
            <w:tcW w:w="4514" w:type="dxa"/>
            <w:tcBorders>
              <w:top w:val="single" w:color="000000" w:sz="6" w:space="0"/>
              <w:left w:val="single" w:color="000000" w:sz="6" w:space="0"/>
              <w:bottom w:val="single" w:color="000000" w:sz="6" w:space="0"/>
              <w:right w:val="single" w:color="000000" w:sz="6" w:space="0"/>
            </w:tcBorders>
          </w:tcPr>
          <w:p>
            <w:pPr>
              <w:pStyle w:val="Normal"/>
              <w:spacing w:before="0" w:after="120" w:line="20" w:lineRule="atLeast"/>
              <w:rPr>
                <w:highlight w:val="none"/>
                <w:shd w:val="clear" w:fill="auto"/>
              </w:rPr>
            </w:pPr>
            <w:r>
              <w:rPr>
                <w:rFonts w:asciiTheme="minorHAnsi" w:cstheme="minorHAnsi" w:eastAsia="Arial" w:hAnsiTheme="minorHAnsi"/>
                <w:shd w:val="clear" w:fill="auto"/>
              </w:rPr>
              <w:t xml:space="preserve">Hongkongers may have further questions around this project’s aims. Further due diligence or a conversation with the applicant to gain more information is recommended. </w:t>
            </w:r>
          </w:p>
        </w:tc>
      </w:tr>
      <w:tr>
        <w:trPr/>
        <w:tc>
          <w:tcPr>
            <w:cnfStyle w:val="001000100000"/>
            <w:tcW w:w="4470" w:type="dxa"/>
            <w:tcBorders>
              <w:top w:val="single" w:color="000000" w:sz="6" w:space="0"/>
              <w:left w:val="single" w:color="000000" w:sz="6" w:space="0"/>
              <w:bottom w:val="single" w:color="000000" w:sz="6" w:space="0"/>
              <w:right w:val="single" w:color="000000" w:sz="6" w:space="0"/>
            </w:tcBorders>
          </w:tcPr>
          <w:p>
            <w:pPr>
              <w:pStyle w:val="Normal"/>
              <w:spacing w:before="0" w:after="120" w:line="20" w:lineRule="atLeast"/>
              <w:rPr>
                <w:highlight w:val="none"/>
                <w:shd w:val="clear" w:fill="auto"/>
              </w:rPr>
            </w:pPr>
            <w:r>
              <w:rPr>
                <w:rFonts w:asciiTheme="minorHAnsi" w:cstheme="minorHAnsi" w:eastAsia="Arial" w:hAnsiTheme="minorHAnsi"/>
                <w:shd w:val="clear" w:fill="auto"/>
              </w:rPr>
              <w:t>Green</w:t>
            </w:r>
          </w:p>
        </w:tc>
        <w:tc>
          <w:tcPr>
            <w:cnfStyle w:val="000000100000"/>
            <w:tcW w:w="4514" w:type="dxa"/>
            <w:tcBorders>
              <w:top w:val="single" w:color="000000" w:sz="6" w:space="0"/>
              <w:left w:val="single" w:color="000000" w:sz="6" w:space="0"/>
              <w:bottom w:val="single" w:color="000000" w:sz="6" w:space="0"/>
              <w:right w:val="single" w:color="000000" w:sz="6" w:space="0"/>
            </w:tcBorders>
          </w:tcPr>
          <w:p>
            <w:pPr>
              <w:pStyle w:val="Normal"/>
              <w:spacing w:before="0" w:after="120" w:line="20" w:lineRule="atLeast"/>
              <w:rPr>
                <w:highlight w:val="none"/>
                <w:shd w:val="clear" w:fill="auto"/>
              </w:rPr>
            </w:pPr>
            <w:r>
              <w:rPr>
                <w:rFonts w:asciiTheme="minorHAnsi" w:cstheme="minorBidi" w:eastAsia="Arial" w:hAnsiTheme="minorHAnsi"/>
                <w:shd w:val="clear" w:fill="auto"/>
              </w:rPr>
              <w:t>Level of trust in this project should be high amongst Hongkongers. Shows clear understanding of Hongkongers’ priority needs with a feasible plan to ensure their safety.</w:t>
            </w:r>
          </w:p>
        </w:tc>
      </w:tr>
    </w:tbl>
    <w:p>
      <w:pPr>
        <w:pStyle w:val="Normal"/>
        <w:spacing w:before="0" w:after="120" w:line="20" w:lineRule="atLeast"/>
        <w:ind w:left="720" w:firstLine="0"/>
        <w:rPr>
          <w:rFonts w:asciiTheme="minorHAnsi" w:cstheme="minorHAnsi" w:hAnsiTheme="minorHAnsi"/>
          <w:highlight w:val="none"/>
          <w:shd w:val="clear" w:fill="auto"/>
        </w:rPr>
      </w:pPr>
    </w:p>
    <w:p>
      <w:pPr>
        <w:pStyle w:val="ListParagraph"/>
        <w:numPr>
          <w:ilvl w:val="0"/>
          <w:numId w:val="2"/>
        </w:numPr>
        <w:spacing w:before="0" w:after="120" w:line="20" w:lineRule="atLeast"/>
        <w:contextualSpacing w:val="on"/>
        <w:rPr>
          <w:highlight w:val="none"/>
          <w:shd w:val="clear" w:fill="auto"/>
        </w:rPr>
      </w:pPr>
      <w:r>
        <w:rPr>
          <w:rFonts w:asciiTheme="minorHAnsi" w:cstheme="minorBidi" w:eastAsia="Arial" w:hAnsiTheme="minorHAnsi"/>
          <w:shd w:val="clear" w:fill="auto"/>
        </w:rPr>
        <w:t>The final grant assessment decision will sit with the GLA.</w:t>
      </w:r>
    </w:p>
    <w:p>
      <w:pPr>
        <w:pStyle w:val="Normal"/>
        <w:spacing w:before="0" w:after="120" w:line="20" w:lineRule="atLeast"/>
        <w:rPr>
          <w:rFonts w:asciiTheme="minorHAnsi" w:cstheme="minorHAnsi" w:eastAsia="Arial" w:hAnsiTheme="minorHAnsi"/>
          <w:highlight w:val="none"/>
          <w:shd w:val="clear" w:fill="auto"/>
        </w:rPr>
      </w:pPr>
    </w:p>
    <w:p>
      <w:pPr>
        <w:pStyle w:val="Normal"/>
        <w:rPr>
          <w:rFonts w:asciiTheme="minorHAnsi" w:cstheme="minorHAnsi" w:eastAsia="Arial" w:hAnsiTheme="minorHAnsi"/>
          <w:highlight w:val="none"/>
          <w:shd w:val="clear" w:fill="auto"/>
        </w:rPr>
      </w:pPr>
      <w:r>
        <w:rPr/>
        <w:br w:type="page"/>
      </w:r>
    </w:p>
    <w:p>
      <w:pPr>
        <w:pStyle w:val="Normal"/>
        <w:spacing w:before="0" w:after="120" w:line="20" w:lineRule="atLeast"/>
        <w:rPr>
          <w:highlight w:val="none"/>
          <w:shd w:val="clear" w:fill="auto"/>
        </w:rPr>
      </w:pPr>
      <w:r>
        <w:rPr>
          <w:rFonts w:asciiTheme="minorHAnsi" w:cstheme="minorBidi" w:eastAsia="Arial" w:hAnsiTheme="minorHAnsi"/>
          <w:b/>
          <w:bCs/>
          <w:sz w:val="28"/>
          <w:szCs w:val="28"/>
          <w:u w:val="single"/>
          <w:shd w:val="clear" w:fill="auto"/>
        </w:rPr>
        <w:t>Appendix 2 Case Studies</w:t>
      </w:r>
    </w:p>
    <w:p>
      <w:pPr>
        <w:pStyle w:val="Normal"/>
        <w:spacing w:before="0" w:after="120" w:line="20" w:lineRule="atLeast"/>
        <w:jc w:val="both"/>
        <w:rPr>
          <w:highlight w:val="none"/>
          <w:shd w:val="clear" w:fill="auto"/>
        </w:rPr>
      </w:pPr>
      <w:r>
        <w:rPr>
          <w:rFonts w:asciiTheme="minorHAnsi" w:cstheme="minorBidi" w:eastAsia="Arial" w:hAnsiTheme="minorHAnsi"/>
          <w:shd w:val="clear" w:fill="auto"/>
        </w:rPr>
        <w:t xml:space="preserve">Here are example case studies for inspiration, funded by other grants programmes with a </w:t>
      </w:r>
      <w:bookmarkStart w:id="4" w:name="_Int_p9vNJm4q"/>
      <w:r>
        <w:rPr>
          <w:rFonts w:asciiTheme="minorHAnsi" w:cstheme="minorBidi" w:eastAsia="Arial" w:hAnsiTheme="minorHAnsi"/>
          <w:shd w:val="clear" w:fill="auto"/>
        </w:rPr>
        <w:t>similar funding criteria</w:t>
      </w:r>
      <w:bookmarkEnd w:id="4"/>
      <w:r>
        <w:rPr>
          <w:rFonts w:asciiTheme="minorHAnsi" w:cstheme="minorBidi" w:eastAsia="Arial" w:hAnsiTheme="minorHAnsi"/>
          <w:shd w:val="clear" w:fill="auto"/>
        </w:rPr>
        <w:t xml:space="preserve"> to the Hong Kong Community Fund.</w:t>
      </w:r>
    </w:p>
    <w:p>
      <w:pPr>
        <w:pStyle w:val="Normal"/>
        <w:spacing w:before="0" w:after="120" w:line="20" w:lineRule="atLeast"/>
        <w:jc w:val="both"/>
        <w:rPr>
          <w:highlight w:val="none"/>
          <w:shd w:val="clear" w:fill="auto"/>
        </w:rPr>
      </w:pPr>
      <w:r>
        <w:rPr>
          <w:rFonts w:asciiTheme="minorHAnsi" w:cstheme="minorBidi" w:eastAsia="Arial" w:hAnsiTheme="minorHAnsi"/>
          <w:u w:val="single"/>
          <w:shd w:val="clear" w:fill="auto"/>
        </w:rPr>
        <w:t>Kingston BEATS C.I.C.</w:t>
      </w:r>
    </w:p>
    <w:p>
      <w:pPr>
        <w:pStyle w:val="Normal"/>
        <w:spacing w:before="0" w:after="120" w:line="20" w:lineRule="atLeast"/>
        <w:jc w:val="both"/>
        <w:rPr>
          <w:highlight w:val="none"/>
          <w:shd w:val="clear" w:fill="auto"/>
        </w:rPr>
      </w:pPr>
      <w:r>
        <w:rPr>
          <w:rFonts w:asciiTheme="minorHAnsi" w:cstheme="minorBidi" w:eastAsia="Arial" w:hAnsiTheme="minorHAnsi"/>
          <w:shd w:val="clear" w:fill="auto"/>
        </w:rPr>
        <w:t>As one of the successful grantees of the Welcoming Hongkongers Fund, Kingston BEATS C.I.C. delivered their project, Kingston Jo-Sun (‘Jo-Sun’ means Good Morning in Cantonese) across a six-month period. This involved a series of activities and cultural events, aiming at celebrating Hongkongers’ identity and strengthening connections among Hongkongers and across communities. They also organised Welcome Days and produced written guides to provide information to newly arrived Hongkongers and support them with navigating around their new living environment.</w:t>
      </w:r>
    </w:p>
    <w:p>
      <w:pPr>
        <w:pStyle w:val="Normal"/>
        <w:spacing w:before="0" w:after="120" w:line="20" w:lineRule="atLeast"/>
        <w:jc w:val="both"/>
        <w:rPr>
          <w:rFonts w:asciiTheme="minorHAnsi" w:cstheme="minorBidi" w:eastAsia="Arial" w:hAnsiTheme="minorHAnsi"/>
          <w:highlight w:val="none"/>
          <w:shd w:val="clear" w:fill="auto"/>
        </w:rPr>
      </w:pPr>
    </w:p>
    <w:p>
      <w:pPr>
        <w:pStyle w:val="Normal"/>
        <w:spacing w:before="0" w:after="120" w:line="20" w:lineRule="atLeast"/>
        <w:jc w:val="both"/>
        <w:rPr>
          <w:highlight w:val="none"/>
          <w:shd w:val="clear" w:fill="auto"/>
        </w:rPr>
      </w:pPr>
      <w:r>
        <w:rPr>
          <w:rFonts w:asciiTheme="minorHAnsi" w:cstheme="minorBidi" w:eastAsia="Arial" w:hAnsiTheme="minorHAnsi"/>
          <w:u w:val="single"/>
          <w:shd w:val="clear" w:fill="auto"/>
        </w:rPr>
        <w:t>HearthTalk UK</w:t>
      </w:r>
    </w:p>
    <w:p>
      <w:pPr>
        <w:pStyle w:val="Normal"/>
        <w:spacing w:before="0" w:after="120"/>
        <w:jc w:val="both"/>
        <w:rPr>
          <w:highlight w:val="none"/>
          <w:shd w:val="clear" w:fill="auto"/>
        </w:rPr>
      </w:pPr>
      <w:r>
        <w:rPr>
          <w:rFonts w:asciiTheme="minorHAnsi" w:cstheme="minorBidi" w:eastAsia="Arial" w:hAnsiTheme="minorHAnsi"/>
          <w:shd w:val="clear" w:fill="auto"/>
        </w:rPr>
        <w:t>Funded by the GLA’s Welcoming Hongkongers fund, HearthTalk UK delivered webinars and workshops in Cantonese on various mental health topics across a six-month period. They also offer short-term counselling support and signposting service, aiming to connect with the Hong Kong community in London and facilitate connection between newly arrived Hongkongers and their wider community in London.</w:t>
      </w:r>
    </w:p>
    <w:p>
      <w:pPr>
        <w:pStyle w:val="Normal"/>
        <w:spacing w:before="0" w:after="120"/>
        <w:jc w:val="both"/>
        <w:rPr>
          <w:rFonts w:asciiTheme="minorHAnsi" w:cstheme="minorBidi" w:eastAsia="Arial" w:hAnsiTheme="minorHAnsi"/>
          <w:highlight w:val="none"/>
          <w:shd w:val="clear" w:fill="auto"/>
        </w:rPr>
      </w:pPr>
    </w:p>
    <w:p>
      <w:pPr>
        <w:pStyle w:val="Normal"/>
        <w:spacing w:before="0" w:after="120"/>
        <w:jc w:val="both"/>
        <w:rPr>
          <w:highlight w:val="none"/>
          <w:shd w:val="clear" w:fill="auto"/>
        </w:rPr>
      </w:pPr>
      <w:r>
        <w:rPr>
          <w:rFonts w:asciiTheme="minorHAnsi" w:cstheme="minorBidi" w:eastAsia="Arial" w:hAnsiTheme="minorHAnsi"/>
          <w:u w:val="single"/>
          <w:shd w:val="clear" w:fill="auto"/>
        </w:rPr>
        <w:t>St-Martin-in-the-Fields</w:t>
      </w:r>
    </w:p>
    <w:p>
      <w:pPr>
        <w:pStyle w:val="Normal"/>
        <w:spacing w:before="0" w:after="120" w:line="20" w:lineRule="atLeast"/>
        <w:jc w:val="both"/>
        <w:rPr>
          <w:highlight w:val="none"/>
          <w:shd w:val="clear" w:fill="auto"/>
        </w:rPr>
      </w:pPr>
      <w:r>
        <w:rPr>
          <w:rFonts w:ascii="Calibri" w:hAnsi="Calibri"/>
          <w:color w:val="212121"/>
          <w:sz w:val="22"/>
          <w:szCs w:val="22"/>
          <w:shd w:val="clear" w:fill="auto"/>
        </w:rPr>
        <w:t>St Martin-in-the-Fields Trust, one of the grantees of the Welcoming Hongkongers Fund, delivered a project named Food for Our New Home, aiming to welcome Hongkongers in London and enable them to build new lives in the UK. They provided a weekly meal and foodbank for the Hong Kong community, which encouraged community, friendship and solidarity.</w:t>
      </w:r>
    </w:p>
    <w:p>
      <w:pPr>
        <w:pStyle w:val="Normal"/>
        <w:spacing w:before="0" w:after="120" w:line="20" w:lineRule="atLeast"/>
        <w:jc w:val="both"/>
        <w:rPr>
          <w:rFonts w:asciiTheme="minorHAnsi" w:cstheme="minorHAnsi" w:hAnsiTheme="minorHAnsi"/>
          <w:highlight w:val="none"/>
          <w:shd w:val="clear" w:fill="auto"/>
        </w:rPr>
      </w:pPr>
    </w:p>
    <w:p>
      <w:pPr>
        <w:pStyle w:val="Normal"/>
        <w:spacing w:before="0" w:after="120" w:line="20" w:lineRule="atLeast"/>
        <w:jc w:val="both"/>
        <w:rPr>
          <w:highlight w:val="none"/>
          <w:shd w:val="clear" w:fill="auto"/>
        </w:rPr>
      </w:pPr>
      <w:r>
        <w:rPr>
          <w:rFonts w:asciiTheme="minorHAnsi" w:cstheme="minorHAnsi" w:eastAsia="Arial" w:hAnsiTheme="minorHAnsi"/>
          <w:u w:val="single"/>
          <w:shd w:val="clear" w:fill="auto"/>
        </w:rPr>
        <w:t>London’s Arabic Choir</w:t>
      </w:r>
    </w:p>
    <w:p>
      <w:pPr>
        <w:pStyle w:val="Normal"/>
        <w:spacing w:before="0" w:after="120" w:line="20" w:lineRule="atLeast"/>
        <w:jc w:val="both"/>
        <w:rPr>
          <w:highlight w:val="none"/>
          <w:shd w:val="clear" w:fill="auto"/>
        </w:rPr>
      </w:pPr>
      <w:r>
        <w:rPr>
          <w:rFonts w:asciiTheme="minorHAnsi" w:cstheme="minorHAnsi" w:eastAsia="Arial" w:hAnsiTheme="minorHAnsi"/>
          <w:shd w:val="clear" w:fill="auto"/>
        </w:rPr>
        <w:t xml:space="preserve">Funded by the Culture Seeds fund that supported small or informal organisations and groups including individuals, </w:t>
      </w:r>
      <w:r>
        <w:rPr>
          <w:rFonts w:asciiTheme="minorHAnsi" w:cstheme="minorHAnsi" w:hAnsiTheme="minorHAnsi"/>
          <w:shd w:val="clear" w:fill="auto"/>
        </w:rPr>
        <w:t>this was a new choir to bring together Arab and non-Arab communities in the City of Westminster.</w:t>
      </w:r>
    </w:p>
    <w:p>
      <w:pPr>
        <w:pStyle w:val="Normal"/>
        <w:spacing w:before="0" w:after="120" w:line="20" w:lineRule="atLeast"/>
        <w:jc w:val="both"/>
        <w:rPr>
          <w:rFonts w:asciiTheme="minorHAnsi" w:cstheme="minorHAnsi" w:eastAsia="Arial" w:hAnsiTheme="minorHAnsi"/>
          <w:highlight w:val="none"/>
          <w:shd w:val="clear" w:fill="auto"/>
        </w:rPr>
      </w:pPr>
    </w:p>
    <w:p>
      <w:pPr>
        <w:pStyle w:val="Normal"/>
        <w:spacing w:before="0" w:after="120" w:line="20" w:lineRule="atLeast"/>
        <w:jc w:val="both"/>
        <w:rPr/>
      </w:pPr>
      <w:r>
        <w:fldChar w:fldCharType="begin"/>
      </w:r>
      <w:r>
        <w:instrText xml:space="preserve">HYPERLINK "https://www.whfs.org.uk/index.php/what-we-do/past-projects/198-health-in-old-age-dancing-together" </w:instrText>
      </w:r>
      <w:r>
        <w:fldChar w:fldCharType="separate"/>
      </w:r>
      <w:r>
        <w:rPr>
          <w:rStyle w:val="Hyperlink"/>
          <w:rFonts w:asciiTheme="minorHAnsi" w:cstheme="minorHAnsi" w:eastAsia="Arial" w:hAnsiTheme="minorHAnsi"/>
          <w:color w:val="000000"/>
          <w:shd w:val="clear" w:fill="auto"/>
        </w:rPr>
        <w:t>The Dancing Together Project</w:t>
      </w:r>
      <w:r>
        <w:fldChar w:fldCharType="end"/>
      </w:r>
    </w:p>
    <w:p>
      <w:pPr>
        <w:pStyle w:val="Normal"/>
        <w:spacing w:before="0" w:after="120" w:line="20" w:lineRule="atLeast"/>
        <w:jc w:val="both"/>
        <w:rPr>
          <w:highlight w:val="none"/>
          <w:shd w:val="clear" w:fill="auto"/>
        </w:rPr>
      </w:pPr>
      <w:r>
        <w:rPr>
          <w:rFonts w:asciiTheme="minorHAnsi" w:cstheme="minorHAnsi" w:eastAsia="Arial" w:hAnsiTheme="minorHAnsi"/>
          <w:shd w:val="clear" w:fill="auto"/>
        </w:rPr>
        <w:t>Dancing Together was a three-month project funded by Community First and addressed elderly isolation, health and wellbeing in the over 50s in the Bow East area of Tower Hamlets. While aimed primarily at local communities, it was not exclusive and was open to people from all communities.</w:t>
      </w:r>
    </w:p>
    <w:p>
      <w:pPr>
        <w:pStyle w:val="Normal"/>
        <w:spacing w:before="0" w:after="120" w:line="20" w:lineRule="atLeast"/>
        <w:jc w:val="both"/>
        <w:rPr>
          <w:highlight w:val="none"/>
          <w:shd w:val="clear" w:fill="auto"/>
        </w:rPr>
      </w:pPr>
      <w:r>
        <w:rPr>
          <w:rFonts w:asciiTheme="minorHAnsi" w:cstheme="minorBidi" w:eastAsia="Arial" w:hAnsiTheme="minorHAnsi"/>
          <w:shd w:val="clear" w:fill="auto"/>
        </w:rPr>
        <w:t>This lively and fun weekly gathering brought different groups of people together to enjoy and practice dance and movement. It also provided a relaxed environment to meet people, develop new skills and have the opportunity to seek health-related advice and specialist support.</w:t>
      </w:r>
    </w:p>
    <w:p>
      <w:pPr>
        <w:pStyle w:val="Normal"/>
        <w:spacing w:before="0" w:after="120" w:line="20" w:lineRule="atLeast"/>
        <w:jc w:val="both"/>
        <w:rPr>
          <w:rFonts w:asciiTheme="minorHAnsi" w:cstheme="minorBidi" w:eastAsia="Arial" w:hAnsiTheme="minorHAnsi"/>
          <w:highlight w:val="none"/>
          <w:shd w:val="clear" w:fill="auto"/>
        </w:rPr>
      </w:pPr>
    </w:p>
    <w:p>
      <w:pPr>
        <w:pStyle w:val="Normal"/>
        <w:spacing w:before="0" w:after="120" w:line="20" w:lineRule="atLeast"/>
        <w:jc w:val="both"/>
        <w:rPr/>
      </w:pPr>
      <w:r>
        <w:fldChar w:fldCharType="begin"/>
      </w:r>
      <w:r>
        <w:instrText xml:space="preserve">HYPERLINK "https://www.instagram.com/cococollective_org/?hl=en" </w:instrText>
      </w:r>
      <w:r>
        <w:fldChar w:fldCharType="separate"/>
      </w:r>
      <w:r>
        <w:rPr>
          <w:rStyle w:val="Hyperlink"/>
          <w:rFonts w:asciiTheme="minorHAnsi" w:cstheme="minorHAnsi" w:hAnsiTheme="minorHAnsi"/>
          <w:color w:val="000000"/>
          <w:shd w:val="clear" w:fill="auto"/>
        </w:rPr>
        <w:t>Coco Collective</w:t>
      </w:r>
      <w:r>
        <w:fldChar w:fldCharType="end"/>
      </w:r>
    </w:p>
    <w:p>
      <w:pPr>
        <w:pStyle w:val="Normal"/>
        <w:spacing w:before="0" w:after="120" w:line="20" w:lineRule="atLeast"/>
        <w:jc w:val="both"/>
        <w:rPr/>
      </w:pPr>
      <w:r>
        <w:rPr>
          <w:rStyle w:val="Markedcontent"/>
          <w:rFonts w:asciiTheme="minorHAnsi" w:cstheme="minorHAnsi" w:hAnsiTheme="minorHAnsi"/>
          <w:shd w:val="clear" w:fill="auto"/>
        </w:rPr>
        <w:t>Based in Lewisham, South London, a partnership was created between Lewisham Homes, Grow</w:t>
      </w:r>
      <w:r>
        <w:rPr>
          <w:rFonts w:asciiTheme="minorHAnsi" w:cstheme="minorHAnsi" w:hAnsiTheme="minorHAnsi"/>
          <w:shd w:val="clear" w:fill="auto"/>
        </w:rPr>
        <w:t xml:space="preserve"> </w:t>
      </w:r>
      <w:r>
        <w:rPr>
          <w:rStyle w:val="Markedcontent"/>
          <w:rFonts w:asciiTheme="minorHAnsi" w:cstheme="minorHAnsi" w:hAnsiTheme="minorHAnsi"/>
          <w:shd w:val="clear" w:fill="auto"/>
        </w:rPr>
        <w:t>Lewisham and Discussion</w:t>
      </w:r>
      <w:r>
        <w:rPr>
          <w:rFonts w:asciiTheme="minorHAnsi" w:cstheme="minorHAnsi" w:hAnsiTheme="minorHAnsi"/>
          <w:shd w:val="clear" w:fill="auto"/>
        </w:rPr>
        <w:t xml:space="preserve"> </w:t>
      </w:r>
      <w:r>
        <w:rPr>
          <w:rStyle w:val="Markedcontent"/>
          <w:rFonts w:asciiTheme="minorHAnsi" w:cstheme="minorHAnsi" w:hAnsiTheme="minorHAnsi"/>
          <w:shd w:val="clear" w:fill="auto"/>
        </w:rPr>
        <w:t>Thursday, to support BAME community garden spaces using funding for participative research</w:t>
      </w:r>
      <w:r>
        <w:rPr>
          <w:rFonts w:asciiTheme="minorHAnsi" w:cstheme="minorHAnsi" w:hAnsiTheme="minorHAnsi"/>
          <w:shd w:val="clear" w:fill="auto"/>
        </w:rPr>
        <w:t xml:space="preserve"> </w:t>
      </w:r>
      <w:r>
        <w:rPr>
          <w:rStyle w:val="Markedcontent"/>
          <w:rFonts w:asciiTheme="minorHAnsi" w:cstheme="minorHAnsi" w:hAnsiTheme="minorHAnsi"/>
          <w:shd w:val="clear" w:fill="auto"/>
        </w:rPr>
        <w:t>as to why communities often find it challenging to engage. This was a partnership funded by the GLA’s Civil Society Roots Incubator, which brought together</w:t>
      </w:r>
      <w:r>
        <w:rPr>
          <w:rFonts w:asciiTheme="minorHAnsi" w:cstheme="minorHAnsi" w:hAnsiTheme="minorHAnsi"/>
          <w:shd w:val="clear" w:fill="auto"/>
        </w:rPr>
        <w:t xml:space="preserve"> </w:t>
      </w:r>
      <w:r>
        <w:rPr>
          <w:rStyle w:val="Markedcontent"/>
          <w:rFonts w:asciiTheme="minorHAnsi" w:cstheme="minorHAnsi" w:hAnsiTheme="minorHAnsi"/>
          <w:shd w:val="clear" w:fill="auto"/>
        </w:rPr>
        <w:t>expertise in engaging with communities and access to space.</w:t>
      </w:r>
    </w:p>
    <w:p>
      <w:pPr>
        <w:pStyle w:val="Normal"/>
        <w:spacing w:before="0" w:after="120" w:line="20" w:lineRule="atLeast"/>
        <w:jc w:val="both"/>
        <w:rPr>
          <w:rFonts w:asciiTheme="minorHAnsi" w:cstheme="minorHAnsi" w:hAnsiTheme="minorHAnsi"/>
          <w:b/>
          <w:bCs/>
          <w:highlight w:val="none"/>
          <w:shd w:val="clear" w:fill="auto"/>
        </w:rPr>
      </w:pPr>
    </w:p>
    <w:p>
      <w:pPr>
        <w:pStyle w:val="Normal"/>
        <w:spacing w:before="0" w:after="120" w:line="20" w:lineRule="atLeast"/>
        <w:jc w:val="both"/>
        <w:rPr/>
      </w:pPr>
      <w:r>
        <w:fldChar w:fldCharType="begin"/>
      </w:r>
      <w:r>
        <w:instrText xml:space="preserve">HYPERLINK "https://counterpointsarts.org.uk/esol-plus-arts/" </w:instrText>
      </w:r>
      <w:r>
        <w:fldChar w:fldCharType="separate"/>
      </w:r>
      <w:r>
        <w:rPr>
          <w:rStyle w:val="Hyperlink"/>
          <w:rFonts w:asciiTheme="minorHAnsi" w:cstheme="minorHAnsi" w:hAnsiTheme="minorHAnsi"/>
          <w:color w:val="000000"/>
          <w:shd w:val="clear" w:fill="auto"/>
        </w:rPr>
        <w:t>COMPASS (in partnership with Groundwork London and Counterpoints Arts)</w:t>
      </w:r>
      <w:r>
        <w:fldChar w:fldCharType="end"/>
      </w:r>
    </w:p>
    <w:p>
      <w:pPr>
        <w:pStyle w:val="Normal"/>
        <w:spacing w:before="0" w:after="120" w:line="20" w:lineRule="atLeast"/>
        <w:jc w:val="both"/>
        <w:rPr/>
      </w:pPr>
      <w:r>
        <w:rPr>
          <w:rFonts w:asciiTheme="minorHAnsi" w:cstheme="minorBidi" w:hAnsiTheme="minorHAnsi"/>
          <w:shd w:val="clear" w:fill="auto"/>
        </w:rPr>
        <w:t xml:space="preserve">Funded by the Mayor’s ESOL Plus Arts Programme. This project included weekly conversational English sessions across London, interweaving language learning with arts sessions facilitated by a professional artist. Learning was facilitated by bringing English learners together with English speakers and engaging them in practical art projects that tested and expanded their English proficiency. The project integrated participatory ESOL at its core by choosing an art form based on participants’ interests and promoting the sharing of existing skills. Find toolkits for integrating ESOL with arts, culture and heritage on the </w:t>
      </w:r>
      <w:r>
        <w:fldChar w:fldCharType="begin"/>
      </w:r>
      <w:r>
        <w:instrText xml:space="preserve">HYPERLINK "https://www.london.gov.uk/programmes-strategies/communities-and-social-justice/migrants-and-refugees/english-esol-classes-london/esol-plus-arts-hub" </w:instrText>
      </w:r>
      <w:r>
        <w:fldChar w:fldCharType="separate"/>
      </w:r>
      <w:r>
        <w:rPr>
          <w:rStyle w:val="Hyperlink"/>
          <w:rFonts w:asciiTheme="minorHAnsi" w:cstheme="minorBidi" w:hAnsiTheme="minorHAnsi"/>
          <w:shd w:val="clear" w:fill="auto"/>
        </w:rPr>
        <w:t>ESOL Plus Arts Hub</w:t>
      </w:r>
      <w:r>
        <w:fldChar w:fldCharType="end"/>
      </w:r>
      <w:r>
        <w:rPr>
          <w:rFonts w:asciiTheme="minorHAnsi" w:cstheme="minorBidi" w:hAnsiTheme="minorHAnsi"/>
          <w:shd w:val="clear" w:fill="auto"/>
        </w:rPr>
        <w:t xml:space="preserve">. </w:t>
      </w:r>
    </w:p>
    <w:p>
      <w:pPr>
        <w:pStyle w:val="Normal"/>
        <w:spacing w:before="0" w:after="120" w:line="20" w:lineRule="atLeast"/>
        <w:jc w:val="both"/>
        <w:rPr>
          <w:rFonts w:asciiTheme="minorHAnsi" w:cstheme="minorHAnsi" w:hAnsiTheme="minorHAnsi"/>
          <w:b/>
          <w:bCs/>
          <w:highlight w:val="none"/>
          <w:shd w:val="clear" w:fill="auto"/>
        </w:rPr>
      </w:pPr>
    </w:p>
    <w:p>
      <w:pPr>
        <w:pStyle w:val="Normal"/>
        <w:spacing w:before="0" w:after="120" w:line="20" w:lineRule="atLeast"/>
        <w:jc w:val="both"/>
        <w:rPr/>
      </w:pPr>
      <w:r>
        <w:fldChar w:fldCharType="begin"/>
      </w:r>
      <w:r>
        <w:instrText xml:space="preserve">HYPERLINK "https://www.transformchi.com/healing-circles/" </w:instrText>
      </w:r>
      <w:r>
        <w:fldChar w:fldCharType="separate"/>
      </w:r>
      <w:r>
        <w:rPr>
          <w:rStyle w:val="Hyperlink"/>
          <w:rFonts w:asciiTheme="minorHAnsi" w:cstheme="minorHAnsi" w:eastAsia="Arial" w:hAnsiTheme="minorHAnsi"/>
          <w:color w:val="000000"/>
          <w:shd w:val="clear" w:fill="auto"/>
        </w:rPr>
        <w:t>Convene Healing Circles</w:t>
      </w:r>
      <w:r>
        <w:fldChar w:fldCharType="end"/>
      </w:r>
    </w:p>
    <w:p>
      <w:pPr>
        <w:pStyle w:val="Normal"/>
        <w:spacing w:before="0" w:after="120" w:line="20" w:lineRule="atLeast"/>
        <w:jc w:val="both"/>
        <w:rPr>
          <w:highlight w:val="none"/>
          <w:shd w:val="clear" w:fill="auto"/>
        </w:rPr>
      </w:pPr>
      <w:r>
        <w:rPr>
          <w:rFonts w:asciiTheme="minorHAnsi" w:cstheme="minorHAnsi" w:eastAsia="Arial" w:hAnsiTheme="minorHAnsi"/>
          <w:shd w:val="clear" w:fill="auto"/>
        </w:rPr>
        <w:t>Integrating residents from different backgrounds and cultures is a priority for London. But true integration is hard to achieve when people carry a history of prejudice, fear and disappointment in dealing with differences. Healing circles are a support group where people share their pain and listen to each other. Members of healing circles commit to helping one another solve their deep issues and heal from individual struggles. They also commit to work together to cure existing cultural traumas in their community.</w:t>
      </w:r>
      <w:r>
        <w:rPr>
          <w:rFonts w:asciiTheme="minorHAnsi" w:cstheme="minorHAnsi" w:hAnsiTheme="minorHAnsi"/>
          <w:shd w:val="clear" w:fill="auto"/>
        </w:rPr>
        <w:br w:type="textWrapping"/>
      </w:r>
      <w:r>
        <w:rPr>
          <w:rFonts w:asciiTheme="minorHAnsi" w:cstheme="minorHAnsi" w:eastAsia="Arial" w:hAnsiTheme="minorHAnsi"/>
          <w:shd w:val="clear" w:fill="auto"/>
        </w:rPr>
        <w:t xml:space="preserve"> </w:t>
      </w:r>
    </w:p>
    <w:p>
      <w:pPr>
        <w:pStyle w:val="Normal"/>
        <w:spacing w:before="0" w:after="120" w:line="20" w:lineRule="atLeast"/>
        <w:jc w:val="both"/>
        <w:rPr>
          <w:highlight w:val="none"/>
          <w:shd w:val="clear" w:fill="auto"/>
        </w:rPr>
      </w:pPr>
      <w:r>
        <w:rPr>
          <w:rFonts w:asciiTheme="minorHAnsi" w:cstheme="minorHAnsi" w:eastAsia="Arial" w:hAnsiTheme="minorHAnsi"/>
          <w:shd w:val="clear" w:fill="auto"/>
        </w:rPr>
        <w:t>After the City of Chicago launched the “Together We Heal” campaign, many Chicagoans started to organise their own healing circles with a focus on racial trauma. Mediated by professionals, they can also become safe havens for people who need help to overcome other cultural stigmas, such as suffering with anxiety and mental health conditions.</w:t>
      </w:r>
    </w:p>
    <w:p>
      <w:pPr>
        <w:pStyle w:val="Normal"/>
        <w:rPr>
          <w:rFonts w:asciiTheme="minorHAnsi" w:cstheme="minorHAnsi" w:eastAsia="Arial" w:hAnsiTheme="minorHAnsi"/>
          <w:highlight w:val="none"/>
          <w:shd w:val="clear" w:fill="auto"/>
        </w:rPr>
      </w:pPr>
      <w:r>
        <w:rPr/>
        <w:br w:type="page"/>
      </w:r>
    </w:p>
    <w:p>
      <w:pPr>
        <w:pStyle w:val="Normal"/>
        <w:spacing w:before="0" w:after="120" w:line="20" w:lineRule="atLeast"/>
        <w:rPr>
          <w:highlight w:val="none"/>
          <w:shd w:val="clear" w:fill="auto"/>
        </w:rPr>
      </w:pPr>
      <w:r>
        <w:rPr>
          <w:rFonts w:asciiTheme="minorHAnsi" w:cstheme="minorBidi" w:eastAsia="Arial" w:hAnsiTheme="minorHAnsi"/>
          <w:b/>
          <w:bCs/>
          <w:sz w:val="28"/>
          <w:szCs w:val="28"/>
          <w:u w:val="single"/>
          <w:shd w:val="clear" w:fill="auto"/>
        </w:rPr>
        <w:t>Appendix 3: Glossary</w:t>
      </w:r>
    </w:p>
    <w:p>
      <w:pPr>
        <w:pStyle w:val="Normal"/>
        <w:spacing w:before="0" w:after="120" w:line="20" w:lineRule="atLeast"/>
        <w:rPr>
          <w:highlight w:val="none"/>
          <w:shd w:val="clear" w:fill="auto"/>
        </w:rPr>
      </w:pPr>
      <w:r>
        <w:rPr>
          <w:rFonts w:asciiTheme="minorHAnsi" w:cstheme="minorBidi" w:eastAsia="Arial" w:hAnsiTheme="minorHAnsi"/>
          <w:b/>
          <w:bCs/>
          <w:shd w:val="clear" w:fill="auto"/>
        </w:rPr>
        <w:t>Hong Kong Community</w:t>
      </w:r>
      <w:r>
        <w:rPr>
          <w:rFonts w:asciiTheme="minorHAnsi" w:cstheme="minorBidi" w:eastAsia="Arial" w:hAnsiTheme="minorHAnsi"/>
          <w:b/>
          <w:shd w:val="clear" w:fill="auto"/>
        </w:rPr>
        <w:t xml:space="preserve"> Fund</w:t>
      </w:r>
      <w:r>
        <w:rPr>
          <w:rFonts w:asciiTheme="minorHAnsi" w:cstheme="minorBidi" w:eastAsia="Arial" w:hAnsiTheme="minorHAnsi"/>
          <w:b/>
          <w:bCs/>
          <w:shd w:val="clear" w:fill="auto"/>
        </w:rPr>
        <w:t xml:space="preserve"> Advisory Group</w:t>
      </w:r>
    </w:p>
    <w:p>
      <w:pPr>
        <w:pStyle w:val="Normal"/>
        <w:spacing w:before="0" w:after="120" w:line="20" w:lineRule="atLeast"/>
        <w:rPr>
          <w:highlight w:val="none"/>
          <w:shd w:val="clear" w:fill="auto"/>
        </w:rPr>
      </w:pPr>
      <w:r>
        <w:rPr>
          <w:rFonts w:asciiTheme="minorHAnsi" w:cstheme="minorBidi" w:eastAsia="Arial" w:hAnsiTheme="minorHAnsi"/>
          <w:shd w:val="clear" w:fill="auto"/>
        </w:rPr>
        <w:t>Made up of GLA teams and community leaders from Hong Kong civil society groups. Comprised of people with diverse backgrounds and varying knowledge and professional and/or lived experience. The role of the advisory group is to advise on the provisionally approved grant applications.</w:t>
      </w:r>
    </w:p>
    <w:p>
      <w:pPr>
        <w:pStyle w:val="Normal"/>
        <w:spacing w:before="0" w:after="120" w:line="20" w:lineRule="atLeast"/>
        <w:rPr>
          <w:highlight w:val="none"/>
          <w:shd w:val="clear" w:fill="auto"/>
        </w:rPr>
      </w:pPr>
      <w:r>
        <w:rPr>
          <w:rFonts w:asciiTheme="minorHAnsi" w:cstheme="minorBidi" w:eastAsia="Arial" w:hAnsiTheme="minorHAnsi"/>
          <w:b/>
          <w:bCs/>
          <w:shd w:val="clear" w:fill="auto"/>
        </w:rPr>
        <w:t>Hong Kong Community</w:t>
      </w:r>
      <w:r>
        <w:rPr>
          <w:rFonts w:asciiTheme="minorHAnsi" w:cstheme="minorBidi" w:eastAsia="Arial" w:hAnsiTheme="minorHAnsi"/>
          <w:b/>
          <w:shd w:val="clear" w:fill="auto"/>
        </w:rPr>
        <w:t xml:space="preserve"> Fund Development </w:t>
      </w:r>
      <w:r>
        <w:rPr>
          <w:rFonts w:asciiTheme="minorHAnsi" w:cstheme="minorBidi" w:eastAsia="Arial" w:hAnsiTheme="minorHAnsi"/>
          <w:b/>
          <w:bCs/>
          <w:shd w:val="clear" w:fill="auto"/>
        </w:rPr>
        <w:t>Grant</w:t>
      </w:r>
    </w:p>
    <w:p>
      <w:pPr>
        <w:pStyle w:val="Normal"/>
        <w:spacing w:before="0" w:after="120" w:line="20" w:lineRule="atLeast"/>
        <w:rPr>
          <w:highlight w:val="none"/>
          <w:shd w:val="clear" w:fill="auto"/>
        </w:rPr>
      </w:pPr>
      <w:r>
        <w:rPr>
          <w:rFonts w:asciiTheme="minorHAnsi" w:cstheme="minorBidi" w:eastAsia="Arial" w:hAnsiTheme="minorHAnsi"/>
          <w:shd w:val="clear" w:fill="auto"/>
        </w:rPr>
        <w:t>Funding for a project of between £1,000 and £10,000.</w:t>
      </w:r>
    </w:p>
    <w:p>
      <w:pPr>
        <w:pStyle w:val="Normal"/>
        <w:spacing w:before="0" w:after="120" w:line="20" w:lineRule="atLeast"/>
        <w:rPr>
          <w:highlight w:val="none"/>
          <w:shd w:val="clear" w:fill="auto"/>
        </w:rPr>
      </w:pPr>
      <w:r>
        <w:rPr>
          <w:rFonts w:asciiTheme="minorHAnsi" w:cstheme="minorBidi" w:eastAsia="Arial" w:hAnsiTheme="minorHAnsi"/>
          <w:b/>
          <w:bCs/>
          <w:shd w:val="clear" w:fill="auto"/>
        </w:rPr>
        <w:t>Hong Kong Community</w:t>
      </w:r>
      <w:r>
        <w:rPr>
          <w:rFonts w:asciiTheme="minorHAnsi" w:cstheme="minorBidi" w:eastAsia="Arial" w:hAnsiTheme="minorHAnsi"/>
          <w:b/>
          <w:shd w:val="clear" w:fill="auto"/>
        </w:rPr>
        <w:t xml:space="preserve"> Fund Impact </w:t>
      </w:r>
      <w:r>
        <w:rPr>
          <w:rFonts w:asciiTheme="minorHAnsi" w:cstheme="minorBidi" w:eastAsia="Arial" w:hAnsiTheme="minorHAnsi"/>
          <w:b/>
          <w:bCs/>
          <w:shd w:val="clear" w:fill="auto"/>
        </w:rPr>
        <w:t>Grant</w:t>
      </w:r>
    </w:p>
    <w:p>
      <w:pPr>
        <w:pStyle w:val="Normal"/>
        <w:spacing w:before="0" w:after="120" w:line="20" w:lineRule="atLeast"/>
        <w:rPr>
          <w:highlight w:val="none"/>
          <w:shd w:val="clear" w:fill="auto"/>
        </w:rPr>
      </w:pPr>
      <w:r>
        <w:rPr>
          <w:rFonts w:asciiTheme="minorHAnsi" w:cstheme="minorBidi" w:eastAsia="Arial" w:hAnsiTheme="minorHAnsi"/>
          <w:shd w:val="clear" w:fill="auto"/>
        </w:rPr>
        <w:t>Funding for a project of between £10,001 and £20,000.</w:t>
      </w:r>
    </w:p>
    <w:p>
      <w:pPr>
        <w:pStyle w:val="Normal"/>
        <w:spacing w:before="0" w:after="120" w:line="20" w:lineRule="atLeast"/>
        <w:rPr>
          <w:highlight w:val="none"/>
          <w:shd w:val="clear" w:fill="auto"/>
        </w:rPr>
      </w:pPr>
      <w:r>
        <w:rPr>
          <w:rFonts w:asciiTheme="minorHAnsi" w:cstheme="minorHAnsi" w:eastAsia="Arial" w:hAnsiTheme="minorHAnsi"/>
          <w:b/>
          <w:bCs/>
          <w:shd w:val="clear" w:fill="auto"/>
        </w:rPr>
        <w:t>Community-led organisation</w:t>
      </w:r>
    </w:p>
    <w:p>
      <w:pPr>
        <w:pStyle w:val="Normal"/>
        <w:spacing w:before="0" w:after="120" w:line="20" w:lineRule="atLeast"/>
        <w:rPr>
          <w:highlight w:val="none"/>
          <w:shd w:val="clear" w:fill="auto"/>
        </w:rPr>
      </w:pPr>
      <w:r>
        <w:rPr>
          <w:rFonts w:asciiTheme="minorHAnsi" w:cstheme="minorHAnsi" w:eastAsia="Arial" w:hAnsiTheme="minorHAnsi"/>
          <w:shd w:val="clear" w:fill="auto"/>
        </w:rPr>
        <w:t>Puts the people most affected by its work at the forefront of all activity. An organisation that is led by the community it serves, be that a community of place (geographical) or a community of Interest (issue based).</w:t>
      </w:r>
    </w:p>
    <w:p>
      <w:pPr>
        <w:pStyle w:val="Normal"/>
        <w:spacing w:before="0" w:after="120" w:line="20" w:lineRule="atLeast"/>
        <w:rPr>
          <w:highlight w:val="none"/>
          <w:shd w:val="clear" w:fill="auto"/>
        </w:rPr>
      </w:pPr>
      <w:r>
        <w:rPr>
          <w:rFonts w:asciiTheme="minorHAnsi" w:cstheme="minorHAnsi" w:eastAsia="Arial" w:hAnsiTheme="minorHAnsi"/>
          <w:b/>
          <w:bCs/>
          <w:shd w:val="clear" w:fill="auto"/>
        </w:rPr>
        <w:t>Equity-led organisation</w:t>
      </w:r>
    </w:p>
    <w:p>
      <w:pPr>
        <w:pStyle w:val="Normal"/>
        <w:spacing w:before="0" w:after="120" w:line="20" w:lineRule="atLeast"/>
        <w:rPr>
          <w:highlight w:val="none"/>
          <w:shd w:val="clear" w:fill="auto"/>
        </w:rPr>
      </w:pPr>
      <w:r>
        <w:rPr>
          <w:rFonts w:asciiTheme="minorHAnsi" w:cstheme="minorHAnsi" w:eastAsia="Arial" w:hAnsiTheme="minorHAnsi"/>
          <w:shd w:val="clear" w:fill="auto"/>
        </w:rPr>
        <w:t>Led by the communities that they serve with at least 75% of the organisation’s Trustees and 50% of staff members having personal experiences of the issues they are tackling. These organisations are working particularly with communities with protected characteristics (e.g. race, gender, sexual orientation, disability).</w:t>
      </w:r>
    </w:p>
    <w:p>
      <w:pPr>
        <w:pStyle w:val="Normal"/>
        <w:spacing w:before="0" w:after="120" w:line="20" w:lineRule="atLeast"/>
        <w:rPr>
          <w:highlight w:val="none"/>
          <w:shd w:val="clear" w:fill="auto"/>
        </w:rPr>
      </w:pPr>
      <w:r>
        <w:rPr>
          <w:rFonts w:asciiTheme="minorHAnsi" w:cstheme="minorBidi" w:eastAsia="Arial" w:hAnsiTheme="minorHAnsi"/>
          <w:b/>
          <w:bCs/>
          <w:shd w:val="clear" w:fill="auto"/>
        </w:rPr>
        <w:t>Priority need</w:t>
      </w:r>
    </w:p>
    <w:p>
      <w:pPr>
        <w:pStyle w:val="Normal"/>
        <w:spacing w:before="0" w:after="120" w:line="20" w:lineRule="atLeast"/>
        <w:rPr>
          <w:highlight w:val="none"/>
          <w:shd w:val="clear" w:fill="auto"/>
        </w:rPr>
      </w:pPr>
      <w:r>
        <w:rPr>
          <w:rFonts w:asciiTheme="minorHAnsi" w:cstheme="minorBidi" w:eastAsia="Arial" w:hAnsiTheme="minorHAnsi"/>
          <w:shd w:val="clear" w:fill="auto"/>
        </w:rPr>
        <w:t>Something that responds to what Hongkongers need to settle and thrive in London, and that will make people’s lives better over the project timeline.</w:t>
      </w:r>
    </w:p>
    <w:p>
      <w:pPr>
        <w:pStyle w:val="Normal"/>
        <w:spacing w:before="0" w:after="120" w:line="20" w:lineRule="atLeast"/>
        <w:rPr>
          <w:highlight w:val="none"/>
          <w:shd w:val="clear" w:fill="auto"/>
        </w:rPr>
      </w:pPr>
      <w:r>
        <w:rPr>
          <w:rFonts w:asciiTheme="minorHAnsi" w:cstheme="minorHAnsi" w:eastAsia="Arial" w:hAnsiTheme="minorHAnsi"/>
          <w:b/>
          <w:bCs/>
          <w:shd w:val="clear" w:fill="auto"/>
        </w:rPr>
        <w:t>Necessary Checks</w:t>
      </w:r>
    </w:p>
    <w:p>
      <w:pPr>
        <w:pStyle w:val="Normal"/>
        <w:spacing w:before="0" w:after="120" w:line="20" w:lineRule="atLeast"/>
        <w:rPr>
          <w:highlight w:val="none"/>
          <w:shd w:val="clear" w:fill="auto"/>
        </w:rPr>
      </w:pPr>
      <w:r>
        <w:rPr>
          <w:rFonts w:asciiTheme="minorHAnsi" w:cstheme="minorHAnsi" w:eastAsia="Arial" w:hAnsiTheme="minorHAnsi"/>
          <w:shd w:val="clear" w:fill="auto"/>
        </w:rPr>
        <w:t>The necessary checks we refer to are sometimes known as ‘due diligence’. This is the investigation or exercise of care that a reasonable organisation is expected to take before entering into an agreement or contract with another party. This includes reviewing organisational and financial information of the organisation who is entering into the contract.</w:t>
      </w:r>
    </w:p>
    <w:p>
      <w:pPr>
        <w:pStyle w:val="Normal"/>
        <w:spacing w:before="0" w:after="120" w:line="20" w:lineRule="atLeast"/>
        <w:rPr>
          <w:highlight w:val="none"/>
          <w:shd w:val="clear" w:fill="auto"/>
        </w:rPr>
      </w:pPr>
      <w:r>
        <w:rPr>
          <w:rFonts w:asciiTheme="minorHAnsi" w:cstheme="minorHAnsi" w:eastAsia="Arial" w:hAnsiTheme="minorHAnsi"/>
          <w:b/>
          <w:bCs/>
          <w:shd w:val="clear" w:fill="auto"/>
        </w:rPr>
        <w:t>Outcome</w:t>
      </w:r>
    </w:p>
    <w:p>
      <w:pPr>
        <w:pStyle w:val="Normal"/>
        <w:spacing w:before="0" w:after="120" w:line="20" w:lineRule="atLeast"/>
        <w:rPr>
          <w:highlight w:val="none"/>
          <w:shd w:val="clear" w:fill="auto"/>
        </w:rPr>
      </w:pPr>
      <w:r>
        <w:rPr>
          <w:rFonts w:asciiTheme="minorHAnsi" w:cstheme="minorHAnsi" w:eastAsia="Arial" w:hAnsiTheme="minorHAnsi"/>
          <w:shd w:val="clear" w:fill="auto"/>
        </w:rPr>
        <w:t>The result of the project, e.g. because of your outputs, what will be the difference for your community.</w:t>
      </w:r>
    </w:p>
    <w:p>
      <w:pPr>
        <w:pStyle w:val="Normal"/>
        <w:spacing w:before="0" w:after="120" w:line="20" w:lineRule="atLeast"/>
        <w:rPr>
          <w:highlight w:val="none"/>
          <w:shd w:val="clear" w:fill="auto"/>
        </w:rPr>
      </w:pPr>
      <w:r>
        <w:rPr>
          <w:rFonts w:asciiTheme="minorHAnsi" w:cstheme="minorHAnsi" w:eastAsia="Arial" w:hAnsiTheme="minorHAnsi"/>
          <w:b/>
          <w:bCs/>
          <w:shd w:val="clear" w:fill="auto"/>
        </w:rPr>
        <w:t>Output</w:t>
      </w:r>
    </w:p>
    <w:p>
      <w:pPr>
        <w:pStyle w:val="Normal"/>
        <w:spacing w:before="0" w:after="120" w:line="20" w:lineRule="atLeast"/>
        <w:rPr>
          <w:highlight w:val="none"/>
          <w:shd w:val="clear" w:fill="auto"/>
        </w:rPr>
      </w:pPr>
      <w:r>
        <w:rPr>
          <w:rFonts w:asciiTheme="minorHAnsi" w:cstheme="minorHAnsi" w:eastAsia="Arial" w:hAnsiTheme="minorHAnsi"/>
          <w:shd w:val="clear" w:fill="auto"/>
        </w:rPr>
        <w:t>An activity that you will deliver as part of your project. These deliverables should have numerical targets attached to them.</w:t>
      </w:r>
    </w:p>
    <w:p>
      <w:pPr>
        <w:pStyle w:val="Normal"/>
        <w:spacing w:before="0" w:after="120" w:line="20" w:lineRule="atLeast"/>
        <w:rPr>
          <w:highlight w:val="none"/>
          <w:shd w:val="clear" w:fill="auto"/>
        </w:rPr>
      </w:pPr>
      <w:r>
        <w:rPr>
          <w:rFonts w:asciiTheme="minorHAnsi" w:cstheme="minorHAnsi" w:eastAsia="Arial" w:hAnsiTheme="minorHAnsi"/>
          <w:b/>
          <w:bCs/>
          <w:shd w:val="clear" w:fill="auto"/>
        </w:rPr>
        <w:t>Sponsor organisation</w:t>
      </w:r>
    </w:p>
    <w:p>
      <w:pPr>
        <w:pStyle w:val="Normal"/>
        <w:spacing w:before="0" w:after="120" w:line="20" w:lineRule="atLeast"/>
        <w:rPr>
          <w:highlight w:val="none"/>
          <w:shd w:val="clear" w:fill="auto"/>
        </w:rPr>
      </w:pPr>
      <w:r>
        <w:rPr>
          <w:rFonts w:asciiTheme="minorHAnsi" w:cstheme="minorHAnsi" w:eastAsia="Arial" w:hAnsiTheme="minorHAnsi"/>
          <w:shd w:val="clear" w:fill="auto"/>
        </w:rPr>
        <w:t>If your organisation is not legally constituted (e.g. If it is a mutual aid group or unincorporated association) you can apply through a constituted partner organisation (with annual turnover of any size) who can support your application as your sponsor. Regardless of the sponsor’s organisation type, they will need to have at least two Trustees/Directors/Management Committee members who are not related.</w:t>
      </w:r>
    </w:p>
    <w:p>
      <w:pPr>
        <w:pStyle w:val="Normal"/>
        <w:spacing w:before="0" w:after="120" w:line="20" w:lineRule="atLeast"/>
        <w:rPr>
          <w:highlight w:val="none"/>
          <w:shd w:val="clear" w:fill="auto"/>
        </w:rPr>
      </w:pPr>
      <w:r>
        <w:rPr>
          <w:rFonts w:asciiTheme="minorHAnsi" w:cstheme="minorHAnsi" w:eastAsia="Arial" w:hAnsiTheme="minorHAnsi"/>
          <w:b/>
          <w:bCs/>
          <w:shd w:val="clear" w:fill="auto"/>
        </w:rPr>
        <w:t>Trusted references</w:t>
      </w:r>
    </w:p>
    <w:p>
      <w:pPr>
        <w:pStyle w:val="Normal"/>
        <w:spacing w:before="0" w:after="120" w:line="20" w:lineRule="atLeast"/>
        <w:rPr>
          <w:highlight w:val="none"/>
          <w:shd w:val="clear" w:fill="auto"/>
        </w:rPr>
      </w:pPr>
      <w:r>
        <w:rPr>
          <w:rFonts w:asciiTheme="minorHAnsi" w:cstheme="minorHAnsi" w:hAnsiTheme="minorHAnsi"/>
          <w:shd w:val="clear" w:fill="auto"/>
        </w:rPr>
        <w:t>These can work in a recognised profession or be ‘a person of good standing in their community’. Further examples include but not limited to: accountant, solicitor, dentist, local government officer, nurse, teacher, civil servant (permanent), bank or building society official, director, manager or personnel officer of a VAT-registered company.</w:t>
      </w:r>
    </w:p>
    <w:sectPr>
      <w:footerReference w:type="default" r:id="rId23"/>
      <w:footnotePr/>
      <w:type w:val="nextPage"/>
      <w:pgSz w:w="11906" w:h="16838"/>
      <w:pgMar w:top="1440" w:right="1440" w:bottom="1440" w:left="1440" w:header="0" w:footer="708" w:gutter="0"/>
      <w:pgNumType w:fmt="decimal"/>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Foundry Form Sans">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swiss"/>
    <w:pitch w:val="variable"/>
  </w:font>
  <w:font w:name="Calibri">
    <w:charset w:val="00"/>
    <w:family w:val="roman"/>
    <w:pitch w:val="variable"/>
  </w:font>
  <w:font w:name="Segoe UI">
    <w:charset w:val="00"/>
    <w:family w:val="roman"/>
    <w:pitch w:val="variable"/>
  </w:font>
  <w:font w:name="Wingdings">
    <w:charset w:val="02"/>
    <w:family w:val="auto"/>
    <w:pitch w:val="variable"/>
  </w:font>
  <w:font w:name="Verdana">
    <w:panose1 w:val="020b0604030504040204"/>
    <w:charset w:val="00"/>
    <w:family w:val="roman"/>
    <w:pitch w:val="variable"/>
    <w:sig w:usb0="a10006ff" w:usb1="4000205b" w:usb2="00000010" w:usb3="00000000" w:csb0="0000019f" w:csb1="00000000"/>
  </w:font>
  <w:font w:name="Helvetica Neue">
    <w:charset w:val="00"/>
    <w:family w:val="swiss"/>
    <w:pitch w:val="variable"/>
  </w:font>
  <w:font w:name="Microsoft YaHei"/>
  <w:font w:name="Lucida Sans"/>
  <w:font w:name="calibri">
    <w:charset w:val="00"/>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xmlns:m="http://schemas.openxmlformats.org/officeDocument/2006/math" xmlns:wne="http://schemas.microsoft.com/office/word/2006/wordml" xmlns:a="http://schemas.openxmlformats.org/drawingml/2006/main" xmlns:wpi="http://schemas.microsoft.com/office/word/2010/wordprocessingInk" xmlns:aink="http://schemas.microsoft.com/office/drawing/2016/ink">
  <w:p>
    <w:pPr>
      <w:pStyle w:val="Footer"/>
      <w:jc w:val="right"/>
      <w:rPr/>
    </w:pPr>
    <w:r>
      <w:fldChar w:fldCharType="begin"/>
    </w:r>
    <w:r>
      <w:instrText xml:space="preserve"> PAGE </w:instrText>
    </w:r>
    <w:r>
      <w:fldChar w:fldCharType="separate"/>
    </w:r>
    <w:r>
      <w:t>12</w:t>
    </w:r>
    <w:r>
      <w:fldChar w:fldCharType="end"/>
    </w:r>
  </w:p>
  <w:p>
    <w:pPr>
      <w:pStyle w:val="Footer"/>
      <w:rPr/>
    </w:pP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xmlns:m="http://schemas.openxmlformats.org/officeDocument/2006/math" xmlns:wne="http://schemas.microsoft.com/office/word/2006/wordml" xmlns:a="http://schemas.openxmlformats.org/drawingml/2006/main" xmlns:wpi="http://schemas.microsoft.com/office/word/2010/wordprocessingInk" xmlns:aink="http://schemas.microsoft.com/office/drawing/2016/ink">
  <w:footnote w:type="separator" w:id="0">
    <w:p>
      <w:pPr>
        <w:rPr>
          <w:sz w:val="12"/>
        </w:rPr>
      </w:pPr>
      <w:r>
        <w:rPr/>
        <w:separator/>
      </w:r>
    </w:p>
  </w:footnote>
  <w:footnote w:type="continuationSeparator" w:id="1">
    <w:p>
      <w:pPr>
        <w:rPr>
          <w:sz w:val="12"/>
        </w:rPr>
      </w:pPr>
      <w:r>
        <w:rPr/>
        <w:continuationSeparator/>
      </w:r>
    </w:p>
  </w:footnote>
  <w:footnote w:id="2">
    <w:p>
      <w:pPr>
        <w:pStyle w:val="Footnotetext"/>
        <w:rPr/>
      </w:pPr>
      <w:r>
        <w:rPr>
          <w:rStyle w:val="FootnoteCharacters"/>
        </w:rPr>
        <w:footnoteRef/>
      </w:r>
      <w:r>
        <w:t xml:space="preserve"> </w:t>
      </w:r>
      <w:r>
        <w:fldChar w:fldCharType="begin"/>
      </w:r>
      <w:r>
        <w:instrText xml:space="preserve">HYPERLINK "https://www.legislation.gov.uk/ukia/2020/70/pdfs/ukia_20200070_en.pdf" </w:instrText>
      </w:r>
      <w:r>
        <w:fldChar w:fldCharType="separate"/>
      </w:r>
      <w:r>
        <w:rPr>
          <w:rStyle w:val="Hyperlink"/>
        </w:rPr>
        <w:t>Hong Kong British National (Overseas) Visa RPC Opinion: N/A (legislation.gov.uk)</w:t>
      </w:r>
      <w:r>
        <w:fldChar w:fldCharType="end"/>
      </w:r>
    </w:p>
  </w:footnote>
  <w:footnote w:id="3">
    <w:p>
      <w:pPr>
        <w:pStyle w:val="Footnotetext"/>
        <w:rPr/>
      </w:pPr>
      <w:r>
        <w:rPr>
          <w:rStyle w:val="FootnoteCharacters"/>
        </w:rPr>
        <w:footnoteRef/>
      </w:r>
      <w:r>
        <w:t xml:space="preserve"> </w:t>
      </w:r>
      <w:r>
        <w:rPr>
          <w:rFonts w:ascii="Segoe UI" w:cs="Segoe UI" w:eastAsia="Segoe UI" w:hAnsi="Segoe UI"/>
          <w:color w:val="333333"/>
          <w:sz w:val="18"/>
          <w:szCs w:val="18"/>
        </w:rPr>
        <w:t>https://www.gov.uk/government/statistics/immigration-statistics-year-ending-september-2022/summary-of-latest-statistics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lvl w:ilvl="0" w:tentative="0">
      <w:start w:val="1"/>
      <w:numFmt w:val="decimal"/>
      <w:lvlText w:val="%1."/>
      <w:lvlJc w:val="left"/>
      <w:pPr>
        <w:tabs>
          <w:tab w:val="num" w:pos="0"/>
        </w:tabs>
        <w:ind w:left="1080" w:hanging="360"/>
      </w:pPr>
      <w:rPr/>
    </w:lvl>
    <w:lvl w:ilvl="1" w:tentative="0">
      <w:start w:val="1"/>
      <w:numFmt w:val="lowerLetter"/>
      <w:lvlText w:val="%2."/>
      <w:lvlJc w:val="left"/>
      <w:pPr>
        <w:tabs>
          <w:tab w:val="num" w:pos="0"/>
        </w:tabs>
        <w:ind w:left="1800" w:hanging="360"/>
      </w:pPr>
      <w:rPr/>
    </w:lvl>
    <w:lvl w:ilvl="2" w:tentative="0">
      <w:start w:val="1"/>
      <w:numFmt w:val="lowerRoman"/>
      <w:lvlText w:val="%3."/>
      <w:lvlJc w:val="right"/>
      <w:pPr>
        <w:tabs>
          <w:tab w:val="num" w:pos="0"/>
        </w:tabs>
        <w:ind w:left="2520" w:hanging="180"/>
      </w:pPr>
      <w:rPr/>
    </w:lvl>
    <w:lvl w:ilvl="3" w:tentative="0">
      <w:start w:val="1"/>
      <w:numFmt w:val="decimal"/>
      <w:lvlText w:val="%4."/>
      <w:lvlJc w:val="left"/>
      <w:pPr>
        <w:tabs>
          <w:tab w:val="num" w:pos="0"/>
        </w:tabs>
        <w:ind w:left="3240" w:hanging="360"/>
      </w:pPr>
      <w:rPr/>
    </w:lvl>
    <w:lvl w:ilvl="4" w:tentative="0">
      <w:start w:val="1"/>
      <w:numFmt w:val="lowerLetter"/>
      <w:lvlText w:val="%5."/>
      <w:lvlJc w:val="left"/>
      <w:pPr>
        <w:tabs>
          <w:tab w:val="num" w:pos="0"/>
        </w:tabs>
        <w:ind w:left="3960" w:hanging="360"/>
      </w:pPr>
      <w:rPr/>
    </w:lvl>
    <w:lvl w:ilvl="5" w:tentative="0">
      <w:start w:val="1"/>
      <w:numFmt w:val="lowerRoman"/>
      <w:lvlText w:val="%6."/>
      <w:lvlJc w:val="right"/>
      <w:pPr>
        <w:tabs>
          <w:tab w:val="num" w:pos="0"/>
        </w:tabs>
        <w:ind w:left="4680" w:hanging="180"/>
      </w:pPr>
      <w:rPr/>
    </w:lvl>
    <w:lvl w:ilvl="6" w:tentative="0">
      <w:start w:val="1"/>
      <w:numFmt w:val="decimal"/>
      <w:lvlText w:val="%7."/>
      <w:lvlJc w:val="left"/>
      <w:pPr>
        <w:tabs>
          <w:tab w:val="num" w:pos="0"/>
        </w:tabs>
        <w:ind w:left="5400" w:hanging="360"/>
      </w:pPr>
      <w:rPr/>
    </w:lvl>
    <w:lvl w:ilvl="7" w:tentative="0">
      <w:start w:val="1"/>
      <w:numFmt w:val="lowerLetter"/>
      <w:lvlText w:val="%8."/>
      <w:lvlJc w:val="left"/>
      <w:pPr>
        <w:tabs>
          <w:tab w:val="num" w:pos="0"/>
        </w:tabs>
        <w:ind w:left="6120" w:hanging="360"/>
      </w:pPr>
      <w:rPr/>
    </w:lvl>
    <w:lvl w:ilvl="8" w:tentative="0">
      <w:start w:val="1"/>
      <w:numFmt w:val="lowerRoman"/>
      <w:lvlText w:val="%9."/>
      <w:lvlJc w:val="right"/>
      <w:pPr>
        <w:tabs>
          <w:tab w:val="num" w:pos="0"/>
        </w:tabs>
        <w:ind w:left="6840" w:hanging="180"/>
      </w:pPr>
      <w:rPr/>
    </w:lvl>
  </w:abstractNum>
  <w:abstractNum w:abstractNumId="1">
    <w:lvl w:ilvl="0" w:tentative="0">
      <w:start w:val="1"/>
      <w:numFmt w:val="bullet"/>
      <w:lvlText w:val=""/>
      <w:lvlJc w:val="left"/>
      <w:pPr>
        <w:tabs>
          <w:tab w:val="num" w:pos="0"/>
        </w:tabs>
        <w:ind w:left="720" w:hanging="360"/>
      </w:pPr>
      <w:rPr>
        <w:rFonts w:ascii="Symbol" w:cs="Symbol" w:hAnsi="Symbol" w:hint="default"/>
      </w:rPr>
    </w:lvl>
    <w:lvl w:ilvl="1" w:tentative="0">
      <w:start w:val="1"/>
      <w:numFmt w:val="bullet"/>
      <w:lvlText w:val="o"/>
      <w:lvlJc w:val="left"/>
      <w:pPr>
        <w:tabs>
          <w:tab w:val="num" w:pos="0"/>
        </w:tabs>
        <w:ind w:left="1440" w:hanging="360"/>
      </w:pPr>
      <w:rPr>
        <w:rFonts w:ascii="Courier New" w:cs="Courier New" w:hAnsi="Courier New" w:hint="default"/>
      </w:rPr>
    </w:lvl>
    <w:lvl w:ilvl="2" w:tentative="0">
      <w:start w:val="1"/>
      <w:numFmt w:val="bullet"/>
      <w:lvlText w:val=""/>
      <w:lvlJc w:val="left"/>
      <w:pPr>
        <w:tabs>
          <w:tab w:val="num" w:pos="0"/>
        </w:tabs>
        <w:ind w:left="2160" w:hanging="360"/>
      </w:pPr>
      <w:rPr>
        <w:rFonts w:ascii="Wingdings" w:cs="Wingdings" w:hAnsi="Wingdings" w:hint="default"/>
      </w:rPr>
    </w:lvl>
    <w:lvl w:ilvl="3" w:tentative="0">
      <w:start w:val="1"/>
      <w:numFmt w:val="bullet"/>
      <w:lvlText w:val=""/>
      <w:lvlJc w:val="left"/>
      <w:pPr>
        <w:tabs>
          <w:tab w:val="num" w:pos="0"/>
        </w:tabs>
        <w:ind w:left="2880" w:hanging="360"/>
      </w:pPr>
      <w:rPr>
        <w:rFonts w:ascii="Symbol" w:cs="Symbol" w:hAnsi="Symbol" w:hint="default"/>
      </w:rPr>
    </w:lvl>
    <w:lvl w:ilvl="4" w:tentative="0">
      <w:start w:val="1"/>
      <w:numFmt w:val="bullet"/>
      <w:lvlText w:val="o"/>
      <w:lvlJc w:val="left"/>
      <w:pPr>
        <w:tabs>
          <w:tab w:val="num" w:pos="0"/>
        </w:tabs>
        <w:ind w:left="3600" w:hanging="360"/>
      </w:pPr>
      <w:rPr>
        <w:rFonts w:ascii="Courier New" w:cs="Courier New" w:hAnsi="Courier New" w:hint="default"/>
      </w:rPr>
    </w:lvl>
    <w:lvl w:ilvl="5" w:tentative="0">
      <w:start w:val="1"/>
      <w:numFmt w:val="bullet"/>
      <w:lvlText w:val=""/>
      <w:lvlJc w:val="left"/>
      <w:pPr>
        <w:tabs>
          <w:tab w:val="num" w:pos="0"/>
        </w:tabs>
        <w:ind w:left="4320" w:hanging="360"/>
      </w:pPr>
      <w:rPr>
        <w:rFonts w:ascii="Wingdings" w:cs="Wingdings" w:hAnsi="Wingdings" w:hint="default"/>
      </w:rPr>
    </w:lvl>
    <w:lvl w:ilvl="6" w:tentative="0">
      <w:start w:val="1"/>
      <w:numFmt w:val="bullet"/>
      <w:lvlText w:val=""/>
      <w:lvlJc w:val="left"/>
      <w:pPr>
        <w:tabs>
          <w:tab w:val="num" w:pos="0"/>
        </w:tabs>
        <w:ind w:left="5040" w:hanging="360"/>
      </w:pPr>
      <w:rPr>
        <w:rFonts w:ascii="Symbol" w:cs="Symbol" w:hAnsi="Symbol" w:hint="default"/>
      </w:rPr>
    </w:lvl>
    <w:lvl w:ilvl="7" w:tentative="0">
      <w:start w:val="1"/>
      <w:numFmt w:val="bullet"/>
      <w:lvlText w:val="o"/>
      <w:lvlJc w:val="left"/>
      <w:pPr>
        <w:tabs>
          <w:tab w:val="num" w:pos="0"/>
        </w:tabs>
        <w:ind w:left="5760" w:hanging="360"/>
      </w:pPr>
      <w:rPr>
        <w:rFonts w:ascii="Courier New" w:cs="Courier New" w:hAnsi="Courier New" w:hint="default"/>
      </w:rPr>
    </w:lvl>
    <w:lvl w:ilvl="8" w:tentative="0">
      <w:start w:val="1"/>
      <w:numFmt w:val="bullet"/>
      <w:lvlText w:val=""/>
      <w:lvlJc w:val="left"/>
      <w:pPr>
        <w:tabs>
          <w:tab w:val="num" w:pos="0"/>
        </w:tabs>
        <w:ind w:left="6480" w:hanging="360"/>
      </w:pPr>
      <w:rPr>
        <w:rFonts w:ascii="Wingdings" w:cs="Wingdings" w:hAnsi="Wingdings" w:hint="default"/>
      </w:rPr>
    </w:lvl>
  </w:abstractNum>
  <w:abstractNum w:abstractNumId="2">
    <w:lvl w:ilvl="0" w:tentative="0">
      <w:start w:val="1"/>
      <w:numFmt w:val="bullet"/>
      <w:lvlText w:val="·"/>
      <w:lvlJc w:val="left"/>
      <w:pPr>
        <w:tabs>
          <w:tab w:val="num" w:pos="0"/>
        </w:tabs>
        <w:ind w:left="720" w:hanging="360"/>
      </w:pPr>
      <w:rPr>
        <w:rFonts w:ascii="Symbol" w:cs="Symbol" w:hAnsi="Symbol" w:hint="default"/>
      </w:rPr>
    </w:lvl>
    <w:lvl w:ilvl="1" w:tentative="0">
      <w:start w:val="1"/>
      <w:numFmt w:val="bullet"/>
      <w:lvlText w:val="o"/>
      <w:lvlJc w:val="left"/>
      <w:pPr>
        <w:tabs>
          <w:tab w:val="num" w:pos="0"/>
        </w:tabs>
        <w:ind w:left="1440" w:hanging="360"/>
      </w:pPr>
      <w:rPr>
        <w:rFonts w:ascii="Courier New" w:cs="Courier New" w:hAnsi="Courier New" w:hint="default"/>
      </w:rPr>
    </w:lvl>
    <w:lvl w:ilvl="2" w:tentative="0">
      <w:start w:val="1"/>
      <w:numFmt w:val="bullet"/>
      <w:lvlText w:val=""/>
      <w:lvlJc w:val="left"/>
      <w:pPr>
        <w:tabs>
          <w:tab w:val="num" w:pos="0"/>
        </w:tabs>
        <w:ind w:left="2160" w:hanging="360"/>
      </w:pPr>
      <w:rPr>
        <w:rFonts w:ascii="Wingdings" w:cs="Wingdings" w:hAnsi="Wingdings" w:hint="default"/>
      </w:rPr>
    </w:lvl>
    <w:lvl w:ilvl="3" w:tentative="0">
      <w:start w:val="1"/>
      <w:numFmt w:val="bullet"/>
      <w:lvlText w:val=""/>
      <w:lvlJc w:val="left"/>
      <w:pPr>
        <w:tabs>
          <w:tab w:val="num" w:pos="0"/>
        </w:tabs>
        <w:ind w:left="2880" w:hanging="360"/>
      </w:pPr>
      <w:rPr>
        <w:rFonts w:ascii="Symbol" w:cs="Symbol" w:hAnsi="Symbol" w:hint="default"/>
      </w:rPr>
    </w:lvl>
    <w:lvl w:ilvl="4" w:tentative="0">
      <w:start w:val="1"/>
      <w:numFmt w:val="bullet"/>
      <w:lvlText w:val="o"/>
      <w:lvlJc w:val="left"/>
      <w:pPr>
        <w:tabs>
          <w:tab w:val="num" w:pos="0"/>
        </w:tabs>
        <w:ind w:left="3600" w:hanging="360"/>
      </w:pPr>
      <w:rPr>
        <w:rFonts w:ascii="Courier New" w:cs="Courier New" w:hAnsi="Courier New" w:hint="default"/>
      </w:rPr>
    </w:lvl>
    <w:lvl w:ilvl="5" w:tentative="0">
      <w:start w:val="1"/>
      <w:numFmt w:val="bullet"/>
      <w:lvlText w:val=""/>
      <w:lvlJc w:val="left"/>
      <w:pPr>
        <w:tabs>
          <w:tab w:val="num" w:pos="0"/>
        </w:tabs>
        <w:ind w:left="4320" w:hanging="360"/>
      </w:pPr>
      <w:rPr>
        <w:rFonts w:ascii="Wingdings" w:cs="Wingdings" w:hAnsi="Wingdings" w:hint="default"/>
      </w:rPr>
    </w:lvl>
    <w:lvl w:ilvl="6" w:tentative="0">
      <w:start w:val="1"/>
      <w:numFmt w:val="bullet"/>
      <w:lvlText w:val=""/>
      <w:lvlJc w:val="left"/>
      <w:pPr>
        <w:tabs>
          <w:tab w:val="num" w:pos="0"/>
        </w:tabs>
        <w:ind w:left="5040" w:hanging="360"/>
      </w:pPr>
      <w:rPr>
        <w:rFonts w:ascii="Symbol" w:cs="Symbol" w:hAnsi="Symbol" w:hint="default"/>
      </w:rPr>
    </w:lvl>
    <w:lvl w:ilvl="7" w:tentative="0">
      <w:start w:val="1"/>
      <w:numFmt w:val="bullet"/>
      <w:lvlText w:val="o"/>
      <w:lvlJc w:val="left"/>
      <w:pPr>
        <w:tabs>
          <w:tab w:val="num" w:pos="0"/>
        </w:tabs>
        <w:ind w:left="5760" w:hanging="360"/>
      </w:pPr>
      <w:rPr>
        <w:rFonts w:ascii="Courier New" w:cs="Courier New" w:hAnsi="Courier New" w:hint="default"/>
      </w:rPr>
    </w:lvl>
    <w:lvl w:ilvl="8" w:tentative="0">
      <w:start w:val="1"/>
      <w:numFmt w:val="bullet"/>
      <w:lvlText w:val=""/>
      <w:lvlJc w:val="left"/>
      <w:pPr>
        <w:tabs>
          <w:tab w:val="num" w:pos="0"/>
        </w:tabs>
        <w:ind w:left="6480" w:hanging="360"/>
      </w:pPr>
      <w:rPr>
        <w:rFonts w:ascii="Wingdings" w:cs="Wingdings" w:hAnsi="Wingdings" w:hint="default"/>
      </w:rPr>
    </w:lvl>
  </w:abstractNum>
  <w:abstractNum w:abstractNumId="3">
    <w:lvl w:ilvl="0" w:tentative="0">
      <w:start w:val="1"/>
      <w:numFmt w:val="bullet"/>
      <w:lvlText w:val="·"/>
      <w:lvlJc w:val="left"/>
      <w:pPr>
        <w:tabs>
          <w:tab w:val="num" w:pos="0"/>
        </w:tabs>
        <w:ind w:left="720" w:hanging="360"/>
      </w:pPr>
      <w:rPr>
        <w:rFonts w:ascii="Symbol" w:cs="Symbol" w:hAnsi="Symbol" w:hint="default"/>
      </w:rPr>
    </w:lvl>
    <w:lvl w:ilvl="1" w:tentative="0">
      <w:start w:val="1"/>
      <w:numFmt w:val="bullet"/>
      <w:lvlText w:val="o"/>
      <w:lvlJc w:val="left"/>
      <w:pPr>
        <w:tabs>
          <w:tab w:val="num" w:pos="0"/>
        </w:tabs>
        <w:ind w:left="1440" w:hanging="360"/>
      </w:pPr>
      <w:rPr>
        <w:rFonts w:ascii="Courier New" w:cs="Courier New" w:hAnsi="Courier New" w:hint="default"/>
      </w:rPr>
    </w:lvl>
    <w:lvl w:ilvl="2" w:tentative="0">
      <w:start w:val="1"/>
      <w:numFmt w:val="bullet"/>
      <w:lvlText w:val=""/>
      <w:lvlJc w:val="left"/>
      <w:pPr>
        <w:tabs>
          <w:tab w:val="num" w:pos="0"/>
        </w:tabs>
        <w:ind w:left="2160" w:hanging="360"/>
      </w:pPr>
      <w:rPr>
        <w:rFonts w:ascii="Wingdings" w:cs="Wingdings" w:hAnsi="Wingdings" w:hint="default"/>
      </w:rPr>
    </w:lvl>
    <w:lvl w:ilvl="3" w:tentative="0">
      <w:start w:val="1"/>
      <w:numFmt w:val="bullet"/>
      <w:lvlText w:val=""/>
      <w:lvlJc w:val="left"/>
      <w:pPr>
        <w:tabs>
          <w:tab w:val="num" w:pos="0"/>
        </w:tabs>
        <w:ind w:left="2880" w:hanging="360"/>
      </w:pPr>
      <w:rPr>
        <w:rFonts w:ascii="Symbol" w:cs="Symbol" w:hAnsi="Symbol" w:hint="default"/>
      </w:rPr>
    </w:lvl>
    <w:lvl w:ilvl="4" w:tentative="0">
      <w:start w:val="1"/>
      <w:numFmt w:val="bullet"/>
      <w:lvlText w:val="o"/>
      <w:lvlJc w:val="left"/>
      <w:pPr>
        <w:tabs>
          <w:tab w:val="num" w:pos="0"/>
        </w:tabs>
        <w:ind w:left="3600" w:hanging="360"/>
      </w:pPr>
      <w:rPr>
        <w:rFonts w:ascii="Courier New" w:cs="Courier New" w:hAnsi="Courier New" w:hint="default"/>
      </w:rPr>
    </w:lvl>
    <w:lvl w:ilvl="5" w:tentative="0">
      <w:start w:val="1"/>
      <w:numFmt w:val="bullet"/>
      <w:lvlText w:val=""/>
      <w:lvlJc w:val="left"/>
      <w:pPr>
        <w:tabs>
          <w:tab w:val="num" w:pos="0"/>
        </w:tabs>
        <w:ind w:left="4320" w:hanging="360"/>
      </w:pPr>
      <w:rPr>
        <w:rFonts w:ascii="Wingdings" w:cs="Wingdings" w:hAnsi="Wingdings" w:hint="default"/>
      </w:rPr>
    </w:lvl>
    <w:lvl w:ilvl="6" w:tentative="0">
      <w:start w:val="1"/>
      <w:numFmt w:val="bullet"/>
      <w:lvlText w:val=""/>
      <w:lvlJc w:val="left"/>
      <w:pPr>
        <w:tabs>
          <w:tab w:val="num" w:pos="0"/>
        </w:tabs>
        <w:ind w:left="5040" w:hanging="360"/>
      </w:pPr>
      <w:rPr>
        <w:rFonts w:ascii="Symbol" w:cs="Symbol" w:hAnsi="Symbol" w:hint="default"/>
      </w:rPr>
    </w:lvl>
    <w:lvl w:ilvl="7" w:tentative="0">
      <w:start w:val="1"/>
      <w:numFmt w:val="bullet"/>
      <w:lvlText w:val="o"/>
      <w:lvlJc w:val="left"/>
      <w:pPr>
        <w:tabs>
          <w:tab w:val="num" w:pos="0"/>
        </w:tabs>
        <w:ind w:left="5760" w:hanging="360"/>
      </w:pPr>
      <w:rPr>
        <w:rFonts w:ascii="Courier New" w:cs="Courier New" w:hAnsi="Courier New" w:hint="default"/>
      </w:rPr>
    </w:lvl>
    <w:lvl w:ilvl="8" w:tentative="0">
      <w:start w:val="1"/>
      <w:numFmt w:val="bullet"/>
      <w:lvlText w:val=""/>
      <w:lvlJc w:val="left"/>
      <w:pPr>
        <w:tabs>
          <w:tab w:val="num" w:pos="0"/>
        </w:tabs>
        <w:ind w:left="6480" w:hanging="360"/>
      </w:pPr>
      <w:rPr>
        <w:rFonts w:ascii="Wingdings" w:cs="Wingdings" w:hAnsi="Wingdings" w:hint="default"/>
      </w:rPr>
    </w:lvl>
  </w:abstractNum>
  <w:abstractNum w:abstractNumId="4">
    <w:lvl w:ilvl="0" w:tentative="0">
      <w:start w:val="1"/>
      <w:numFmt w:val="bullet"/>
      <w:lvlText w:val="·"/>
      <w:lvlJc w:val="left"/>
      <w:pPr>
        <w:tabs>
          <w:tab w:val="num" w:pos="0"/>
        </w:tabs>
        <w:ind w:left="720" w:hanging="360"/>
      </w:pPr>
      <w:rPr>
        <w:rFonts w:ascii="Symbol" w:cs="Symbol" w:hAnsi="Symbol" w:hint="default"/>
      </w:rPr>
    </w:lvl>
    <w:lvl w:ilvl="1" w:tentative="0">
      <w:start w:val="1"/>
      <w:numFmt w:val="bullet"/>
      <w:lvlText w:val="o"/>
      <w:lvlJc w:val="left"/>
      <w:pPr>
        <w:tabs>
          <w:tab w:val="num" w:pos="0"/>
        </w:tabs>
        <w:ind w:left="1440" w:hanging="360"/>
      </w:pPr>
      <w:rPr>
        <w:rFonts w:ascii="Courier New" w:cs="Courier New" w:hAnsi="Courier New" w:hint="default"/>
      </w:rPr>
    </w:lvl>
    <w:lvl w:ilvl="2" w:tentative="0">
      <w:start w:val="1"/>
      <w:numFmt w:val="bullet"/>
      <w:lvlText w:val=""/>
      <w:lvlJc w:val="left"/>
      <w:pPr>
        <w:tabs>
          <w:tab w:val="num" w:pos="0"/>
        </w:tabs>
        <w:ind w:left="2160" w:hanging="360"/>
      </w:pPr>
      <w:rPr>
        <w:rFonts w:ascii="Wingdings" w:cs="Wingdings" w:hAnsi="Wingdings" w:hint="default"/>
      </w:rPr>
    </w:lvl>
    <w:lvl w:ilvl="3" w:tentative="0">
      <w:start w:val="1"/>
      <w:numFmt w:val="bullet"/>
      <w:lvlText w:val=""/>
      <w:lvlJc w:val="left"/>
      <w:pPr>
        <w:tabs>
          <w:tab w:val="num" w:pos="0"/>
        </w:tabs>
        <w:ind w:left="2880" w:hanging="360"/>
      </w:pPr>
      <w:rPr>
        <w:rFonts w:ascii="Symbol" w:cs="Symbol" w:hAnsi="Symbol" w:hint="default"/>
      </w:rPr>
    </w:lvl>
    <w:lvl w:ilvl="4" w:tentative="0">
      <w:start w:val="1"/>
      <w:numFmt w:val="bullet"/>
      <w:lvlText w:val="o"/>
      <w:lvlJc w:val="left"/>
      <w:pPr>
        <w:tabs>
          <w:tab w:val="num" w:pos="0"/>
        </w:tabs>
        <w:ind w:left="3600" w:hanging="360"/>
      </w:pPr>
      <w:rPr>
        <w:rFonts w:ascii="Courier New" w:cs="Courier New" w:hAnsi="Courier New" w:hint="default"/>
      </w:rPr>
    </w:lvl>
    <w:lvl w:ilvl="5" w:tentative="0">
      <w:start w:val="1"/>
      <w:numFmt w:val="bullet"/>
      <w:lvlText w:val=""/>
      <w:lvlJc w:val="left"/>
      <w:pPr>
        <w:tabs>
          <w:tab w:val="num" w:pos="0"/>
        </w:tabs>
        <w:ind w:left="4320" w:hanging="360"/>
      </w:pPr>
      <w:rPr>
        <w:rFonts w:ascii="Wingdings" w:cs="Wingdings" w:hAnsi="Wingdings" w:hint="default"/>
      </w:rPr>
    </w:lvl>
    <w:lvl w:ilvl="6" w:tentative="0">
      <w:start w:val="1"/>
      <w:numFmt w:val="bullet"/>
      <w:lvlText w:val=""/>
      <w:lvlJc w:val="left"/>
      <w:pPr>
        <w:tabs>
          <w:tab w:val="num" w:pos="0"/>
        </w:tabs>
        <w:ind w:left="5040" w:hanging="360"/>
      </w:pPr>
      <w:rPr>
        <w:rFonts w:ascii="Symbol" w:cs="Symbol" w:hAnsi="Symbol" w:hint="default"/>
      </w:rPr>
    </w:lvl>
    <w:lvl w:ilvl="7" w:tentative="0">
      <w:start w:val="1"/>
      <w:numFmt w:val="bullet"/>
      <w:lvlText w:val="o"/>
      <w:lvlJc w:val="left"/>
      <w:pPr>
        <w:tabs>
          <w:tab w:val="num" w:pos="0"/>
        </w:tabs>
        <w:ind w:left="5760" w:hanging="360"/>
      </w:pPr>
      <w:rPr>
        <w:rFonts w:ascii="Courier New" w:cs="Courier New" w:hAnsi="Courier New" w:hint="default"/>
      </w:rPr>
    </w:lvl>
    <w:lvl w:ilvl="8" w:tentative="0">
      <w:start w:val="1"/>
      <w:numFmt w:val="bullet"/>
      <w:lvlText w:val=""/>
      <w:lvlJc w:val="left"/>
      <w:pPr>
        <w:tabs>
          <w:tab w:val="num" w:pos="0"/>
        </w:tabs>
        <w:ind w:left="6480" w:hanging="360"/>
      </w:pPr>
      <w:rPr>
        <w:rFonts w:ascii="Wingdings" w:cs="Wingdings" w:hAnsi="Wingdings" w:hint="default"/>
      </w:rPr>
    </w:lvl>
  </w:abstractNum>
  <w:abstractNum w:abstractNumId="5">
    <w:lvl w:ilvl="0" w:tentative="0">
      <w:start w:val="1"/>
      <w:numFmt w:val="bullet"/>
      <w:lvlText w:val="·"/>
      <w:lvlJc w:val="left"/>
      <w:pPr>
        <w:tabs>
          <w:tab w:val="num" w:pos="0"/>
        </w:tabs>
        <w:ind w:left="720" w:hanging="360"/>
      </w:pPr>
      <w:rPr>
        <w:rFonts w:ascii="Symbol" w:cs="Symbol" w:hAnsi="Symbol" w:hint="default"/>
      </w:rPr>
    </w:lvl>
    <w:lvl w:ilvl="1" w:tentative="0">
      <w:start w:val="1"/>
      <w:numFmt w:val="bullet"/>
      <w:lvlText w:val="o"/>
      <w:lvlJc w:val="left"/>
      <w:pPr>
        <w:tabs>
          <w:tab w:val="num" w:pos="0"/>
        </w:tabs>
        <w:ind w:left="1440" w:hanging="360"/>
      </w:pPr>
      <w:rPr>
        <w:rFonts w:ascii="Courier New" w:cs="Courier New" w:hAnsi="Courier New" w:hint="default"/>
      </w:rPr>
    </w:lvl>
    <w:lvl w:ilvl="2" w:tentative="0">
      <w:start w:val="1"/>
      <w:numFmt w:val="bullet"/>
      <w:lvlText w:val=""/>
      <w:lvlJc w:val="left"/>
      <w:pPr>
        <w:tabs>
          <w:tab w:val="num" w:pos="0"/>
        </w:tabs>
        <w:ind w:left="2160" w:hanging="360"/>
      </w:pPr>
      <w:rPr>
        <w:rFonts w:ascii="Wingdings" w:cs="Wingdings" w:hAnsi="Wingdings" w:hint="default"/>
      </w:rPr>
    </w:lvl>
    <w:lvl w:ilvl="3" w:tentative="0">
      <w:start w:val="1"/>
      <w:numFmt w:val="bullet"/>
      <w:lvlText w:val=""/>
      <w:lvlJc w:val="left"/>
      <w:pPr>
        <w:tabs>
          <w:tab w:val="num" w:pos="0"/>
        </w:tabs>
        <w:ind w:left="2880" w:hanging="360"/>
      </w:pPr>
      <w:rPr>
        <w:rFonts w:ascii="Symbol" w:cs="Symbol" w:hAnsi="Symbol" w:hint="default"/>
      </w:rPr>
    </w:lvl>
    <w:lvl w:ilvl="4" w:tentative="0">
      <w:start w:val="1"/>
      <w:numFmt w:val="bullet"/>
      <w:lvlText w:val="o"/>
      <w:lvlJc w:val="left"/>
      <w:pPr>
        <w:tabs>
          <w:tab w:val="num" w:pos="0"/>
        </w:tabs>
        <w:ind w:left="3600" w:hanging="360"/>
      </w:pPr>
      <w:rPr>
        <w:rFonts w:ascii="Courier New" w:cs="Courier New" w:hAnsi="Courier New" w:hint="default"/>
      </w:rPr>
    </w:lvl>
    <w:lvl w:ilvl="5" w:tentative="0">
      <w:start w:val="1"/>
      <w:numFmt w:val="bullet"/>
      <w:lvlText w:val=""/>
      <w:lvlJc w:val="left"/>
      <w:pPr>
        <w:tabs>
          <w:tab w:val="num" w:pos="0"/>
        </w:tabs>
        <w:ind w:left="4320" w:hanging="360"/>
      </w:pPr>
      <w:rPr>
        <w:rFonts w:ascii="Wingdings" w:cs="Wingdings" w:hAnsi="Wingdings" w:hint="default"/>
      </w:rPr>
    </w:lvl>
    <w:lvl w:ilvl="6" w:tentative="0">
      <w:start w:val="1"/>
      <w:numFmt w:val="bullet"/>
      <w:lvlText w:val=""/>
      <w:lvlJc w:val="left"/>
      <w:pPr>
        <w:tabs>
          <w:tab w:val="num" w:pos="0"/>
        </w:tabs>
        <w:ind w:left="5040" w:hanging="360"/>
      </w:pPr>
      <w:rPr>
        <w:rFonts w:ascii="Symbol" w:cs="Symbol" w:hAnsi="Symbol" w:hint="default"/>
      </w:rPr>
    </w:lvl>
    <w:lvl w:ilvl="7" w:tentative="0">
      <w:start w:val="1"/>
      <w:numFmt w:val="bullet"/>
      <w:lvlText w:val="o"/>
      <w:lvlJc w:val="left"/>
      <w:pPr>
        <w:tabs>
          <w:tab w:val="num" w:pos="0"/>
        </w:tabs>
        <w:ind w:left="5760" w:hanging="360"/>
      </w:pPr>
      <w:rPr>
        <w:rFonts w:ascii="Courier New" w:cs="Courier New" w:hAnsi="Courier New" w:hint="default"/>
      </w:rPr>
    </w:lvl>
    <w:lvl w:ilvl="8" w:tentative="0">
      <w:start w:val="1"/>
      <w:numFmt w:val="bullet"/>
      <w:lvlText w:val=""/>
      <w:lvlJc w:val="left"/>
      <w:pPr>
        <w:tabs>
          <w:tab w:val="num" w:pos="0"/>
        </w:tabs>
        <w:ind w:left="6480" w:hanging="360"/>
      </w:pPr>
      <w:rPr>
        <w:rFonts w:ascii="Wingdings" w:cs="Wingdings" w:hAnsi="Wingdings" w:hint="default"/>
      </w:rPr>
    </w:lvl>
  </w:abstractNum>
  <w:abstractNum w:abstractNumId="6">
    <w:lvl w:ilvl="0" w:tentative="0">
      <w:start w:val="1"/>
      <w:numFmt w:val="bullet"/>
      <w:lvlText w:val=""/>
      <w:lvlJc w:val="left"/>
      <w:pPr>
        <w:tabs>
          <w:tab w:val="num" w:pos="720"/>
        </w:tabs>
        <w:ind w:left="720" w:hanging="360"/>
      </w:pPr>
      <w:rPr>
        <w:rFonts w:ascii="Symbol" w:cs="Symbol" w:hAnsi="Symbol" w:hint="default"/>
        <w:sz w:val="20"/>
      </w:rPr>
    </w:lvl>
    <w:lvl w:ilvl="1" w:tentative="0">
      <w:start w:val="1"/>
      <w:numFmt w:val="bullet"/>
      <w:lvlText w:val=""/>
      <w:lvlJc w:val="left"/>
      <w:pPr>
        <w:tabs>
          <w:tab w:val="num" w:pos="1440"/>
        </w:tabs>
        <w:ind w:left="1440" w:hanging="360"/>
      </w:pPr>
      <w:rPr>
        <w:rFonts w:ascii="Symbol" w:cs="Symbol" w:hAnsi="Symbol" w:hint="default"/>
        <w:sz w:val="20"/>
      </w:rPr>
    </w:lvl>
    <w:lvl w:ilvl="2" w:tentative="0">
      <w:start w:val="1"/>
      <w:numFmt w:val="bullet"/>
      <w:lvlText w:val=""/>
      <w:lvlJc w:val="left"/>
      <w:pPr>
        <w:tabs>
          <w:tab w:val="num" w:pos="2160"/>
        </w:tabs>
        <w:ind w:left="2160" w:hanging="360"/>
      </w:pPr>
      <w:rPr>
        <w:rFonts w:ascii="Symbol" w:cs="Symbol" w:hAnsi="Symbol" w:hint="default"/>
        <w:sz w:val="20"/>
      </w:rPr>
    </w:lvl>
    <w:lvl w:ilvl="3" w:tentative="0">
      <w:start w:val="1"/>
      <w:numFmt w:val="bullet"/>
      <w:lvlText w:val=""/>
      <w:lvlJc w:val="left"/>
      <w:pPr>
        <w:tabs>
          <w:tab w:val="num" w:pos="2880"/>
        </w:tabs>
        <w:ind w:left="2880" w:hanging="360"/>
      </w:pPr>
      <w:rPr>
        <w:rFonts w:ascii="Symbol" w:cs="Symbol" w:hAnsi="Symbol" w:hint="default"/>
        <w:sz w:val="20"/>
      </w:rPr>
    </w:lvl>
    <w:lvl w:ilvl="4" w:tentative="0">
      <w:start w:val="1"/>
      <w:numFmt w:val="bullet"/>
      <w:lvlText w:val=""/>
      <w:lvlJc w:val="left"/>
      <w:pPr>
        <w:tabs>
          <w:tab w:val="num" w:pos="3600"/>
        </w:tabs>
        <w:ind w:left="3600" w:hanging="360"/>
      </w:pPr>
      <w:rPr>
        <w:rFonts w:ascii="Symbol" w:cs="Symbol" w:hAnsi="Symbol" w:hint="default"/>
        <w:sz w:val="20"/>
      </w:rPr>
    </w:lvl>
    <w:lvl w:ilvl="5" w:tentative="0">
      <w:start w:val="1"/>
      <w:numFmt w:val="bullet"/>
      <w:lvlText w:val=""/>
      <w:lvlJc w:val="left"/>
      <w:pPr>
        <w:tabs>
          <w:tab w:val="num" w:pos="4320"/>
        </w:tabs>
        <w:ind w:left="4320" w:hanging="360"/>
      </w:pPr>
      <w:rPr>
        <w:rFonts w:ascii="Symbol" w:cs="Symbol" w:hAnsi="Symbol" w:hint="default"/>
        <w:sz w:val="20"/>
      </w:rPr>
    </w:lvl>
    <w:lvl w:ilvl="6" w:tentative="0">
      <w:start w:val="1"/>
      <w:numFmt w:val="bullet"/>
      <w:lvlText w:val=""/>
      <w:lvlJc w:val="left"/>
      <w:pPr>
        <w:tabs>
          <w:tab w:val="num" w:pos="5040"/>
        </w:tabs>
        <w:ind w:left="5040" w:hanging="360"/>
      </w:pPr>
      <w:rPr>
        <w:rFonts w:ascii="Symbol" w:cs="Symbol" w:hAnsi="Symbol" w:hint="default"/>
        <w:sz w:val="20"/>
      </w:rPr>
    </w:lvl>
    <w:lvl w:ilvl="7" w:tentative="0">
      <w:start w:val="1"/>
      <w:numFmt w:val="bullet"/>
      <w:lvlText w:val=""/>
      <w:lvlJc w:val="left"/>
      <w:pPr>
        <w:tabs>
          <w:tab w:val="num" w:pos="5760"/>
        </w:tabs>
        <w:ind w:left="5760" w:hanging="360"/>
      </w:pPr>
      <w:rPr>
        <w:rFonts w:ascii="Symbol" w:cs="Symbol" w:hAnsi="Symbol" w:hint="default"/>
        <w:sz w:val="20"/>
      </w:rPr>
    </w:lvl>
    <w:lvl w:ilvl="8" w:tentative="0">
      <w:start w:val="1"/>
      <w:numFmt w:val="bullet"/>
      <w:lvlText w:val=""/>
      <w:lvlJc w:val="left"/>
      <w:pPr>
        <w:tabs>
          <w:tab w:val="num" w:pos="6480"/>
        </w:tabs>
        <w:ind w:left="6480" w:hanging="360"/>
      </w:pPr>
      <w:rPr>
        <w:rFonts w:ascii="Symbol" w:cs="Symbol" w:hAnsi="Symbol" w:hint="default"/>
        <w:sz w:val="20"/>
      </w:rPr>
    </w:lvl>
  </w:abstractNum>
  <w:abstractNum w:abstractNumId="7">
    <w:lvl w:ilvl="0" w:tentative="0">
      <w:start w:val="1"/>
      <w:numFmt w:val="decimal"/>
      <w:lvlText w:val="%1."/>
      <w:lvlJc w:val="left"/>
      <w:pPr>
        <w:tabs>
          <w:tab w:val="num" w:pos="0"/>
        </w:tabs>
        <w:ind w:left="360" w:hanging="360"/>
      </w:pPr>
      <w:rPr>
        <w:b/>
        <w:u w:val="single"/>
      </w:rPr>
    </w:lvl>
    <w:lvl w:ilvl="1" w:tentative="0">
      <w:start w:val="1"/>
      <w:numFmt w:val="decimal"/>
      <w:lvlText w:val="%1.%2."/>
      <w:lvlJc w:val="left"/>
      <w:pPr>
        <w:tabs>
          <w:tab w:val="num" w:pos="0"/>
        </w:tabs>
        <w:ind w:left="792" w:hanging="432"/>
      </w:pPr>
      <w:rPr>
        <w:b/>
        <w:bCs/>
      </w:rPr>
    </w:lvl>
    <w:lvl w:ilvl="2" w:tentative="0">
      <w:start w:val="1"/>
      <w:numFmt w:val="decimal"/>
      <w:lvlText w:val="%1.%2.%3."/>
      <w:lvlJc w:val="left"/>
      <w:pPr>
        <w:tabs>
          <w:tab w:val="num" w:pos="0"/>
        </w:tabs>
        <w:ind w:left="1224" w:hanging="504"/>
      </w:pPr>
      <w:rPr/>
    </w:lvl>
    <w:lvl w:ilvl="3" w:tentative="0">
      <w:start w:val="1"/>
      <w:numFmt w:val="decimal"/>
      <w:lvlText w:val="%1.%2.%3.%4."/>
      <w:lvlJc w:val="left"/>
      <w:pPr>
        <w:tabs>
          <w:tab w:val="num" w:pos="0"/>
        </w:tabs>
        <w:ind w:left="1728" w:hanging="648"/>
      </w:pPr>
      <w:rPr/>
    </w:lvl>
    <w:lvl w:ilvl="4" w:tentative="0">
      <w:start w:val="1"/>
      <w:numFmt w:val="decimal"/>
      <w:lvlText w:val="%1.%2.%3.%4.%5."/>
      <w:lvlJc w:val="left"/>
      <w:pPr>
        <w:tabs>
          <w:tab w:val="num" w:pos="0"/>
        </w:tabs>
        <w:ind w:left="2232" w:hanging="792"/>
      </w:pPr>
      <w:rPr/>
    </w:lvl>
    <w:lvl w:ilvl="5" w:tentative="0">
      <w:start w:val="1"/>
      <w:numFmt w:val="decimal"/>
      <w:lvlText w:val="%1.%2.%3.%4.%5.%6."/>
      <w:lvlJc w:val="left"/>
      <w:pPr>
        <w:tabs>
          <w:tab w:val="num" w:pos="0"/>
        </w:tabs>
        <w:ind w:left="2736" w:hanging="936"/>
      </w:pPr>
      <w:rPr/>
    </w:lvl>
    <w:lvl w:ilvl="6" w:tentative="0">
      <w:start w:val="1"/>
      <w:numFmt w:val="decimal"/>
      <w:lvlText w:val="%1.%2.%3.%4.%5.%6.%7."/>
      <w:lvlJc w:val="left"/>
      <w:pPr>
        <w:tabs>
          <w:tab w:val="num" w:pos="0"/>
        </w:tabs>
        <w:ind w:left="3240" w:hanging="1080"/>
      </w:pPr>
      <w:rPr/>
    </w:lvl>
    <w:lvl w:ilvl="7" w:tentative="0">
      <w:start w:val="1"/>
      <w:numFmt w:val="decimal"/>
      <w:lvlText w:val="%1.%2.%3.%4.%5.%6.%7.%8."/>
      <w:lvlJc w:val="left"/>
      <w:pPr>
        <w:tabs>
          <w:tab w:val="num" w:pos="0"/>
        </w:tabs>
        <w:ind w:left="3744" w:hanging="1224"/>
      </w:pPr>
      <w:rPr/>
    </w:lvl>
    <w:lvl w:ilvl="8" w:tentative="0">
      <w:start w:val="1"/>
      <w:numFmt w:val="decimal"/>
      <w:lvlText w:val="%1.%2.%3.%4.%5.%6.%7.%8.%9."/>
      <w:lvlJc w:val="left"/>
      <w:pPr>
        <w:tabs>
          <w:tab w:val="num" w:pos="0"/>
        </w:tabs>
        <w:ind w:left="4320" w:hanging="1440"/>
      </w:pPr>
      <w:rPr/>
    </w:lvl>
  </w:abstractNum>
  <w:abstractNum w:abstractNumId="8">
    <w:lvl w:ilvl="0" w:tentative="0">
      <w:start w:val="1"/>
      <w:numFmt w:val="bullet"/>
      <w:lvlText w:val=""/>
      <w:lvlJc w:val="left"/>
      <w:pPr>
        <w:tabs>
          <w:tab w:val="num" w:pos="0"/>
        </w:tabs>
        <w:ind w:left="720" w:hanging="360"/>
      </w:pPr>
      <w:rPr>
        <w:rFonts w:ascii="Symbol" w:cs="Symbol" w:hAnsi="Symbol" w:hint="default"/>
      </w:rPr>
    </w:lvl>
    <w:lvl w:ilvl="1" w:tentative="0">
      <w:start w:val="1"/>
      <w:numFmt w:val="bullet"/>
      <w:lvlText w:val="o"/>
      <w:lvlJc w:val="left"/>
      <w:pPr>
        <w:tabs>
          <w:tab w:val="num" w:pos="0"/>
        </w:tabs>
        <w:ind w:left="1440" w:hanging="360"/>
      </w:pPr>
      <w:rPr>
        <w:rFonts w:ascii="Courier New" w:cs="Courier New" w:hAnsi="Courier New" w:hint="default"/>
      </w:rPr>
    </w:lvl>
    <w:lvl w:ilvl="2" w:tentative="0">
      <w:start w:val="1"/>
      <w:numFmt w:val="bullet"/>
      <w:lvlText w:val=""/>
      <w:lvlJc w:val="left"/>
      <w:pPr>
        <w:tabs>
          <w:tab w:val="num" w:pos="0"/>
        </w:tabs>
        <w:ind w:left="2160" w:hanging="360"/>
      </w:pPr>
      <w:rPr>
        <w:rFonts w:ascii="Wingdings" w:cs="Wingdings" w:hAnsi="Wingdings" w:hint="default"/>
      </w:rPr>
    </w:lvl>
    <w:lvl w:ilvl="3" w:tentative="0">
      <w:start w:val="1"/>
      <w:numFmt w:val="bullet"/>
      <w:lvlText w:val=""/>
      <w:lvlJc w:val="left"/>
      <w:pPr>
        <w:tabs>
          <w:tab w:val="num" w:pos="0"/>
        </w:tabs>
        <w:ind w:left="2880" w:hanging="360"/>
      </w:pPr>
      <w:rPr>
        <w:rFonts w:ascii="Symbol" w:cs="Symbol" w:hAnsi="Symbol" w:hint="default"/>
      </w:rPr>
    </w:lvl>
    <w:lvl w:ilvl="4" w:tentative="0">
      <w:start w:val="1"/>
      <w:numFmt w:val="bullet"/>
      <w:lvlText w:val="o"/>
      <w:lvlJc w:val="left"/>
      <w:pPr>
        <w:tabs>
          <w:tab w:val="num" w:pos="0"/>
        </w:tabs>
        <w:ind w:left="3600" w:hanging="360"/>
      </w:pPr>
      <w:rPr>
        <w:rFonts w:ascii="Courier New" w:cs="Courier New" w:hAnsi="Courier New" w:hint="default"/>
      </w:rPr>
    </w:lvl>
    <w:lvl w:ilvl="5" w:tentative="0">
      <w:start w:val="1"/>
      <w:numFmt w:val="bullet"/>
      <w:lvlText w:val=""/>
      <w:lvlJc w:val="left"/>
      <w:pPr>
        <w:tabs>
          <w:tab w:val="num" w:pos="0"/>
        </w:tabs>
        <w:ind w:left="4320" w:hanging="360"/>
      </w:pPr>
      <w:rPr>
        <w:rFonts w:ascii="Wingdings" w:cs="Wingdings" w:hAnsi="Wingdings" w:hint="default"/>
      </w:rPr>
    </w:lvl>
    <w:lvl w:ilvl="6" w:tentative="0">
      <w:start w:val="1"/>
      <w:numFmt w:val="bullet"/>
      <w:lvlText w:val=""/>
      <w:lvlJc w:val="left"/>
      <w:pPr>
        <w:tabs>
          <w:tab w:val="num" w:pos="0"/>
        </w:tabs>
        <w:ind w:left="5040" w:hanging="360"/>
      </w:pPr>
      <w:rPr>
        <w:rFonts w:ascii="Symbol" w:cs="Symbol" w:hAnsi="Symbol" w:hint="default"/>
      </w:rPr>
    </w:lvl>
    <w:lvl w:ilvl="7" w:tentative="0">
      <w:start w:val="1"/>
      <w:numFmt w:val="bullet"/>
      <w:lvlText w:val="o"/>
      <w:lvlJc w:val="left"/>
      <w:pPr>
        <w:tabs>
          <w:tab w:val="num" w:pos="0"/>
        </w:tabs>
        <w:ind w:left="5760" w:hanging="360"/>
      </w:pPr>
      <w:rPr>
        <w:rFonts w:ascii="Courier New" w:cs="Courier New" w:hAnsi="Courier New" w:hint="default"/>
      </w:rPr>
    </w:lvl>
    <w:lvl w:ilvl="8" w:tentative="0">
      <w:start w:val="1"/>
      <w:numFmt w:val="bullet"/>
      <w:lvlText w:val=""/>
      <w:lvlJc w:val="left"/>
      <w:pPr>
        <w:tabs>
          <w:tab w:val="num" w:pos="0"/>
        </w:tabs>
        <w:ind w:left="6480" w:hanging="360"/>
      </w:pPr>
      <w:rPr>
        <w:rFonts w:ascii="Wingdings" w:cs="Wingdings" w:hAnsi="Wingdings" w:hint="default"/>
      </w:rPr>
    </w:lvl>
  </w:abstractNum>
  <w:abstractNum w:abstractNumId="9">
    <w:lvl w:ilvl="0" w:tentative="0">
      <w:start w:val="1"/>
      <w:numFmt w:val="bullet"/>
      <w:lvlText w:val=""/>
      <w:lvlJc w:val="left"/>
      <w:pPr>
        <w:tabs>
          <w:tab w:val="num" w:pos="0"/>
        </w:tabs>
        <w:ind w:left="720" w:hanging="360"/>
      </w:pPr>
      <w:rPr>
        <w:rFonts w:ascii="Symbol" w:cs="Symbol" w:hAnsi="Symbol" w:hint="default"/>
      </w:rPr>
    </w:lvl>
    <w:lvl w:ilvl="1" w:tentative="0">
      <w:start w:val="1"/>
      <w:numFmt w:val="bullet"/>
      <w:lvlText w:val="o"/>
      <w:lvlJc w:val="left"/>
      <w:pPr>
        <w:tabs>
          <w:tab w:val="num" w:pos="0"/>
        </w:tabs>
        <w:ind w:left="1440" w:hanging="360"/>
      </w:pPr>
      <w:rPr>
        <w:rFonts w:ascii="Courier New" w:cs="Courier New" w:hAnsi="Courier New" w:hint="default"/>
      </w:rPr>
    </w:lvl>
    <w:lvl w:ilvl="2" w:tentative="0">
      <w:start w:val="1"/>
      <w:numFmt w:val="bullet"/>
      <w:lvlText w:val=""/>
      <w:lvlJc w:val="left"/>
      <w:pPr>
        <w:tabs>
          <w:tab w:val="num" w:pos="0"/>
        </w:tabs>
        <w:ind w:left="2160" w:hanging="360"/>
      </w:pPr>
      <w:rPr>
        <w:rFonts w:ascii="Wingdings" w:cs="Wingdings" w:hAnsi="Wingdings" w:hint="default"/>
      </w:rPr>
    </w:lvl>
    <w:lvl w:ilvl="3" w:tentative="0">
      <w:start w:val="1"/>
      <w:numFmt w:val="bullet"/>
      <w:lvlText w:val=""/>
      <w:lvlJc w:val="left"/>
      <w:pPr>
        <w:tabs>
          <w:tab w:val="num" w:pos="0"/>
        </w:tabs>
        <w:ind w:left="2880" w:hanging="360"/>
      </w:pPr>
      <w:rPr>
        <w:rFonts w:ascii="Symbol" w:cs="Symbol" w:hAnsi="Symbol" w:hint="default"/>
      </w:rPr>
    </w:lvl>
    <w:lvl w:ilvl="4" w:tentative="0">
      <w:start w:val="1"/>
      <w:numFmt w:val="bullet"/>
      <w:lvlText w:val="o"/>
      <w:lvlJc w:val="left"/>
      <w:pPr>
        <w:tabs>
          <w:tab w:val="num" w:pos="0"/>
        </w:tabs>
        <w:ind w:left="3600" w:hanging="360"/>
      </w:pPr>
      <w:rPr>
        <w:rFonts w:ascii="Courier New" w:cs="Courier New" w:hAnsi="Courier New" w:hint="default"/>
      </w:rPr>
    </w:lvl>
    <w:lvl w:ilvl="5" w:tentative="0">
      <w:start w:val="1"/>
      <w:numFmt w:val="bullet"/>
      <w:lvlText w:val=""/>
      <w:lvlJc w:val="left"/>
      <w:pPr>
        <w:tabs>
          <w:tab w:val="num" w:pos="0"/>
        </w:tabs>
        <w:ind w:left="4320" w:hanging="360"/>
      </w:pPr>
      <w:rPr>
        <w:rFonts w:ascii="Wingdings" w:cs="Wingdings" w:hAnsi="Wingdings" w:hint="default"/>
      </w:rPr>
    </w:lvl>
    <w:lvl w:ilvl="6" w:tentative="0">
      <w:start w:val="1"/>
      <w:numFmt w:val="bullet"/>
      <w:lvlText w:val=""/>
      <w:lvlJc w:val="left"/>
      <w:pPr>
        <w:tabs>
          <w:tab w:val="num" w:pos="0"/>
        </w:tabs>
        <w:ind w:left="5040" w:hanging="360"/>
      </w:pPr>
      <w:rPr>
        <w:rFonts w:ascii="Symbol" w:cs="Symbol" w:hAnsi="Symbol" w:hint="default"/>
      </w:rPr>
    </w:lvl>
    <w:lvl w:ilvl="7" w:tentative="0">
      <w:start w:val="1"/>
      <w:numFmt w:val="bullet"/>
      <w:lvlText w:val="o"/>
      <w:lvlJc w:val="left"/>
      <w:pPr>
        <w:tabs>
          <w:tab w:val="num" w:pos="0"/>
        </w:tabs>
        <w:ind w:left="5760" w:hanging="360"/>
      </w:pPr>
      <w:rPr>
        <w:rFonts w:ascii="Courier New" w:cs="Courier New" w:hAnsi="Courier New" w:hint="default"/>
      </w:rPr>
    </w:lvl>
    <w:lvl w:ilvl="8" w:tentative="0">
      <w:start w:val="1"/>
      <w:numFmt w:val="bullet"/>
      <w:lvlText w:val=""/>
      <w:lvlJc w:val="left"/>
      <w:pPr>
        <w:tabs>
          <w:tab w:val="num" w:pos="0"/>
        </w:tabs>
        <w:ind w:left="6480" w:hanging="360"/>
      </w:pPr>
      <w:rPr>
        <w:rFonts w:ascii="Wingdings" w:cs="Wingdings" w:hAnsi="Wingdings" w:hint="default"/>
      </w:rPr>
    </w:lvl>
  </w:abstractNum>
  <w:abstractNum w:abstractNumId="10">
    <w:lvl w:ilvl="0" w:tentative="0">
      <w:start w:val="1"/>
      <w:numFmt w:val="bullet"/>
      <w:lvlText w:val=""/>
      <w:lvlJc w:val="left"/>
      <w:pPr>
        <w:tabs>
          <w:tab w:val="num" w:pos="0"/>
        </w:tabs>
        <w:ind w:left="720" w:hanging="360"/>
      </w:pPr>
      <w:rPr>
        <w:rFonts w:ascii="Symbol" w:cs="Symbol" w:hAnsi="Symbol" w:hint="default"/>
      </w:rPr>
    </w:lvl>
    <w:lvl w:ilvl="1" w:tentative="0">
      <w:start w:val="1"/>
      <w:numFmt w:val="bullet"/>
      <w:lvlText w:val="o"/>
      <w:lvlJc w:val="left"/>
      <w:pPr>
        <w:tabs>
          <w:tab w:val="num" w:pos="0"/>
        </w:tabs>
        <w:ind w:left="1440" w:hanging="360"/>
      </w:pPr>
      <w:rPr>
        <w:rFonts w:ascii="Courier New" w:cs="Courier New" w:hAnsi="Courier New" w:hint="default"/>
      </w:rPr>
    </w:lvl>
    <w:lvl w:ilvl="2" w:tentative="0">
      <w:start w:val="1"/>
      <w:numFmt w:val="bullet"/>
      <w:lvlText w:val=""/>
      <w:lvlJc w:val="left"/>
      <w:pPr>
        <w:tabs>
          <w:tab w:val="num" w:pos="0"/>
        </w:tabs>
        <w:ind w:left="2160" w:hanging="360"/>
      </w:pPr>
      <w:rPr>
        <w:rFonts w:ascii="Wingdings" w:cs="Wingdings" w:hAnsi="Wingdings" w:hint="default"/>
      </w:rPr>
    </w:lvl>
    <w:lvl w:ilvl="3" w:tentative="0">
      <w:start w:val="1"/>
      <w:numFmt w:val="bullet"/>
      <w:lvlText w:val=""/>
      <w:lvlJc w:val="left"/>
      <w:pPr>
        <w:tabs>
          <w:tab w:val="num" w:pos="0"/>
        </w:tabs>
        <w:ind w:left="2880" w:hanging="360"/>
      </w:pPr>
      <w:rPr>
        <w:rFonts w:ascii="Symbol" w:cs="Symbol" w:hAnsi="Symbol" w:hint="default"/>
      </w:rPr>
    </w:lvl>
    <w:lvl w:ilvl="4" w:tentative="0">
      <w:start w:val="1"/>
      <w:numFmt w:val="bullet"/>
      <w:lvlText w:val="o"/>
      <w:lvlJc w:val="left"/>
      <w:pPr>
        <w:tabs>
          <w:tab w:val="num" w:pos="0"/>
        </w:tabs>
        <w:ind w:left="3600" w:hanging="360"/>
      </w:pPr>
      <w:rPr>
        <w:rFonts w:ascii="Courier New" w:cs="Courier New" w:hAnsi="Courier New" w:hint="default"/>
      </w:rPr>
    </w:lvl>
    <w:lvl w:ilvl="5" w:tentative="0">
      <w:start w:val="1"/>
      <w:numFmt w:val="bullet"/>
      <w:lvlText w:val=""/>
      <w:lvlJc w:val="left"/>
      <w:pPr>
        <w:tabs>
          <w:tab w:val="num" w:pos="0"/>
        </w:tabs>
        <w:ind w:left="4320" w:hanging="360"/>
      </w:pPr>
      <w:rPr>
        <w:rFonts w:ascii="Wingdings" w:cs="Wingdings" w:hAnsi="Wingdings" w:hint="default"/>
      </w:rPr>
    </w:lvl>
    <w:lvl w:ilvl="6" w:tentative="0">
      <w:start w:val="1"/>
      <w:numFmt w:val="bullet"/>
      <w:lvlText w:val=""/>
      <w:lvlJc w:val="left"/>
      <w:pPr>
        <w:tabs>
          <w:tab w:val="num" w:pos="0"/>
        </w:tabs>
        <w:ind w:left="5040" w:hanging="360"/>
      </w:pPr>
      <w:rPr>
        <w:rFonts w:ascii="Symbol" w:cs="Symbol" w:hAnsi="Symbol" w:hint="default"/>
      </w:rPr>
    </w:lvl>
    <w:lvl w:ilvl="7" w:tentative="0">
      <w:start w:val="1"/>
      <w:numFmt w:val="bullet"/>
      <w:lvlText w:val="o"/>
      <w:lvlJc w:val="left"/>
      <w:pPr>
        <w:tabs>
          <w:tab w:val="num" w:pos="0"/>
        </w:tabs>
        <w:ind w:left="5760" w:hanging="360"/>
      </w:pPr>
      <w:rPr>
        <w:rFonts w:ascii="Courier New" w:cs="Courier New" w:hAnsi="Courier New" w:hint="default"/>
      </w:rPr>
    </w:lvl>
    <w:lvl w:ilvl="8" w:tentative="0">
      <w:start w:val="1"/>
      <w:numFmt w:val="bullet"/>
      <w:lvlText w:val=""/>
      <w:lvlJc w:val="left"/>
      <w:pPr>
        <w:tabs>
          <w:tab w:val="num" w:pos="0"/>
        </w:tabs>
        <w:ind w:left="6480" w:hanging="360"/>
      </w:pPr>
      <w:rPr>
        <w:rFonts w:ascii="Wingdings" w:cs="Wingdings" w:hAnsi="Wingdings" w:hint="default"/>
      </w:rPr>
    </w:lvl>
  </w:abstractNum>
  <w:abstractNum w:abstractNumId="11">
    <w:lvl w:ilvl="0" w:tentative="0">
      <w:start w:val="1"/>
      <w:numFmt w:val="bullet"/>
      <w:lvlText w:val="·"/>
      <w:lvlJc w:val="left"/>
      <w:pPr>
        <w:tabs>
          <w:tab w:val="num" w:pos="0"/>
        </w:tabs>
        <w:ind w:left="720" w:hanging="360"/>
      </w:pPr>
      <w:rPr>
        <w:rFonts w:ascii="Symbol" w:cs="Symbol" w:hAnsi="Symbol" w:hint="default"/>
      </w:rPr>
    </w:lvl>
    <w:lvl w:ilvl="1" w:tentative="0">
      <w:start w:val="1"/>
      <w:numFmt w:val="bullet"/>
      <w:lvlText w:val="o"/>
      <w:lvlJc w:val="left"/>
      <w:pPr>
        <w:tabs>
          <w:tab w:val="num" w:pos="0"/>
        </w:tabs>
        <w:ind w:left="1440" w:hanging="360"/>
      </w:pPr>
      <w:rPr>
        <w:rFonts w:ascii="Courier New" w:cs="Courier New" w:hAnsi="Courier New" w:hint="default"/>
      </w:rPr>
    </w:lvl>
    <w:lvl w:ilvl="2" w:tentative="0">
      <w:start w:val="1"/>
      <w:numFmt w:val="bullet"/>
      <w:lvlText w:val=""/>
      <w:lvlJc w:val="left"/>
      <w:pPr>
        <w:tabs>
          <w:tab w:val="num" w:pos="0"/>
        </w:tabs>
        <w:ind w:left="2160" w:hanging="360"/>
      </w:pPr>
      <w:rPr>
        <w:rFonts w:ascii="Wingdings" w:cs="Wingdings" w:hAnsi="Wingdings" w:hint="default"/>
      </w:rPr>
    </w:lvl>
    <w:lvl w:ilvl="3" w:tentative="0">
      <w:start w:val="1"/>
      <w:numFmt w:val="bullet"/>
      <w:lvlText w:val=""/>
      <w:lvlJc w:val="left"/>
      <w:pPr>
        <w:tabs>
          <w:tab w:val="num" w:pos="0"/>
        </w:tabs>
        <w:ind w:left="2880" w:hanging="360"/>
      </w:pPr>
      <w:rPr>
        <w:rFonts w:ascii="Symbol" w:cs="Symbol" w:hAnsi="Symbol" w:hint="default"/>
      </w:rPr>
    </w:lvl>
    <w:lvl w:ilvl="4" w:tentative="0">
      <w:start w:val="1"/>
      <w:numFmt w:val="bullet"/>
      <w:lvlText w:val="o"/>
      <w:lvlJc w:val="left"/>
      <w:pPr>
        <w:tabs>
          <w:tab w:val="num" w:pos="0"/>
        </w:tabs>
        <w:ind w:left="3600" w:hanging="360"/>
      </w:pPr>
      <w:rPr>
        <w:rFonts w:ascii="Courier New" w:cs="Courier New" w:hAnsi="Courier New" w:hint="default"/>
      </w:rPr>
    </w:lvl>
    <w:lvl w:ilvl="5" w:tentative="0">
      <w:start w:val="1"/>
      <w:numFmt w:val="bullet"/>
      <w:lvlText w:val=""/>
      <w:lvlJc w:val="left"/>
      <w:pPr>
        <w:tabs>
          <w:tab w:val="num" w:pos="0"/>
        </w:tabs>
        <w:ind w:left="4320" w:hanging="360"/>
      </w:pPr>
      <w:rPr>
        <w:rFonts w:ascii="Wingdings" w:cs="Wingdings" w:hAnsi="Wingdings" w:hint="default"/>
      </w:rPr>
    </w:lvl>
    <w:lvl w:ilvl="6" w:tentative="0">
      <w:start w:val="1"/>
      <w:numFmt w:val="bullet"/>
      <w:lvlText w:val=""/>
      <w:lvlJc w:val="left"/>
      <w:pPr>
        <w:tabs>
          <w:tab w:val="num" w:pos="0"/>
        </w:tabs>
        <w:ind w:left="5040" w:hanging="360"/>
      </w:pPr>
      <w:rPr>
        <w:rFonts w:ascii="Symbol" w:cs="Symbol" w:hAnsi="Symbol" w:hint="default"/>
      </w:rPr>
    </w:lvl>
    <w:lvl w:ilvl="7" w:tentative="0">
      <w:start w:val="1"/>
      <w:numFmt w:val="bullet"/>
      <w:lvlText w:val="o"/>
      <w:lvlJc w:val="left"/>
      <w:pPr>
        <w:tabs>
          <w:tab w:val="num" w:pos="0"/>
        </w:tabs>
        <w:ind w:left="5760" w:hanging="360"/>
      </w:pPr>
      <w:rPr>
        <w:rFonts w:ascii="Courier New" w:cs="Courier New" w:hAnsi="Courier New" w:hint="default"/>
      </w:rPr>
    </w:lvl>
    <w:lvl w:ilvl="8" w:tentative="0">
      <w:start w:val="1"/>
      <w:numFmt w:val="bullet"/>
      <w:lvlText w:val=""/>
      <w:lvlJc w:val="left"/>
      <w:pPr>
        <w:tabs>
          <w:tab w:val="num" w:pos="0"/>
        </w:tabs>
        <w:ind w:left="6480" w:hanging="360"/>
      </w:pPr>
      <w:rPr>
        <w:rFonts w:ascii="Wingdings" w:cs="Wingdings" w:hAnsi="Wingdings" w:hint="default"/>
      </w:rPr>
    </w:lvl>
  </w:abstractNum>
  <w:abstractNum w:abstractNumId="12">
    <w:lvl w:ilvl="0" w:tentative="0">
      <w:start w:val="1"/>
      <w:numFmt w:val="bullet"/>
      <w:lvlText w:val="·"/>
      <w:lvlJc w:val="left"/>
      <w:pPr>
        <w:tabs>
          <w:tab w:val="num" w:pos="0"/>
        </w:tabs>
        <w:ind w:left="720" w:hanging="360"/>
      </w:pPr>
      <w:rPr>
        <w:rFonts w:ascii="Symbol" w:cs="Symbol" w:hAnsi="Symbol" w:hint="default"/>
      </w:rPr>
    </w:lvl>
    <w:lvl w:ilvl="1" w:tentative="0">
      <w:start w:val="1"/>
      <w:numFmt w:val="bullet"/>
      <w:lvlText w:val="o"/>
      <w:lvlJc w:val="left"/>
      <w:pPr>
        <w:tabs>
          <w:tab w:val="num" w:pos="0"/>
        </w:tabs>
        <w:ind w:left="1440" w:hanging="360"/>
      </w:pPr>
      <w:rPr>
        <w:rFonts w:ascii="Courier New" w:cs="Courier New" w:hAnsi="Courier New" w:hint="default"/>
      </w:rPr>
    </w:lvl>
    <w:lvl w:ilvl="2" w:tentative="0">
      <w:start w:val="1"/>
      <w:numFmt w:val="bullet"/>
      <w:lvlText w:val=""/>
      <w:lvlJc w:val="left"/>
      <w:pPr>
        <w:tabs>
          <w:tab w:val="num" w:pos="0"/>
        </w:tabs>
        <w:ind w:left="2160" w:hanging="360"/>
      </w:pPr>
      <w:rPr>
        <w:rFonts w:ascii="Wingdings" w:cs="Wingdings" w:hAnsi="Wingdings" w:hint="default"/>
      </w:rPr>
    </w:lvl>
    <w:lvl w:ilvl="3" w:tentative="0">
      <w:start w:val="1"/>
      <w:numFmt w:val="bullet"/>
      <w:lvlText w:val=""/>
      <w:lvlJc w:val="left"/>
      <w:pPr>
        <w:tabs>
          <w:tab w:val="num" w:pos="0"/>
        </w:tabs>
        <w:ind w:left="2880" w:hanging="360"/>
      </w:pPr>
      <w:rPr>
        <w:rFonts w:ascii="Symbol" w:cs="Symbol" w:hAnsi="Symbol" w:hint="default"/>
      </w:rPr>
    </w:lvl>
    <w:lvl w:ilvl="4" w:tentative="0">
      <w:start w:val="1"/>
      <w:numFmt w:val="bullet"/>
      <w:lvlText w:val="o"/>
      <w:lvlJc w:val="left"/>
      <w:pPr>
        <w:tabs>
          <w:tab w:val="num" w:pos="0"/>
        </w:tabs>
        <w:ind w:left="3600" w:hanging="360"/>
      </w:pPr>
      <w:rPr>
        <w:rFonts w:ascii="Courier New" w:cs="Courier New" w:hAnsi="Courier New" w:hint="default"/>
      </w:rPr>
    </w:lvl>
    <w:lvl w:ilvl="5" w:tentative="0">
      <w:start w:val="1"/>
      <w:numFmt w:val="bullet"/>
      <w:lvlText w:val=""/>
      <w:lvlJc w:val="left"/>
      <w:pPr>
        <w:tabs>
          <w:tab w:val="num" w:pos="0"/>
        </w:tabs>
        <w:ind w:left="4320" w:hanging="360"/>
      </w:pPr>
      <w:rPr>
        <w:rFonts w:ascii="Wingdings" w:cs="Wingdings" w:hAnsi="Wingdings" w:hint="default"/>
      </w:rPr>
    </w:lvl>
    <w:lvl w:ilvl="6" w:tentative="0">
      <w:start w:val="1"/>
      <w:numFmt w:val="bullet"/>
      <w:lvlText w:val=""/>
      <w:lvlJc w:val="left"/>
      <w:pPr>
        <w:tabs>
          <w:tab w:val="num" w:pos="0"/>
        </w:tabs>
        <w:ind w:left="5040" w:hanging="360"/>
      </w:pPr>
      <w:rPr>
        <w:rFonts w:ascii="Symbol" w:cs="Symbol" w:hAnsi="Symbol" w:hint="default"/>
      </w:rPr>
    </w:lvl>
    <w:lvl w:ilvl="7" w:tentative="0">
      <w:start w:val="1"/>
      <w:numFmt w:val="bullet"/>
      <w:lvlText w:val="o"/>
      <w:lvlJc w:val="left"/>
      <w:pPr>
        <w:tabs>
          <w:tab w:val="num" w:pos="0"/>
        </w:tabs>
        <w:ind w:left="5760" w:hanging="360"/>
      </w:pPr>
      <w:rPr>
        <w:rFonts w:ascii="Courier New" w:cs="Courier New" w:hAnsi="Courier New" w:hint="default"/>
      </w:rPr>
    </w:lvl>
    <w:lvl w:ilvl="8" w:tentative="0">
      <w:start w:val="1"/>
      <w:numFmt w:val="bullet"/>
      <w:lvlText w:val=""/>
      <w:lvlJc w:val="left"/>
      <w:pPr>
        <w:tabs>
          <w:tab w:val="num" w:pos="0"/>
        </w:tabs>
        <w:ind w:left="6480" w:hanging="360"/>
      </w:pPr>
      <w:rPr>
        <w:rFonts w:ascii="Wingdings" w:cs="Wingdings" w:hAnsi="Wingdings" w:hint="default"/>
      </w:rPr>
    </w:lvl>
  </w:abstractNum>
  <w:abstractNum w:abstractNumId="13">
    <w:lvl w:ilvl="0" w:tentative="0">
      <w:start w:val="1"/>
      <w:numFmt w:val="bullet"/>
      <w:lvlText w:val=""/>
      <w:lvlJc w:val="left"/>
      <w:pPr>
        <w:tabs>
          <w:tab w:val="num" w:pos="0"/>
        </w:tabs>
        <w:ind w:left="720" w:hanging="360"/>
      </w:pPr>
      <w:rPr>
        <w:rFonts w:ascii="Symbol" w:cs="Symbol" w:hAnsi="Symbol" w:hint="default"/>
      </w:rPr>
    </w:lvl>
    <w:lvl w:ilvl="1" w:tentative="0">
      <w:start w:val="1"/>
      <w:numFmt w:val="bullet"/>
      <w:lvlText w:val="o"/>
      <w:lvlJc w:val="left"/>
      <w:pPr>
        <w:tabs>
          <w:tab w:val="num" w:pos="0"/>
        </w:tabs>
        <w:ind w:left="1440" w:hanging="360"/>
      </w:pPr>
      <w:rPr>
        <w:rFonts w:ascii="Courier New" w:cs="Courier New" w:hAnsi="Courier New" w:hint="default"/>
      </w:rPr>
    </w:lvl>
    <w:lvl w:ilvl="2" w:tentative="0">
      <w:start w:val="1"/>
      <w:numFmt w:val="bullet"/>
      <w:lvlText w:val=""/>
      <w:lvlJc w:val="left"/>
      <w:pPr>
        <w:tabs>
          <w:tab w:val="num" w:pos="0"/>
        </w:tabs>
        <w:ind w:left="2160" w:hanging="360"/>
      </w:pPr>
      <w:rPr>
        <w:rFonts w:ascii="Wingdings" w:cs="Wingdings" w:hAnsi="Wingdings" w:hint="default"/>
      </w:rPr>
    </w:lvl>
    <w:lvl w:ilvl="3" w:tentative="0">
      <w:start w:val="1"/>
      <w:numFmt w:val="bullet"/>
      <w:lvlText w:val=""/>
      <w:lvlJc w:val="left"/>
      <w:pPr>
        <w:tabs>
          <w:tab w:val="num" w:pos="0"/>
        </w:tabs>
        <w:ind w:left="2880" w:hanging="360"/>
      </w:pPr>
      <w:rPr>
        <w:rFonts w:ascii="Symbol" w:cs="Symbol" w:hAnsi="Symbol" w:hint="default"/>
      </w:rPr>
    </w:lvl>
    <w:lvl w:ilvl="4" w:tentative="0">
      <w:start w:val="1"/>
      <w:numFmt w:val="bullet"/>
      <w:lvlText w:val="o"/>
      <w:lvlJc w:val="left"/>
      <w:pPr>
        <w:tabs>
          <w:tab w:val="num" w:pos="0"/>
        </w:tabs>
        <w:ind w:left="3600" w:hanging="360"/>
      </w:pPr>
      <w:rPr>
        <w:rFonts w:ascii="Courier New" w:cs="Courier New" w:hAnsi="Courier New" w:hint="default"/>
      </w:rPr>
    </w:lvl>
    <w:lvl w:ilvl="5" w:tentative="0">
      <w:start w:val="1"/>
      <w:numFmt w:val="bullet"/>
      <w:lvlText w:val=""/>
      <w:lvlJc w:val="left"/>
      <w:pPr>
        <w:tabs>
          <w:tab w:val="num" w:pos="0"/>
        </w:tabs>
        <w:ind w:left="4320" w:hanging="360"/>
      </w:pPr>
      <w:rPr>
        <w:rFonts w:ascii="Wingdings" w:cs="Wingdings" w:hAnsi="Wingdings" w:hint="default"/>
      </w:rPr>
    </w:lvl>
    <w:lvl w:ilvl="6" w:tentative="0">
      <w:start w:val="1"/>
      <w:numFmt w:val="bullet"/>
      <w:lvlText w:val=""/>
      <w:lvlJc w:val="left"/>
      <w:pPr>
        <w:tabs>
          <w:tab w:val="num" w:pos="0"/>
        </w:tabs>
        <w:ind w:left="5040" w:hanging="360"/>
      </w:pPr>
      <w:rPr>
        <w:rFonts w:ascii="Symbol" w:cs="Symbol" w:hAnsi="Symbol" w:hint="default"/>
      </w:rPr>
    </w:lvl>
    <w:lvl w:ilvl="7" w:tentative="0">
      <w:start w:val="1"/>
      <w:numFmt w:val="bullet"/>
      <w:lvlText w:val="o"/>
      <w:lvlJc w:val="left"/>
      <w:pPr>
        <w:tabs>
          <w:tab w:val="num" w:pos="0"/>
        </w:tabs>
        <w:ind w:left="5760" w:hanging="360"/>
      </w:pPr>
      <w:rPr>
        <w:rFonts w:ascii="Courier New" w:cs="Courier New" w:hAnsi="Courier New" w:hint="default"/>
      </w:rPr>
    </w:lvl>
    <w:lvl w:ilvl="8" w:tentative="0">
      <w:start w:val="1"/>
      <w:numFmt w:val="bullet"/>
      <w:lvlText w:val=""/>
      <w:lvlJc w:val="left"/>
      <w:pPr>
        <w:tabs>
          <w:tab w:val="num" w:pos="0"/>
        </w:tabs>
        <w:ind w:left="6480" w:hanging="360"/>
      </w:pPr>
      <w:rPr>
        <w:rFonts w:ascii="Wingdings" w:cs="Wingdings" w:hAnsi="Wingdings" w:hint="default"/>
      </w:rPr>
    </w:lvl>
  </w:abstractNum>
  <w:abstractNum w:abstractNumId="14">
    <w:lvl w:ilvl="0" w:tentative="0">
      <w:start w:val="1"/>
      <w:numFmt w:val="bullet"/>
      <w:lvlText w:val=""/>
      <w:lvlJc w:val="left"/>
      <w:pPr>
        <w:tabs>
          <w:tab w:val="num" w:pos="0"/>
        </w:tabs>
        <w:ind w:left="720" w:hanging="360"/>
      </w:pPr>
      <w:rPr>
        <w:rFonts w:ascii="Symbol" w:cs="Symbol" w:hAnsi="Symbol" w:hint="default"/>
      </w:rPr>
    </w:lvl>
    <w:lvl w:ilvl="1" w:tentative="0">
      <w:start w:val="1"/>
      <w:numFmt w:val="bullet"/>
      <w:lvlText w:val="o"/>
      <w:lvlJc w:val="left"/>
      <w:pPr>
        <w:tabs>
          <w:tab w:val="num" w:pos="0"/>
        </w:tabs>
        <w:ind w:left="1440" w:hanging="360"/>
      </w:pPr>
      <w:rPr>
        <w:rFonts w:ascii="Courier New" w:cs="Courier New" w:hAnsi="Courier New" w:hint="default"/>
      </w:rPr>
    </w:lvl>
    <w:lvl w:ilvl="2" w:tentative="0">
      <w:start w:val="1"/>
      <w:numFmt w:val="bullet"/>
      <w:lvlText w:val=""/>
      <w:lvlJc w:val="left"/>
      <w:pPr>
        <w:tabs>
          <w:tab w:val="num" w:pos="0"/>
        </w:tabs>
        <w:ind w:left="2160" w:hanging="360"/>
      </w:pPr>
      <w:rPr>
        <w:rFonts w:ascii="Wingdings" w:cs="Wingdings" w:hAnsi="Wingdings" w:hint="default"/>
      </w:rPr>
    </w:lvl>
    <w:lvl w:ilvl="3" w:tentative="0">
      <w:start w:val="1"/>
      <w:numFmt w:val="bullet"/>
      <w:lvlText w:val=""/>
      <w:lvlJc w:val="left"/>
      <w:pPr>
        <w:tabs>
          <w:tab w:val="num" w:pos="0"/>
        </w:tabs>
        <w:ind w:left="2880" w:hanging="360"/>
      </w:pPr>
      <w:rPr>
        <w:rFonts w:ascii="Symbol" w:cs="Symbol" w:hAnsi="Symbol" w:hint="default"/>
      </w:rPr>
    </w:lvl>
    <w:lvl w:ilvl="4" w:tentative="0">
      <w:start w:val="1"/>
      <w:numFmt w:val="bullet"/>
      <w:lvlText w:val="o"/>
      <w:lvlJc w:val="left"/>
      <w:pPr>
        <w:tabs>
          <w:tab w:val="num" w:pos="0"/>
        </w:tabs>
        <w:ind w:left="3600" w:hanging="360"/>
      </w:pPr>
      <w:rPr>
        <w:rFonts w:ascii="Courier New" w:cs="Courier New" w:hAnsi="Courier New" w:hint="default"/>
      </w:rPr>
    </w:lvl>
    <w:lvl w:ilvl="5" w:tentative="0">
      <w:start w:val="1"/>
      <w:numFmt w:val="bullet"/>
      <w:lvlText w:val=""/>
      <w:lvlJc w:val="left"/>
      <w:pPr>
        <w:tabs>
          <w:tab w:val="num" w:pos="0"/>
        </w:tabs>
        <w:ind w:left="4320" w:hanging="360"/>
      </w:pPr>
      <w:rPr>
        <w:rFonts w:ascii="Wingdings" w:cs="Wingdings" w:hAnsi="Wingdings" w:hint="default"/>
      </w:rPr>
    </w:lvl>
    <w:lvl w:ilvl="6" w:tentative="0">
      <w:start w:val="1"/>
      <w:numFmt w:val="bullet"/>
      <w:lvlText w:val=""/>
      <w:lvlJc w:val="left"/>
      <w:pPr>
        <w:tabs>
          <w:tab w:val="num" w:pos="0"/>
        </w:tabs>
        <w:ind w:left="5040" w:hanging="360"/>
      </w:pPr>
      <w:rPr>
        <w:rFonts w:ascii="Symbol" w:cs="Symbol" w:hAnsi="Symbol" w:hint="default"/>
      </w:rPr>
    </w:lvl>
    <w:lvl w:ilvl="7" w:tentative="0">
      <w:start w:val="1"/>
      <w:numFmt w:val="bullet"/>
      <w:lvlText w:val="o"/>
      <w:lvlJc w:val="left"/>
      <w:pPr>
        <w:tabs>
          <w:tab w:val="num" w:pos="0"/>
        </w:tabs>
        <w:ind w:left="5760" w:hanging="360"/>
      </w:pPr>
      <w:rPr>
        <w:rFonts w:ascii="Courier New" w:cs="Courier New" w:hAnsi="Courier New" w:hint="default"/>
      </w:rPr>
    </w:lvl>
    <w:lvl w:ilvl="8" w:tentative="0">
      <w:start w:val="1"/>
      <w:numFmt w:val="bullet"/>
      <w:lvlText w:val=""/>
      <w:lvlJc w:val="left"/>
      <w:pPr>
        <w:tabs>
          <w:tab w:val="num" w:pos="0"/>
        </w:tabs>
        <w:ind w:left="6480" w:hanging="360"/>
      </w:pPr>
      <w:rPr>
        <w:rFonts w:ascii="Wingdings" w:cs="Wingdings" w:hAnsi="Wingdings" w:hint="default"/>
      </w:rPr>
    </w:lvl>
  </w:abstractNum>
  <w:abstractNum w:abstractNumId="15">
    <w:lvl w:ilvl="0" w:tentative="0">
      <w:start w:val="1"/>
      <w:numFmt w:val="bullet"/>
      <w:lvlText w:val=""/>
      <w:lvlJc w:val="left"/>
      <w:pPr>
        <w:tabs>
          <w:tab w:val="num" w:pos="0"/>
        </w:tabs>
        <w:ind w:left="720" w:hanging="360"/>
      </w:pPr>
      <w:rPr>
        <w:rFonts w:ascii="Symbol" w:cs="Symbol" w:hAnsi="Symbol" w:hint="default"/>
      </w:rPr>
    </w:lvl>
    <w:lvl w:ilvl="1" w:tentative="0">
      <w:start w:val="1"/>
      <w:numFmt w:val="bullet"/>
      <w:lvlText w:val="o"/>
      <w:lvlJc w:val="left"/>
      <w:pPr>
        <w:tabs>
          <w:tab w:val="num" w:pos="0"/>
        </w:tabs>
        <w:ind w:left="1440" w:hanging="360"/>
      </w:pPr>
      <w:rPr>
        <w:rFonts w:ascii="Courier New" w:cs="Courier New" w:hAnsi="Courier New" w:hint="default"/>
      </w:rPr>
    </w:lvl>
    <w:lvl w:ilvl="2" w:tentative="0">
      <w:start w:val="1"/>
      <w:numFmt w:val="bullet"/>
      <w:lvlText w:val=""/>
      <w:lvlJc w:val="left"/>
      <w:pPr>
        <w:tabs>
          <w:tab w:val="num" w:pos="0"/>
        </w:tabs>
        <w:ind w:left="2160" w:hanging="360"/>
      </w:pPr>
      <w:rPr>
        <w:rFonts w:ascii="Wingdings" w:cs="Wingdings" w:hAnsi="Wingdings" w:hint="default"/>
      </w:rPr>
    </w:lvl>
    <w:lvl w:ilvl="3" w:tentative="0">
      <w:start w:val="1"/>
      <w:numFmt w:val="bullet"/>
      <w:lvlText w:val=""/>
      <w:lvlJc w:val="left"/>
      <w:pPr>
        <w:tabs>
          <w:tab w:val="num" w:pos="0"/>
        </w:tabs>
        <w:ind w:left="2880" w:hanging="360"/>
      </w:pPr>
      <w:rPr>
        <w:rFonts w:ascii="Symbol" w:cs="Symbol" w:hAnsi="Symbol" w:hint="default"/>
      </w:rPr>
    </w:lvl>
    <w:lvl w:ilvl="4" w:tentative="0">
      <w:start w:val="1"/>
      <w:numFmt w:val="bullet"/>
      <w:lvlText w:val="o"/>
      <w:lvlJc w:val="left"/>
      <w:pPr>
        <w:tabs>
          <w:tab w:val="num" w:pos="0"/>
        </w:tabs>
        <w:ind w:left="3600" w:hanging="360"/>
      </w:pPr>
      <w:rPr>
        <w:rFonts w:ascii="Courier New" w:cs="Courier New" w:hAnsi="Courier New" w:hint="default"/>
      </w:rPr>
    </w:lvl>
    <w:lvl w:ilvl="5" w:tentative="0">
      <w:start w:val="1"/>
      <w:numFmt w:val="bullet"/>
      <w:lvlText w:val=""/>
      <w:lvlJc w:val="left"/>
      <w:pPr>
        <w:tabs>
          <w:tab w:val="num" w:pos="0"/>
        </w:tabs>
        <w:ind w:left="4320" w:hanging="360"/>
      </w:pPr>
      <w:rPr>
        <w:rFonts w:ascii="Wingdings" w:cs="Wingdings" w:hAnsi="Wingdings" w:hint="default"/>
      </w:rPr>
    </w:lvl>
    <w:lvl w:ilvl="6" w:tentative="0">
      <w:start w:val="1"/>
      <w:numFmt w:val="bullet"/>
      <w:lvlText w:val=""/>
      <w:lvlJc w:val="left"/>
      <w:pPr>
        <w:tabs>
          <w:tab w:val="num" w:pos="0"/>
        </w:tabs>
        <w:ind w:left="5040" w:hanging="360"/>
      </w:pPr>
      <w:rPr>
        <w:rFonts w:ascii="Symbol" w:cs="Symbol" w:hAnsi="Symbol" w:hint="default"/>
      </w:rPr>
    </w:lvl>
    <w:lvl w:ilvl="7" w:tentative="0">
      <w:start w:val="1"/>
      <w:numFmt w:val="bullet"/>
      <w:lvlText w:val="o"/>
      <w:lvlJc w:val="left"/>
      <w:pPr>
        <w:tabs>
          <w:tab w:val="num" w:pos="0"/>
        </w:tabs>
        <w:ind w:left="5760" w:hanging="360"/>
      </w:pPr>
      <w:rPr>
        <w:rFonts w:ascii="Courier New" w:cs="Courier New" w:hAnsi="Courier New" w:hint="default"/>
      </w:rPr>
    </w:lvl>
    <w:lvl w:ilvl="8" w:tentative="0">
      <w:start w:val="1"/>
      <w:numFmt w:val="bullet"/>
      <w:lvlText w:val=""/>
      <w:lvlJc w:val="left"/>
      <w:pPr>
        <w:tabs>
          <w:tab w:val="num" w:pos="0"/>
        </w:tabs>
        <w:ind w:left="6480" w:hanging="360"/>
      </w:pPr>
      <w:rPr>
        <w:rFonts w:ascii="Wingdings" w:cs="Wingdings" w:hAnsi="Wingdings" w:hint="default"/>
      </w:rPr>
    </w:lvl>
  </w:abstractNum>
  <w:abstractNum w:abstractNumId="16">
    <w:lvl w:ilvl="0" w:tentative="0">
      <w:start w:val="1"/>
      <w:numFmt w:val="decimal"/>
      <w:lvlText w:val="%1."/>
      <w:lvlJc w:val="left"/>
      <w:pPr>
        <w:tabs>
          <w:tab w:val="num" w:pos="0"/>
        </w:tabs>
        <w:ind w:left="720" w:hanging="360"/>
      </w:pPr>
      <w:rPr>
        <w:rFonts w:asciiTheme="minorHAnsi" w:cstheme="minorHAnsi" w:eastAsia="Arial" w:hAnsiTheme="minorHAnsi"/>
      </w:rPr>
    </w:lvl>
    <w:lvl w:ilvl="1" w:tentative="0">
      <w:start w:val="1"/>
      <w:numFmt w:val="lowerLetter"/>
      <w:lvlText w:val="%2."/>
      <w:lvlJc w:val="left"/>
      <w:pPr>
        <w:tabs>
          <w:tab w:val="num" w:pos="0"/>
        </w:tabs>
        <w:ind w:left="1440" w:hanging="360"/>
      </w:pPr>
      <w:rPr/>
    </w:lvl>
    <w:lvl w:ilvl="2" w:tentative="0">
      <w:start w:val="1"/>
      <w:numFmt w:val="lowerRoman"/>
      <w:lvlText w:val="%3."/>
      <w:lvlJc w:val="right"/>
      <w:pPr>
        <w:tabs>
          <w:tab w:val="num" w:pos="0"/>
        </w:tabs>
        <w:ind w:left="2160" w:hanging="180"/>
      </w:pPr>
      <w:rPr/>
    </w:lvl>
    <w:lvl w:ilvl="3" w:tentative="0">
      <w:start w:val="1"/>
      <w:numFmt w:val="decimal"/>
      <w:lvlText w:val="%4."/>
      <w:lvlJc w:val="left"/>
      <w:pPr>
        <w:tabs>
          <w:tab w:val="num" w:pos="0"/>
        </w:tabs>
        <w:ind w:left="2880" w:hanging="360"/>
      </w:pPr>
      <w:rPr/>
    </w:lvl>
    <w:lvl w:ilvl="4" w:tentative="0">
      <w:start w:val="1"/>
      <w:numFmt w:val="lowerLetter"/>
      <w:lvlText w:val="%5."/>
      <w:lvlJc w:val="left"/>
      <w:pPr>
        <w:tabs>
          <w:tab w:val="num" w:pos="0"/>
        </w:tabs>
        <w:ind w:left="3600" w:hanging="360"/>
      </w:pPr>
      <w:rPr/>
    </w:lvl>
    <w:lvl w:ilvl="5" w:tentative="0">
      <w:start w:val="1"/>
      <w:numFmt w:val="lowerRoman"/>
      <w:lvlText w:val="%6."/>
      <w:lvlJc w:val="right"/>
      <w:pPr>
        <w:tabs>
          <w:tab w:val="num" w:pos="0"/>
        </w:tabs>
        <w:ind w:left="4320" w:hanging="180"/>
      </w:pPr>
      <w:rPr/>
    </w:lvl>
    <w:lvl w:ilvl="6" w:tentative="0">
      <w:start w:val="1"/>
      <w:numFmt w:val="decimal"/>
      <w:lvlText w:val="%7."/>
      <w:lvlJc w:val="left"/>
      <w:pPr>
        <w:tabs>
          <w:tab w:val="num" w:pos="0"/>
        </w:tabs>
        <w:ind w:left="5040" w:hanging="360"/>
      </w:pPr>
      <w:rPr/>
    </w:lvl>
    <w:lvl w:ilvl="7" w:tentative="0">
      <w:start w:val="1"/>
      <w:numFmt w:val="lowerLetter"/>
      <w:lvlText w:val="%8."/>
      <w:lvlJc w:val="left"/>
      <w:pPr>
        <w:tabs>
          <w:tab w:val="num" w:pos="0"/>
        </w:tabs>
        <w:ind w:left="5760" w:hanging="360"/>
      </w:pPr>
      <w:rPr/>
    </w:lvl>
    <w:lvl w:ilvl="8" w:tentative="0">
      <w:start w:val="1"/>
      <w:numFmt w:val="lowerRoman"/>
      <w:lvlText w:val="%9."/>
      <w:lvlJc w:val="right"/>
      <w:pPr>
        <w:tabs>
          <w:tab w:val="num" w:pos="0"/>
        </w:tabs>
        <w:ind w:left="6480" w:hanging="180"/>
      </w:pPr>
      <w:rPr/>
    </w:lvl>
  </w:abstractNum>
  <w:abstractNum w:abstractNumId="17">
    <w:lvl w:ilvl="0" w:tentative="0">
      <w:start w:val="1"/>
      <w:numFmt w:val="decimal"/>
      <w:lvlText w:val="%1."/>
      <w:lvlJc w:val="left"/>
      <w:pPr>
        <w:tabs>
          <w:tab w:val="num" w:pos="0"/>
        </w:tabs>
        <w:ind w:left="1080" w:hanging="360"/>
      </w:pPr>
      <w:rPr>
        <w:rFonts w:asciiTheme="minorHAnsi" w:cstheme="minorHAnsi" w:eastAsia="Arial" w:hAnsiTheme="minorHAnsi"/>
      </w:rPr>
    </w:lvl>
    <w:lvl w:ilvl="1" w:tentative="0">
      <w:start w:val="1"/>
      <w:numFmt w:val="lowerLetter"/>
      <w:lvlText w:val="%2."/>
      <w:lvlJc w:val="left"/>
      <w:pPr>
        <w:tabs>
          <w:tab w:val="num" w:pos="0"/>
        </w:tabs>
        <w:ind w:left="1800" w:hanging="360"/>
      </w:pPr>
      <w:rPr/>
    </w:lvl>
    <w:lvl w:ilvl="2" w:tentative="0">
      <w:start w:val="1"/>
      <w:numFmt w:val="lowerRoman"/>
      <w:lvlText w:val="%3."/>
      <w:lvlJc w:val="right"/>
      <w:pPr>
        <w:tabs>
          <w:tab w:val="num" w:pos="0"/>
        </w:tabs>
        <w:ind w:left="2520" w:hanging="180"/>
      </w:pPr>
      <w:rPr/>
    </w:lvl>
    <w:lvl w:ilvl="3" w:tentative="0">
      <w:start w:val="1"/>
      <w:numFmt w:val="decimal"/>
      <w:lvlText w:val="%4."/>
      <w:lvlJc w:val="left"/>
      <w:pPr>
        <w:tabs>
          <w:tab w:val="num" w:pos="0"/>
        </w:tabs>
        <w:ind w:left="3240" w:hanging="360"/>
      </w:pPr>
      <w:rPr/>
    </w:lvl>
    <w:lvl w:ilvl="4" w:tentative="0">
      <w:start w:val="1"/>
      <w:numFmt w:val="lowerLetter"/>
      <w:lvlText w:val="%5."/>
      <w:lvlJc w:val="left"/>
      <w:pPr>
        <w:tabs>
          <w:tab w:val="num" w:pos="0"/>
        </w:tabs>
        <w:ind w:left="3960" w:hanging="360"/>
      </w:pPr>
      <w:rPr/>
    </w:lvl>
    <w:lvl w:ilvl="5" w:tentative="0">
      <w:start w:val="1"/>
      <w:numFmt w:val="lowerRoman"/>
      <w:lvlText w:val="%6."/>
      <w:lvlJc w:val="right"/>
      <w:pPr>
        <w:tabs>
          <w:tab w:val="num" w:pos="0"/>
        </w:tabs>
        <w:ind w:left="4680" w:hanging="180"/>
      </w:pPr>
      <w:rPr/>
    </w:lvl>
    <w:lvl w:ilvl="6" w:tentative="0">
      <w:start w:val="1"/>
      <w:numFmt w:val="decimal"/>
      <w:lvlText w:val="%7."/>
      <w:lvlJc w:val="left"/>
      <w:pPr>
        <w:tabs>
          <w:tab w:val="num" w:pos="0"/>
        </w:tabs>
        <w:ind w:left="5400" w:hanging="360"/>
      </w:pPr>
      <w:rPr/>
    </w:lvl>
    <w:lvl w:ilvl="7" w:tentative="0">
      <w:start w:val="1"/>
      <w:numFmt w:val="lowerLetter"/>
      <w:lvlText w:val="%8."/>
      <w:lvlJc w:val="left"/>
      <w:pPr>
        <w:tabs>
          <w:tab w:val="num" w:pos="0"/>
        </w:tabs>
        <w:ind w:left="6120" w:hanging="360"/>
      </w:pPr>
      <w:rPr/>
    </w:lvl>
    <w:lvl w:ilvl="8" w:tentative="0">
      <w:start w:val="1"/>
      <w:numFmt w:val="lowerRoman"/>
      <w:lvlText w:val="%9."/>
      <w:lvlJc w:val="right"/>
      <w:pPr>
        <w:tabs>
          <w:tab w:val="num" w:pos="0"/>
        </w:tabs>
        <w:ind w:left="6840" w:hanging="180"/>
      </w:pPr>
      <w:rPr/>
    </w:lvl>
  </w:abstractNum>
  <w:abstractNum w:abstractNumId="18">
    <w:lvl w:ilvl="0" w:tentative="0">
      <w:start w:val="1"/>
      <w:numFmt w:val="decimal"/>
      <w:lvlText w:val="%1."/>
      <w:lvlJc w:val="left"/>
      <w:pPr>
        <w:tabs>
          <w:tab w:val="num" w:pos="0"/>
        </w:tabs>
        <w:ind w:left="1069" w:hanging="360"/>
      </w:pPr>
      <w:rPr/>
    </w:lvl>
    <w:lvl w:ilvl="1" w:tentative="0">
      <w:start w:val="1"/>
      <w:numFmt w:val="lowerLetter"/>
      <w:lvlText w:val="%2."/>
      <w:lvlJc w:val="left"/>
      <w:pPr>
        <w:tabs>
          <w:tab w:val="num" w:pos="0"/>
        </w:tabs>
        <w:ind w:left="1789" w:hanging="360"/>
      </w:pPr>
      <w:rPr/>
    </w:lvl>
    <w:lvl w:ilvl="2" w:tentative="0">
      <w:start w:val="1"/>
      <w:numFmt w:val="lowerRoman"/>
      <w:lvlText w:val="%3."/>
      <w:lvlJc w:val="right"/>
      <w:pPr>
        <w:tabs>
          <w:tab w:val="num" w:pos="0"/>
        </w:tabs>
        <w:ind w:left="2509" w:hanging="180"/>
      </w:pPr>
      <w:rPr/>
    </w:lvl>
    <w:lvl w:ilvl="3" w:tentative="0">
      <w:start w:val="1"/>
      <w:numFmt w:val="decimal"/>
      <w:lvlText w:val="%4."/>
      <w:lvlJc w:val="left"/>
      <w:pPr>
        <w:tabs>
          <w:tab w:val="num" w:pos="0"/>
        </w:tabs>
        <w:ind w:left="3229" w:hanging="360"/>
      </w:pPr>
      <w:rPr/>
    </w:lvl>
    <w:lvl w:ilvl="4" w:tentative="0">
      <w:start w:val="1"/>
      <w:numFmt w:val="lowerLetter"/>
      <w:lvlText w:val="%5."/>
      <w:lvlJc w:val="left"/>
      <w:pPr>
        <w:tabs>
          <w:tab w:val="num" w:pos="0"/>
        </w:tabs>
        <w:ind w:left="3949" w:hanging="360"/>
      </w:pPr>
      <w:rPr/>
    </w:lvl>
    <w:lvl w:ilvl="5" w:tentative="0">
      <w:start w:val="1"/>
      <w:numFmt w:val="lowerRoman"/>
      <w:lvlText w:val="%6."/>
      <w:lvlJc w:val="right"/>
      <w:pPr>
        <w:tabs>
          <w:tab w:val="num" w:pos="0"/>
        </w:tabs>
        <w:ind w:left="4669" w:hanging="180"/>
      </w:pPr>
      <w:rPr/>
    </w:lvl>
    <w:lvl w:ilvl="6" w:tentative="0">
      <w:start w:val="1"/>
      <w:numFmt w:val="decimal"/>
      <w:lvlText w:val="%7."/>
      <w:lvlJc w:val="left"/>
      <w:pPr>
        <w:tabs>
          <w:tab w:val="num" w:pos="0"/>
        </w:tabs>
        <w:ind w:left="5389" w:hanging="360"/>
      </w:pPr>
      <w:rPr/>
    </w:lvl>
    <w:lvl w:ilvl="7" w:tentative="0">
      <w:start w:val="1"/>
      <w:numFmt w:val="lowerLetter"/>
      <w:lvlText w:val="%8."/>
      <w:lvlJc w:val="left"/>
      <w:pPr>
        <w:tabs>
          <w:tab w:val="num" w:pos="0"/>
        </w:tabs>
        <w:ind w:left="6109" w:hanging="360"/>
      </w:pPr>
      <w:rPr/>
    </w:lvl>
    <w:lvl w:ilvl="8" w:tentative="0">
      <w:start w:val="1"/>
      <w:numFmt w:val="lowerRoman"/>
      <w:lvlText w:val="%9."/>
      <w:lvlJc w:val="right"/>
      <w:pPr>
        <w:tabs>
          <w:tab w:val="num" w:pos="0"/>
        </w:tabs>
        <w:ind w:left="6829" w:hanging="180"/>
      </w:pPr>
      <w:rPr/>
    </w:lvl>
  </w:abstractNum>
  <w:abstractNum w:abstractNumId="19">
    <w:lvl w:ilvl="0" w:tentative="0">
      <w:start w:val="1"/>
      <w:numFmt w:val="none"/>
      <w:suff w:val="nothing"/>
      <w:lvlText w:val=""/>
      <w:lvlJc w:val="left"/>
      <w:pPr>
        <w:tabs>
          <w:tab w:val="num" w:pos="0"/>
        </w:tabs>
        <w:ind w:left="0" w:firstLine="0"/>
      </w:pPr>
    </w:lvl>
    <w:lvl w:ilvl="1" w:tentative="0">
      <w:start w:val="1"/>
      <w:numFmt w:val="none"/>
      <w:suff w:val="nothing"/>
      <w:lvlText w:val=""/>
      <w:lvlJc w:val="left"/>
      <w:pPr>
        <w:tabs>
          <w:tab w:val="num" w:pos="0"/>
        </w:tabs>
        <w:ind w:left="0" w:firstLine="0"/>
      </w:pPr>
    </w:lvl>
    <w:lvl w:ilvl="2" w:tentative="0">
      <w:start w:val="1"/>
      <w:numFmt w:val="none"/>
      <w:suff w:val="nothing"/>
      <w:lvlText w:val=""/>
      <w:lvlJc w:val="left"/>
      <w:pPr>
        <w:tabs>
          <w:tab w:val="num" w:pos="0"/>
        </w:tabs>
        <w:ind w:left="0" w:firstLine="0"/>
      </w:pPr>
    </w:lvl>
    <w:lvl w:ilvl="3" w:tentative="0">
      <w:start w:val="1"/>
      <w:numFmt w:val="none"/>
      <w:suff w:val="nothing"/>
      <w:lvlText w:val=""/>
      <w:lvlJc w:val="left"/>
      <w:pPr>
        <w:tabs>
          <w:tab w:val="num" w:pos="0"/>
        </w:tabs>
        <w:ind w:left="0" w:firstLine="0"/>
      </w:pPr>
    </w:lvl>
    <w:lvl w:ilvl="4" w:tentative="0">
      <w:start w:val="1"/>
      <w:numFmt w:val="none"/>
      <w:suff w:val="nothing"/>
      <w:lvlText w:val=""/>
      <w:lvlJc w:val="left"/>
      <w:pPr>
        <w:tabs>
          <w:tab w:val="num" w:pos="0"/>
        </w:tabs>
        <w:ind w:left="0" w:firstLine="0"/>
      </w:pPr>
    </w:lvl>
    <w:lvl w:ilvl="5" w:tentative="0">
      <w:start w:val="1"/>
      <w:numFmt w:val="none"/>
      <w:suff w:val="nothing"/>
      <w:lvlText w:val=""/>
      <w:lvlJc w:val="left"/>
      <w:pPr>
        <w:tabs>
          <w:tab w:val="num" w:pos="0"/>
        </w:tabs>
        <w:ind w:left="0" w:firstLine="0"/>
      </w:pPr>
    </w:lvl>
    <w:lvl w:ilvl="6" w:tentative="0">
      <w:start w:val="1"/>
      <w:numFmt w:val="none"/>
      <w:suff w:val="nothing"/>
      <w:lvlText w:val=""/>
      <w:lvlJc w:val="left"/>
      <w:pPr>
        <w:tabs>
          <w:tab w:val="num" w:pos="0"/>
        </w:tabs>
        <w:ind w:left="0" w:firstLine="0"/>
      </w:pPr>
    </w:lvl>
    <w:lvl w:ilvl="7" w:tentative="0">
      <w:start w:val="1"/>
      <w:numFmt w:val="none"/>
      <w:suff w:val="nothing"/>
      <w:lvlText w:val=""/>
      <w:lvlJc w:val="left"/>
      <w:pPr>
        <w:tabs>
          <w:tab w:val="num" w:pos="0"/>
        </w:tabs>
        <w:ind w:left="0" w:firstLine="0"/>
      </w:pPr>
    </w:lvl>
    <w:lvl w:ilvl="8" w:tentative="0">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ja-JP" w:bidi="ar-SA"/>
  <w:footnotePr>
    <w:footnote w:id="0"/>
    <w:footnote w:id="1"/>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Times New Roman" w:hAnsi="Times New Roman"/>
        <w:lang w:val="en-GB" w:bidi="ar-SA" w:eastAsia="en-GB"/>
      </w:rPr>
    </w:rPrDefault>
    <w:pPrDefault/>
  </w:docDefaults>
  <w:style w:type="paragraph" w:default="1" w:styleId="Normal">
    <w:name w:val="Normal"/>
    <w:uiPriority w:val="99"/>
    <w:qFormat w:val="on"/>
    <w:pPr>
      <w:bidi w:val="off"/>
      <w:spacing w:before="0" w:after="0"/>
      <w:jc w:val="left"/>
    </w:pPr>
    <w:rPr>
      <w:rFonts w:ascii="Foundry Form Sans" w:cs="Times New Roman" w:eastAsia="Times New Roman" w:hAnsi="Foundry Form Sans"/>
      <w:color w:val="auto"/>
      <w:sz w:val="24"/>
      <w:szCs w:val="24"/>
      <w:lang w:val="en-GB" w:bidi="ar-SA" w:eastAsia="en-US"/>
    </w:rPr>
  </w:style>
  <w:style w:type="paragraph" w:styleId="Heading1">
    <w:name w:val="Heading 1"/>
    <w:basedOn w:val="Normal"/>
    <w:next w:val="Normal"/>
    <w:uiPriority w:val="99"/>
    <w:qFormat w:val="on"/>
    <w:pPr>
      <w:keepNext w:val="on"/>
      <w:spacing w:before="240" w:after="60"/>
    </w:pPr>
    <w:rPr>
      <w:rFonts w:ascii="Arial" w:cs="Arial" w:hAnsi="Arial"/>
      <w:b/>
      <w:bCs/>
      <w:sz w:val="32"/>
      <w:szCs w:val="32"/>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customStyle="1" w:styleId="Heading1Char">
    <w:name w:val="Heading 1 Char"/>
    <w:basedOn w:val="DefaultParagraphFont"/>
    <w:link w:val="Heading1"/>
    <w:uiPriority w:val="9"/>
    <w:qFormat w:val="on"/>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qFormat w:val="on"/>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qFormat w:val="on"/>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qFormat w:val="on"/>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qFormat w:val="on"/>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qFormat w:val="on"/>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qFormat w:val="on"/>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qFormat w:val="on"/>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qFormat w:val="on"/>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qFormat w:val="on"/>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basedOn w:val="DefaultParagraphFont"/>
    <w:link w:val="Subtitle"/>
    <w:uiPriority w:val="11"/>
    <w:qFormat w:val="on"/>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character" w:customStyle="1" w:styleId="QuoteChar">
    <w:name w:val="Quote Char"/>
    <w:basedOn w:val="DefaultParagraphFont"/>
    <w:link w:val="Quote"/>
    <w:uiPriority w:val="29"/>
    <w:qFormat w:val="on"/>
    <w:rPr>
      <w:i/>
      <w:iCs/>
      <w:color w:val="000000" w:themeColor="text1"/>
    </w:rPr>
  </w:style>
  <w:style w:type="character" w:customStyle="1" w:styleId="IntenseQuoteChar">
    <w:name w:val="Intense Quote Char"/>
    <w:basedOn w:val="DefaultParagraphFont"/>
    <w:link w:val="IntenseQuote"/>
    <w:uiPriority w:val="30"/>
    <w:qFormat w:val="on"/>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character" w:customStyle="1" w:styleId="EndnoteTextChar">
    <w:name w:val="Endnote Text Char"/>
    <w:basedOn w:val="DefaultParagraphFont"/>
    <w:link w:val="Endnotetext"/>
    <w:uiPriority w:val="99"/>
    <w:semiHidden w:val="on"/>
    <w:qFormat w:val="on"/>
    <w:rPr>
      <w:sz w:val="20"/>
      <w:szCs w:val="20"/>
    </w:rPr>
  </w:style>
  <w:style w:type="character" w:styleId="EndnoteReference">
    <w:name w:val="Endnote Reference"/>
    <w:uiPriority w:val="99"/>
    <w:rPr>
      <w:vertAlign w:val="superscript"/>
    </w:rPr>
  </w:style>
  <w:style w:type="character" w:customStyle="1" w:styleId="PlainTextChar">
    <w:name w:val="Plain Text Char"/>
    <w:basedOn w:val="DefaultParagraphFont"/>
    <w:link w:val="PlainText"/>
    <w:uiPriority w:val="99"/>
    <w:qFormat w:val="on"/>
    <w:rPr>
      <w:rFonts w:ascii="Courier New" w:cs="Courier New" w:hAnsi="Courier New"/>
      <w:sz w:val="21"/>
      <w:szCs w:val="21"/>
    </w:rPr>
  </w:style>
  <w:style w:type="character" w:default="1" w:styleId="DefaultParagraphFont">
    <w:name w:val="Default Paragraph Font"/>
    <w:uiPriority w:val="1"/>
    <w:semiHidden w:val="on"/>
    <w:unhideWhenUsed w:val="on"/>
    <w:qFormat w:val="on"/>
    <w:rPr/>
  </w:style>
  <w:style w:type="character" w:customStyle="1" w:styleId="BalloonTextChar">
    <w:name w:val="Balloon Text Char"/>
    <w:basedOn w:val="DefaultParagraphFont"/>
    <w:link w:val="BalloonText"/>
    <w:uiPriority w:val="99"/>
    <w:qFormat w:val="on"/>
    <w:rPr>
      <w:rFonts w:ascii="Tahoma" w:cs="Tahoma" w:hAnsi="Tahoma"/>
      <w:sz w:val="16"/>
      <w:szCs w:val="16"/>
      <w:lang w:eastAsia="en-US"/>
    </w:rPr>
  </w:style>
  <w:style w:type="character" w:customStyle="1" w:styleId="Normaltextrun">
    <w:name w:val="Normaltextrun"/>
    <w:basedOn w:val="DefaultParagraphFont"/>
    <w:uiPriority w:val="99"/>
    <w:qFormat w:val="on"/>
    <w:rPr/>
  </w:style>
  <w:style w:type="character" w:customStyle="1" w:styleId="Eop">
    <w:name w:val="Eop"/>
    <w:basedOn w:val="DefaultParagraphFont"/>
    <w:uiPriority w:val="99"/>
    <w:qFormat w:val="on"/>
    <w:rPr/>
  </w:style>
  <w:style w:type="character" w:styleId="Hyperlink">
    <w:name w:val="Hyperlink"/>
    <w:basedOn w:val="DefaultParagraphFont"/>
    <w:uiPriority w:val="99"/>
    <w:unhideWhenUsed w:val="on"/>
    <w:rPr>
      <w:color w:val="0000ff" w:themeColor="hyperlink"/>
      <w:u w:val="single"/>
    </w:rPr>
  </w:style>
  <w:style w:type="character" w:customStyle="1" w:styleId="UnresolvedMention">
    <w:name w:val="Unresolved Mention"/>
    <w:basedOn w:val="DefaultParagraphFont"/>
    <w:uiPriority w:val="99"/>
    <w:semiHidden w:val="on"/>
    <w:unhideWhenUsed w:val="on"/>
    <w:qFormat w:val="on"/>
    <w:rPr>
      <w:color w:val="605e5c"/>
      <w:shd w:val="clear" w:fill="e1dfdd"/>
    </w:rPr>
  </w:style>
  <w:style w:type="character" w:customStyle="1" w:styleId="CommentTextChar">
    <w:name w:val="Comment Text Char"/>
    <w:basedOn w:val="DefaultParagraphFont"/>
    <w:link w:val="Annotationtext"/>
    <w:uiPriority w:val="99"/>
    <w:semiHidden w:val="on"/>
    <w:qFormat w:val="on"/>
    <w:rPr>
      <w:rFonts w:ascii="Foundry Form Sans" w:hAnsi="Foundry Form Sans"/>
      <w:lang w:eastAsia="en-US"/>
    </w:rPr>
  </w:style>
  <w:style w:type="character" w:styleId="Annotationreference">
    <w:name w:val="Annotation reference"/>
    <w:basedOn w:val="DefaultParagraphFont"/>
    <w:uiPriority w:val="99"/>
    <w:semiHidden w:val="on"/>
    <w:unhideWhenUsed w:val="on"/>
    <w:qFormat w:val="on"/>
    <w:rPr>
      <w:sz w:val="16"/>
      <w:szCs w:val="16"/>
    </w:rPr>
  </w:style>
  <w:style w:type="character" w:customStyle="1" w:styleId="CommentSubjectChar">
    <w:name w:val="Comment Subject Char"/>
    <w:basedOn w:val="CommentTextChar"/>
    <w:link w:val="Annotationsubject"/>
    <w:uiPriority w:val="99"/>
    <w:semiHidden w:val="on"/>
    <w:qFormat w:val="on"/>
    <w:rPr>
      <w:rFonts w:ascii="Foundry Form Sans" w:hAnsi="Foundry Form Sans"/>
      <w:b/>
      <w:bCs/>
      <w:lang w:eastAsia="en-US"/>
    </w:rPr>
  </w:style>
  <w:style w:type="character" w:customStyle="1" w:styleId="Mention">
    <w:name w:val="Mention"/>
    <w:basedOn w:val="DefaultParagraphFont"/>
    <w:uiPriority w:val="99"/>
    <w:unhideWhenUsed w:val="on"/>
    <w:qFormat w:val="on"/>
    <w:rPr>
      <w:color w:val="2b579a"/>
      <w:shd w:val="clear" w:fill="e6e6e6"/>
    </w:rPr>
  </w:style>
  <w:style w:type="character" w:styleId="FollowedHyperlink">
    <w:name w:val="FollowedHyperlink"/>
    <w:basedOn w:val="DefaultParagraphFont"/>
    <w:uiPriority w:val="99"/>
    <w:semiHidden w:val="on"/>
    <w:unhideWhenUsed w:val="on"/>
    <w:rPr>
      <w:color w:val="800080" w:themeColor="followedHyperlink"/>
      <w:u w:val="single"/>
    </w:rPr>
  </w:style>
  <w:style w:type="character" w:customStyle="1" w:styleId="Markedcontent">
    <w:name w:val="Markedcontent"/>
    <w:basedOn w:val="DefaultParagraphFont"/>
    <w:uiPriority w:val="99"/>
    <w:qFormat w:val="on"/>
    <w:rPr/>
  </w:style>
  <w:style w:type="character" w:customStyle="1" w:styleId="FootnoteTextChar">
    <w:name w:val="Footnote Text Char"/>
    <w:basedOn w:val="DefaultParagraphFont"/>
    <w:link w:val="Footnotetext"/>
    <w:uiPriority w:val="99"/>
    <w:semiHidden w:val="on"/>
    <w:qFormat w:val="on"/>
    <w:rPr>
      <w:rFonts w:ascii="Foundry Form Sans" w:hAnsi="Foundry Form Sans"/>
      <w:lang w:eastAsia="en-US"/>
    </w:rPr>
  </w:style>
  <w:style w:type="character" w:styleId="FootnoteReference">
    <w:name w:val="Footnote Reference"/>
    <w:uiPriority w:val="99"/>
    <w:rPr>
      <w:vertAlign w:val="superscript"/>
    </w:rPr>
  </w:style>
  <w:style w:type="character" w:customStyle="1" w:styleId="HeaderChar">
    <w:name w:val="Header Char"/>
    <w:basedOn w:val="DefaultParagraphFont"/>
    <w:link w:val="Header"/>
    <w:uiPriority w:val="99"/>
    <w:qFormat w:val="on"/>
    <w:rPr>
      <w:rFonts w:ascii="Foundry Form Sans" w:hAnsi="Foundry Form Sans"/>
      <w:sz w:val="24"/>
      <w:szCs w:val="24"/>
      <w:lang w:eastAsia="en-US"/>
    </w:rPr>
  </w:style>
  <w:style w:type="character" w:customStyle="1" w:styleId="FooterChar">
    <w:name w:val="Footer Char"/>
    <w:basedOn w:val="DefaultParagraphFont"/>
    <w:link w:val="Footer"/>
    <w:uiPriority w:val="99"/>
    <w:qFormat w:val="on"/>
    <w:rPr>
      <w:rFonts w:ascii="Foundry Form Sans" w:hAnsi="Foundry Form Sans"/>
      <w:sz w:val="24"/>
      <w:szCs w:val="24"/>
      <w:lang w:eastAsia="en-US"/>
    </w:rPr>
  </w:style>
  <w:style w:type="character" w:customStyle="1" w:styleId="Ui-provider">
    <w:name w:val="Ui-provider"/>
    <w:basedOn w:val="DefaultParagraphFont"/>
    <w:uiPriority w:val="99"/>
    <w:qFormat w:val="on"/>
    <w:rPr/>
  </w:style>
  <w:style w:type="character" w:styleId="FootnoteCharacters">
    <w:name w:val="Footnote Characters"/>
    <w:uiPriority w:val="99"/>
    <w:qFormat w:val="on"/>
    <w:rPr/>
  </w:style>
  <w:style w:type="character" w:styleId="EndnoteCharacters">
    <w:name w:val="Endnote Characters"/>
    <w:uiPriority w:val="99"/>
    <w:qFormat w:val="on"/>
    <w:rPr/>
  </w:style>
  <w:style w:type="paragraph" w:styleId="Heading">
    <w:name w:val="Heading"/>
    <w:basedOn w:val="Normal"/>
    <w:next w:val="BodyText"/>
    <w:uiPriority w:val="99"/>
    <w:qFormat w:val="on"/>
    <w:pPr>
      <w:keepNext w:val="on"/>
      <w:spacing w:before="240" w:after="120"/>
    </w:pPr>
    <w:rPr>
      <w:rFonts w:ascii="Liberation Sans" w:cs="Lucida Sans" w:eastAsia="Microsoft YaHei" w:hAnsi="Liberation Sans"/>
      <w:sz w:val="28"/>
      <w:szCs w:val="28"/>
    </w:rPr>
  </w:style>
  <w:style w:type="paragraph" w:styleId="BodyText">
    <w:name w:val="Body Text"/>
    <w:basedOn w:val="Normal"/>
    <w:uiPriority w:val="99"/>
    <w:pPr>
      <w:spacing w:before="0" w:after="140" w:line="276" w:lineRule="auto"/>
    </w:pPr>
    <w:rPr/>
  </w:style>
  <w:style w:type="paragraph" w:styleId="List">
    <w:name w:val="List"/>
    <w:basedOn w:val="BodyText"/>
    <w:uiPriority w:val="99"/>
    <w:pPr/>
    <w:rPr>
      <w:rFonts w:cs="Lucida Sans"/>
    </w:rPr>
  </w:style>
  <w:style w:type="paragraph" w:styleId="Caption">
    <w:name w:val="Caption"/>
    <w:basedOn w:val="Normal"/>
    <w:uiPriority w:val="99"/>
    <w:qFormat w:val="on"/>
    <w:pPr>
      <w:spacing w:before="120" w:after="120"/>
    </w:pPr>
    <w:rPr>
      <w:rFonts w:cs="Lucida Sans"/>
      <w:i/>
      <w:iCs/>
      <w:sz w:val="24"/>
      <w:szCs w:val="24"/>
    </w:rPr>
  </w:style>
  <w:style w:type="paragraph" w:styleId="Index">
    <w:name w:val="Index"/>
    <w:basedOn w:val="Normal"/>
    <w:uiPriority w:val="99"/>
    <w:qFormat w:val="on"/>
    <w:pPr/>
    <w:rPr>
      <w:rFonts w:cs="Lucida Sans"/>
    </w:rPr>
  </w:style>
  <w:style w:type="paragraph" w:styleId="Title">
    <w:name w:val="Title"/>
    <w:basedOn w:val="Normal"/>
    <w:next w:val="Normal"/>
    <w:link w:val="TitleChar"/>
    <w:uiPriority w:val="10"/>
    <w:qFormat w:val="on"/>
    <w:pPr>
      <w:pBdr>
        <w:bottom w:val="single" w:color="4f81bd" w:sz="8" w:space="4"/>
      </w:pBdr>
      <w:spacing w:before="0" w:after="300" w:line="240" w:lineRule="auto"/>
      <w:contextualSpacing w:val="on"/>
    </w:pPr>
    <w:rPr>
      <w:rFonts w:asciiTheme="majorHAnsi" w:cstheme="majorBidi" w:eastAsiaTheme="majorEastAsia" w:hAnsiTheme="majorHAnsi"/>
      <w:color w:val="17375d"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f81bd" w:themeColor="accent1"/>
      <w:spacing w:val="15"/>
      <w:sz w:val="24"/>
      <w:szCs w:val="24"/>
    </w:rPr>
  </w:style>
  <w:style w:type="paragraph" w:styleId="Quote">
    <w:name w:val="Quote"/>
    <w:basedOn w:val="Normal"/>
    <w:next w:val="Normal"/>
    <w:link w:val="QuoteChar"/>
    <w:uiPriority w:val="29"/>
    <w:qFormat w:val="on"/>
    <w:pPr/>
    <w:rPr>
      <w:i/>
      <w:iCs/>
      <w:color w:val="000000" w:themeColor="text1"/>
    </w:rPr>
  </w:style>
  <w:style w:type="paragraph" w:styleId="IntenseQuote">
    <w:name w:val="Intense Quote"/>
    <w:basedOn w:val="Normal"/>
    <w:next w:val="Normal"/>
    <w:link w:val="IntenseQuoteChar"/>
    <w:uiPriority w:val="30"/>
    <w:qFormat w:val="on"/>
    <w:pPr>
      <w:pBdr>
        <w:bottom w:val="single" w:color="4f81bd" w:sz="4" w:space="4"/>
      </w:pBdr>
      <w:spacing w:before="200" w:after="280"/>
      <w:ind w:left="936" w:right="936" w:firstLine="0"/>
    </w:pPr>
    <w:rPr>
      <w:b/>
      <w:bCs/>
      <w:i/>
      <w:iCs/>
      <w:color w:val="4f81bd" w:themeColor="accent1"/>
    </w:rPr>
  </w:style>
  <w:style w:type="paragraph" w:styleId="Endnotetext">
    <w:name w:val="Endnote text"/>
    <w:basedOn w:val="Normal"/>
    <w:link w:val="EndnoteTextChar"/>
    <w:uiPriority w:val="99"/>
    <w:semiHidden w:val="on"/>
    <w:unhideWhenUsed w:val="on"/>
    <w:qFormat w:val="on"/>
    <w:pPr>
      <w:spacing w:before="0" w:after="0" w:line="240" w:lineRule="auto"/>
    </w:pPr>
    <w:rPr>
      <w:sz w:val="20"/>
      <w:szCs w:val="20"/>
    </w:rPr>
  </w:style>
  <w:style w:type="paragraph" w:styleId="PlainText">
    <w:name w:val="Plain Text"/>
    <w:basedOn w:val="Normal"/>
    <w:link w:val="PlainTextChar"/>
    <w:uiPriority w:val="99"/>
    <w:semiHidden w:val="on"/>
    <w:unhideWhenUsed w:val="on"/>
    <w:qFormat w:val="on"/>
    <w:pPr>
      <w:spacing w:before="0" w:after="0" w:line="240" w:lineRule="auto"/>
    </w:pPr>
    <w:rPr>
      <w:rFonts w:ascii="Courier New" w:cs="Courier New" w:hAnsi="Courier New"/>
      <w:sz w:val="21"/>
      <w:szCs w:val="21"/>
    </w:rPr>
  </w:style>
  <w:style w:type="paragraph" w:styleId="BalloonText">
    <w:name w:val="Balloon Text"/>
    <w:basedOn w:val="Normal"/>
    <w:link w:val="BalloonTextChar"/>
    <w:uiPriority w:val="99"/>
    <w:qFormat w:val="on"/>
    <w:pPr/>
    <w:rPr>
      <w:rFonts w:ascii="Tahoma" w:cs="Tahoma" w:hAnsi="Tahoma"/>
      <w:sz w:val="16"/>
      <w:szCs w:val="16"/>
    </w:rPr>
  </w:style>
  <w:style w:type="paragraph" w:customStyle="1" w:styleId="Paragraph">
    <w:name w:val="Paragraph"/>
    <w:basedOn w:val="Normal"/>
    <w:uiPriority w:val="99"/>
    <w:qFormat w:val="on"/>
    <w:pPr>
      <w:spacing w:before="100" w:after="100"/>
    </w:pPr>
    <w:rPr>
      <w:rFonts w:ascii="Times New Roman" w:hAnsi="Times New Roman"/>
      <w:lang w:eastAsia="en-GB"/>
    </w:rPr>
  </w:style>
  <w:style w:type="paragraph" w:styleId="ListParagraph">
    <w:name w:val="List Paragraph"/>
    <w:basedOn w:val="Normal"/>
    <w:uiPriority w:val="34"/>
    <w:qFormat w:val="on"/>
    <w:pPr>
      <w:spacing w:before="0" w:after="0"/>
      <w:ind w:left="720" w:firstLine="0"/>
      <w:contextualSpacing w:val="on"/>
    </w:pPr>
    <w:rPr/>
  </w:style>
  <w:style w:type="paragraph" w:styleId="Annotationtext">
    <w:name w:val="Annotation text"/>
    <w:basedOn w:val="Normal"/>
    <w:link w:val="CommentTextChar"/>
    <w:uiPriority w:val="99"/>
    <w:semiHidden w:val="on"/>
    <w:unhideWhenUsed w:val="on"/>
    <w:qFormat w:val="on"/>
    <w:pPr/>
    <w:rPr>
      <w:sz w:val="20"/>
      <w:szCs w:val="20"/>
    </w:rPr>
  </w:style>
  <w:style w:type="paragraph" w:styleId="Annotationsubject">
    <w:name w:val="Annotation subject"/>
    <w:basedOn w:val="Annotationtext"/>
    <w:next w:val="Annotationtext"/>
    <w:link w:val="CommentSubjectChar"/>
    <w:uiPriority w:val="99"/>
    <w:semiHidden w:val="on"/>
    <w:unhideWhenUsed w:val="on"/>
    <w:qFormat w:val="on"/>
    <w:pPr/>
    <w:rPr>
      <w:b/>
      <w:bCs/>
    </w:rPr>
  </w:style>
  <w:style w:type="paragraph" w:styleId="NoSpacing">
    <w:name w:val="No Spacing"/>
    <w:uiPriority w:val="1"/>
    <w:qFormat w:val="on"/>
    <w:pPr>
      <w:bidi w:val="off"/>
      <w:spacing w:before="0" w:after="0"/>
      <w:jc w:val="left"/>
    </w:pPr>
    <w:rPr>
      <w:rFonts w:ascii="Times New Roman" w:cs="Times New Roman" w:eastAsia="Times New Roman" w:hAnsi="Times New Roman"/>
      <w:color w:val="auto"/>
      <w:sz w:val="20"/>
      <w:szCs w:val="20"/>
      <w:lang w:val="en-GB" w:bidi="ar-SA" w:eastAsia="en-GB"/>
    </w:rPr>
  </w:style>
  <w:style w:type="paragraph" w:styleId="Revision">
    <w:name w:val="Revision"/>
    <w:uiPriority w:val="99"/>
    <w:semiHidden w:val="on"/>
    <w:qFormat w:val="on"/>
    <w:pPr>
      <w:bidi w:val="off"/>
      <w:spacing w:before="0" w:after="0"/>
      <w:jc w:val="left"/>
    </w:pPr>
    <w:rPr>
      <w:rFonts w:ascii="Foundry Form Sans" w:cs="Times New Roman" w:eastAsia="Times New Roman" w:hAnsi="Foundry Form Sans"/>
      <w:color w:val="auto"/>
      <w:sz w:val="24"/>
      <w:szCs w:val="24"/>
      <w:lang w:val="en-GB" w:bidi="ar-SA" w:eastAsia="en-US"/>
    </w:rPr>
  </w:style>
  <w:style w:type="paragraph" w:styleId="Footnotetext">
    <w:name w:val="Footnote text"/>
    <w:basedOn w:val="Normal"/>
    <w:link w:val="FootnoteTextChar"/>
    <w:uiPriority w:val="99"/>
    <w:semiHidden w:val="on"/>
    <w:unhideWhenUsed w:val="on"/>
    <w:qFormat w:val="on"/>
    <w:pPr/>
    <w:rPr>
      <w:sz w:val="20"/>
      <w:szCs w:val="20"/>
    </w:rPr>
  </w:style>
  <w:style w:type="paragraph" w:styleId="HeaderandFooter">
    <w:name w:val="Header and Footer"/>
    <w:basedOn w:val="Normal"/>
    <w:uiPriority w:val="99"/>
    <w:qFormat w:val="on"/>
    <w:pPr/>
    <w:rPr/>
  </w:style>
  <w:style w:type="paragraph" w:styleId="Header">
    <w:name w:val="Header"/>
    <w:basedOn w:val="Normal"/>
    <w:link w:val="HeaderChar"/>
    <w:uiPriority w:val="99"/>
    <w:unhideWhenUsed w:val="on"/>
    <w:pPr>
      <w:tabs>
        <w:tab w:val="clear" w:pos="720"/>
        <w:tab w:val="center" w:leader="none" w:pos="4513"/>
        <w:tab w:val="right" w:leader="none" w:pos="9026"/>
      </w:tabs>
    </w:pPr>
    <w:rPr/>
  </w:style>
  <w:style w:type="paragraph" w:styleId="Footer">
    <w:name w:val="Footer"/>
    <w:basedOn w:val="Normal"/>
    <w:link w:val="FooterChar"/>
    <w:uiPriority w:val="99"/>
    <w:unhideWhenUsed w:val="on"/>
    <w:pPr>
      <w:tabs>
        <w:tab w:val="clear" w:pos="720"/>
        <w:tab w:val="center" w:leader="none" w:pos="4513"/>
        <w:tab w:val="right" w:leader="none" w:pos="9026"/>
      </w:tabs>
    </w:pPr>
    <w:rPr/>
  </w:style>
  <w:style w:type="numbering" w:default="1" w:styleId="NoList">
    <w:name w:val="No List"/>
    <w:uiPriority w:val="99"/>
    <w:semiHidden w:val="on"/>
    <w:unhideWhenUsed w:val="on"/>
    <w:qFormat w:val="on"/>
  </w:style>
  <w:style w:type="table" w:default="1" w:styleId="NormalTable">
    <w:name w:val="Normal Table"/>
    <w:uiPriority w:val="99"/>
    <w:semiHidden w:val="on"/>
    <w:unhideWhenUsed w:val="on"/>
    <w:tblPr>
      <w:tblCellMar>
        <w:top w:w="0" w:type="dxa"/>
        <w:left w:w="108" w:type="dxa"/>
        <w:bottom w:w="0" w:type="dxa"/>
        <w:right w:w="108" w:type="dxa"/>
      </w:tblCellMar>
    </w:tblPr>
  </w:style>
  <w:style w:type="table" w:styleId="TableGrid">
    <w:name w:val="Table Grid"/>
    <w:basedOn w:val="NormalTable"/>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13" Type="http://schemas.openxmlformats.org/officeDocument/2006/relationships/footer" Target="footer1.xml"/><Relationship Id="rId14" Type="http://schemas.openxmlformats.org/officeDocument/2006/relationships/footnotes" Target="footnote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23" Type="http://schemas.openxmlformats.org/officeDocument/2006/relationships/footer" Target="footer1.xml"/><Relationship Id="rId2" Type="http://schemas.openxmlformats.org/officeDocument/2006/relationships/hyperlink" Target="https://www.london.gov.uk/programmes-strategies/jobs-and-skills/find-adult-learning-providers-near-me" TargetMode="External"/><Relationship Id="rId3" Type="http://schemas.openxmlformats.org/officeDocument/2006/relationships/hyperlink" Target="https://www.london.gov.uk/programmes-strategies/jobs-and-skills/find-adult-learning-providers-near-me" TargetMode="External"/><Relationship Id="rId4" Type="http://schemas.openxmlformats.org/officeDocument/2006/relationships/hyperlink" Target="https://www.london.gov.uk/programmes-strategies/jobs-and-skills/find-adult-learning-providers-near-me" TargetMode="External"/><Relationship Id="rId5" Type="http://schemas.openxmlformats.org/officeDocument/2006/relationships/hyperlink" Target="mailto:HKcommunityfund@groundwork.org.uk" TargetMode="External"/><Relationship Id="rId6" Type="http://schemas.openxmlformats.org/officeDocument/2006/relationships/hyperlink" Target="mailto:HKcommunityfund@groundwork.org.uk" TargetMode="External"/><Relationship Id="rId7" Type="http://schemas.openxmlformats.org/officeDocument/2006/relationships/hyperlink" Target="mailto:HKcommunityfund@groundwork.org.uk" TargetMode="External"/><Relationship Id="rId8" Type="http://schemas.openxmlformats.org/officeDocument/2006/relationships/hyperlink" Target="https://www.whfs.org.uk/index.php/what-we-do/past-projects/198-health-in-old-age-dancing-together" TargetMode="External"/><Relationship Id="rId9" Type="http://schemas.openxmlformats.org/officeDocument/2006/relationships/hyperlink" Target="https://www.instagram.com/cococollective_org/?hl=en" TargetMode="External"/><Relationship Id="rId10" Type="http://schemas.openxmlformats.org/officeDocument/2006/relationships/hyperlink" Target="https://counterpointsarts.org.uk/esol-plus-arts/" TargetMode="External"/><Relationship Id="rId11" Type="http://schemas.openxmlformats.org/officeDocument/2006/relationships/hyperlink" Target="https://www.london.gov.uk/programmes-strategies/communities-and-social-justice/migrants-and-refugees/english-esol-classes-london/esol-plus-arts-hub" TargetMode="External"/><Relationship Id="rId12" Type="http://schemas.openxmlformats.org/officeDocument/2006/relationships/hyperlink" Target="https://www.transformchi.com/healing-circles/" TargetMode="External"/><Relationship Id="rId19" Type="http://schemas.openxmlformats.org/officeDocument/2006/relationships/customXml" Target="../customXml/item1.xml"/><Relationship Id="rId20" Type="http://schemas.openxmlformats.org/officeDocument/2006/relationships/customXml" Target="../customXml/item2.xml"/><Relationship Id="rId21" Type="http://schemas.openxmlformats.org/officeDocument/2006/relationships/customXml" Target="../customXml/item3.xm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uk/ukia/2020/70/pdfs/ukia_20200070_en.pdf" TargetMode="Externa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551E09025A634AB724889398A55619" ma:contentTypeVersion="4" ma:contentTypeDescription="Create a new document." ma:contentTypeScope="" ma:versionID="e8f39303707e143d930d13422e3fc3f1">
  <xsd:schema xmlns:xsd="http://www.w3.org/2001/XMLSchema" xmlns:xs="http://www.w3.org/2001/XMLSchema" xmlns:p="http://schemas.microsoft.com/office/2006/metadata/properties" xmlns:ns2="af1185de-983c-443f-ab8a-5c30d5d2a898" xmlns:ns3="427fa7f0-775e-42ce-947f-3a7198706794" targetNamespace="http://schemas.microsoft.com/office/2006/metadata/properties" ma:root="true" ma:fieldsID="c4987113237e95c4e3085550438c77a3" ns2:_="" ns3:_="">
    <xsd:import namespace="af1185de-983c-443f-ab8a-5c30d5d2a898"/>
    <xsd:import namespace="427fa7f0-775e-42ce-947f-3a71987067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185de-983c-443f-ab8a-5c30d5d2a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fa7f0-775e-42ce-947f-3a71987067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27fa7f0-775e-42ce-947f-3a7198706794">
      <UserInfo>
        <DisplayName>Hannah Boylan</DisplayName>
        <AccountId>11</AccountId>
        <AccountType/>
      </UserInfo>
      <UserInfo>
        <DisplayName>Eduardo Lopes</DisplayName>
        <AccountId>10</AccountId>
        <AccountType/>
      </UserInfo>
      <UserInfo>
        <DisplayName>Louise Yu</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2E0F1-486D-44EE-AC05-3C8954392C76}">
  <ds:schemaRefs>
    <ds:schemaRef ds:uri="http://schemas.microsoft.com/sharepoint/v3/contenttype/forms"/>
  </ds:schemaRefs>
</ds:datastoreItem>
</file>

<file path=customXml/itemProps2.xml><?xml version="1.0" encoding="utf-8"?>
<ds:datastoreItem xmlns:ds="http://schemas.openxmlformats.org/officeDocument/2006/customXml" ds:itemID="{93C56D32-E498-4D62-A4AF-AF774B7C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185de-983c-443f-ab8a-5c30d5d2a898"/>
    <ds:schemaRef ds:uri="427fa7f0-775e-42ce-947f-3a719870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C70185-2379-4649-A32C-3DD516870F30}">
  <ds:schemaRef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427fa7f0-775e-42ce-947f-3a7198706794"/>
    <ds:schemaRef ds:uri="af1185de-983c-443f-ab8a-5c30d5d2a898"/>
    <ds:schemaRef ds:uri="http://www.w3.org/XML/1998/namespace"/>
  </ds:schemaRefs>
</ds:datastoreItem>
</file>

<file path=customXml/itemProps4.xml><?xml version="1.0" encoding="utf-8"?>
<ds:datastoreItem xmlns:ds="http://schemas.openxmlformats.org/officeDocument/2006/customXml" ds:itemID="{48F36D1E-9422-4E56-A158-04092CD3B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LibreOffice/7.4.1.2$Windows_X86_64 LibreOffice_project/3c58a8f3a960df8bc8fd77b461821e42c061c5f0</Application>
  <AppVersion>15.0000</AppVersion>
  <Pages>14</Pages>
  <Words>4431</Words>
  <Characters>24948</Characters>
  <CharactersWithSpaces>29136</CharactersWithSpaces>
  <Paragraphs>213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Boylan</dc:creator>
  <cp:lastModifiedBy>Rachil Kotidi</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0x010100F8551E09025A634AB724889398A55619</vt:lpwstr>
  </property>
  <property fmtid="{D5CDD505-2E9C-101B-9397-08002B2CF9AE}" pid="3" name="MediaServiceImageTags">
    <vt:lpwstr/>
  </property>
</Properties>
</file>