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7C" w:rsidRPr="007C3006" w:rsidRDefault="004E58DD">
      <w:pPr>
        <w:pStyle w:val="Heading6"/>
        <w:ind w:left="1152" w:hanging="1152"/>
        <w:rPr>
          <w:rFonts w:asciiTheme="minorHAnsi" w:hAnsiTheme="minorHAnsi" w:cstheme="minorHAnsi"/>
          <w:color w:val="00B050"/>
          <w:sz w:val="24"/>
          <w:szCs w:val="24"/>
        </w:rPr>
      </w:pPr>
      <w:r w:rsidRPr="007C3006">
        <w:rPr>
          <w:rFonts w:asciiTheme="minorHAnsi" w:hAnsiTheme="minorHAnsi" w:cstheme="minorHAnsi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600943" wp14:editId="5B50121A">
            <wp:simplePos x="0" y="0"/>
            <wp:positionH relativeFrom="column">
              <wp:posOffset>5664835</wp:posOffset>
            </wp:positionH>
            <wp:positionV relativeFrom="paragraph">
              <wp:posOffset>-367665</wp:posOffset>
            </wp:positionV>
            <wp:extent cx="1043940" cy="1165860"/>
            <wp:effectExtent l="0" t="0" r="381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7C" w:rsidRPr="007C3006">
        <w:rPr>
          <w:rFonts w:asciiTheme="minorHAnsi" w:hAnsiTheme="minorHAnsi" w:cstheme="minorHAnsi"/>
          <w:color w:val="00B050"/>
          <w:sz w:val="28"/>
          <w:szCs w:val="28"/>
        </w:rPr>
        <w:t>Groundwork London Job Description</w:t>
      </w:r>
    </w:p>
    <w:p w:rsidR="00A6357C" w:rsidRPr="007C3006" w:rsidRDefault="00A6357C">
      <w:pPr>
        <w:pStyle w:val="Title"/>
        <w:jc w:val="left"/>
        <w:rPr>
          <w:rFonts w:asciiTheme="minorHAnsi" w:hAnsiTheme="minorHAnsi" w:cstheme="minorHAnsi"/>
          <w:color w:val="00B050"/>
          <w:sz w:val="24"/>
          <w:szCs w:val="24"/>
        </w:rPr>
      </w:pPr>
    </w:p>
    <w:p w:rsidR="00A6357C" w:rsidRPr="007C3006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bCs/>
          <w:iCs/>
          <w:color w:val="00B050"/>
          <w:sz w:val="24"/>
          <w:szCs w:val="24"/>
        </w:rPr>
      </w:pPr>
      <w:r w:rsidRPr="007C3006">
        <w:rPr>
          <w:rFonts w:asciiTheme="minorHAnsi" w:hAnsiTheme="minorHAnsi" w:cstheme="minorHAnsi"/>
          <w:color w:val="00B050"/>
          <w:sz w:val="24"/>
          <w:szCs w:val="24"/>
        </w:rPr>
        <w:t>Job Title:</w:t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606B0B" w:rsidRPr="007C3006">
        <w:rPr>
          <w:rFonts w:asciiTheme="minorHAnsi" w:hAnsiTheme="minorHAnsi" w:cstheme="minorHAnsi"/>
          <w:color w:val="00B050"/>
          <w:sz w:val="24"/>
          <w:szCs w:val="24"/>
        </w:rPr>
        <w:t xml:space="preserve">Senior </w:t>
      </w:r>
      <w:r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>P</w:t>
      </w:r>
      <w:r w:rsidR="00A6623D"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rogrammes </w:t>
      </w:r>
      <w:r w:rsidR="00B67DAA"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>Officer</w:t>
      </w:r>
      <w:r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 (Grants)</w:t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</w:p>
    <w:p w:rsidR="00A6357C" w:rsidRPr="007C3006" w:rsidRDefault="00A6357C" w:rsidP="00A6623D">
      <w:pPr>
        <w:spacing w:before="120"/>
        <w:rPr>
          <w:rFonts w:asciiTheme="minorHAnsi" w:hAnsiTheme="minorHAnsi" w:cstheme="minorHAnsi"/>
          <w:b/>
          <w:sz w:val="22"/>
          <w:szCs w:val="24"/>
        </w:rPr>
      </w:pPr>
      <w:r w:rsidRPr="007C3006">
        <w:rPr>
          <w:rFonts w:asciiTheme="minorHAnsi" w:hAnsiTheme="minorHAnsi" w:cstheme="minorHAnsi"/>
          <w:b/>
          <w:bCs/>
          <w:iCs/>
          <w:sz w:val="22"/>
          <w:szCs w:val="24"/>
        </w:rPr>
        <w:t>Responsible to:</w:t>
      </w:r>
      <w:r w:rsidRPr="007C3006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7C3006">
        <w:rPr>
          <w:rFonts w:asciiTheme="minorHAnsi" w:hAnsiTheme="minorHAnsi" w:cstheme="minorHAnsi"/>
          <w:b/>
          <w:sz w:val="22"/>
          <w:szCs w:val="24"/>
        </w:rPr>
        <w:tab/>
      </w:r>
      <w:r w:rsidR="00A734DC" w:rsidRPr="007C3006">
        <w:rPr>
          <w:rFonts w:asciiTheme="minorHAnsi" w:hAnsiTheme="minorHAnsi" w:cstheme="minorHAnsi"/>
          <w:bCs/>
          <w:sz w:val="22"/>
        </w:rPr>
        <w:t>Team</w:t>
      </w:r>
      <w:r w:rsidR="005759FB" w:rsidRPr="007C3006">
        <w:rPr>
          <w:rFonts w:asciiTheme="minorHAnsi" w:hAnsiTheme="minorHAnsi" w:cstheme="minorHAnsi"/>
          <w:bCs/>
          <w:sz w:val="22"/>
        </w:rPr>
        <w:t xml:space="preserve"> </w:t>
      </w:r>
      <w:r w:rsidR="00B67DAA" w:rsidRPr="007C3006">
        <w:rPr>
          <w:rFonts w:asciiTheme="minorHAnsi" w:hAnsiTheme="minorHAnsi" w:cstheme="minorHAnsi"/>
          <w:bCs/>
          <w:sz w:val="22"/>
        </w:rPr>
        <w:t>Manager</w:t>
      </w:r>
      <w:r w:rsidR="00FE7C5E" w:rsidRPr="007C3006">
        <w:rPr>
          <w:rFonts w:asciiTheme="minorHAnsi" w:hAnsiTheme="minorHAnsi" w:cstheme="minorHAnsi"/>
          <w:bCs/>
          <w:sz w:val="22"/>
        </w:rPr>
        <w:t xml:space="preserve"> (Grants)</w:t>
      </w:r>
    </w:p>
    <w:p w:rsidR="00A6357C" w:rsidRPr="007C3006" w:rsidRDefault="00A6357C" w:rsidP="009A044C">
      <w:pPr>
        <w:pStyle w:val="Title"/>
        <w:spacing w:before="120"/>
        <w:ind w:left="2160" w:hanging="2160"/>
        <w:jc w:val="left"/>
        <w:rPr>
          <w:rFonts w:asciiTheme="minorHAnsi" w:hAnsiTheme="minorHAnsi" w:cstheme="minorHAnsi"/>
          <w:b w:val="0"/>
          <w:bCs/>
          <w:iCs/>
          <w:sz w:val="22"/>
          <w:szCs w:val="24"/>
        </w:rPr>
      </w:pPr>
      <w:r w:rsidRPr="007C3006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7C3006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9A044C" w:rsidRPr="007C3006">
        <w:rPr>
          <w:rFonts w:asciiTheme="minorHAnsi" w:hAnsiTheme="minorHAnsi" w:cstheme="minorHAnsi"/>
          <w:b w:val="0"/>
          <w:bCs/>
          <w:iCs/>
          <w:sz w:val="22"/>
          <w:szCs w:val="24"/>
        </w:rPr>
        <w:t xml:space="preserve">Programmes Officer (Grants) </w:t>
      </w:r>
      <w:r w:rsidR="00412790" w:rsidRPr="007C3006">
        <w:rPr>
          <w:rFonts w:asciiTheme="minorHAnsi" w:hAnsiTheme="minorHAnsi" w:cstheme="minorHAnsi"/>
          <w:b w:val="0"/>
          <w:bCs/>
          <w:iCs/>
          <w:sz w:val="22"/>
          <w:szCs w:val="24"/>
        </w:rPr>
        <w:t xml:space="preserve">Programmes Assistants (Grants), </w:t>
      </w:r>
      <w:r w:rsidR="005759FB" w:rsidRPr="007C3006">
        <w:rPr>
          <w:rFonts w:asciiTheme="minorHAnsi" w:hAnsiTheme="minorHAnsi" w:cstheme="minorHAnsi"/>
          <w:b w:val="0"/>
          <w:iCs/>
          <w:sz w:val="22"/>
          <w:szCs w:val="24"/>
        </w:rPr>
        <w:t>Volunteers</w:t>
      </w:r>
    </w:p>
    <w:p w:rsidR="00A6357C" w:rsidRDefault="00A6357C" w:rsidP="0015469D">
      <w:pPr>
        <w:pStyle w:val="Title"/>
        <w:pBdr>
          <w:bottom w:val="single" w:sz="4" w:space="1" w:color="auto"/>
        </w:pBdr>
        <w:spacing w:before="120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bCs/>
          <w:iCs/>
          <w:sz w:val="22"/>
          <w:szCs w:val="24"/>
        </w:rPr>
        <w:t>Location:</w:t>
      </w:r>
      <w:r w:rsidRPr="007C3006">
        <w:rPr>
          <w:rFonts w:asciiTheme="minorHAnsi" w:hAnsiTheme="minorHAnsi" w:cstheme="minorHAnsi"/>
          <w:sz w:val="22"/>
          <w:szCs w:val="24"/>
        </w:rPr>
        <w:t xml:space="preserve"> </w:t>
      </w:r>
      <w:r w:rsidRPr="007C3006">
        <w:rPr>
          <w:rFonts w:asciiTheme="minorHAnsi" w:hAnsiTheme="minorHAnsi" w:cstheme="minorHAnsi"/>
          <w:sz w:val="22"/>
          <w:szCs w:val="24"/>
        </w:rPr>
        <w:tab/>
      </w:r>
      <w:r w:rsidR="00D709B5">
        <w:rPr>
          <w:rFonts w:asciiTheme="minorHAnsi" w:hAnsiTheme="minorHAnsi" w:cstheme="minorHAnsi"/>
          <w:b w:val="0"/>
          <w:sz w:val="22"/>
          <w:szCs w:val="22"/>
        </w:rPr>
        <w:t>London, h</w:t>
      </w:r>
      <w:r w:rsidR="0015469D" w:rsidRPr="0015469D">
        <w:rPr>
          <w:rFonts w:asciiTheme="minorHAnsi" w:hAnsiTheme="minorHAnsi" w:cstheme="minorHAnsi"/>
          <w:b w:val="0"/>
          <w:sz w:val="22"/>
          <w:szCs w:val="22"/>
        </w:rPr>
        <w:t>ybrid working –</w:t>
      </w:r>
      <w:r w:rsidR="00D709B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469D" w:rsidRPr="0015469D">
        <w:rPr>
          <w:rFonts w:asciiTheme="minorHAnsi" w:hAnsiTheme="minorHAnsi" w:cstheme="minorHAnsi"/>
          <w:b w:val="0"/>
          <w:sz w:val="22"/>
          <w:szCs w:val="22"/>
        </w:rPr>
        <w:t>three days a week in Groundwork London offices</w:t>
      </w:r>
      <w:r w:rsidR="00D709B5">
        <w:rPr>
          <w:rFonts w:asciiTheme="minorHAnsi" w:hAnsiTheme="minorHAnsi" w:cstheme="minorHAnsi"/>
          <w:b w:val="0"/>
          <w:sz w:val="22"/>
          <w:szCs w:val="22"/>
        </w:rPr>
        <w:t>,</w:t>
      </w:r>
      <w:r w:rsidR="0015469D" w:rsidRPr="0015469D">
        <w:rPr>
          <w:rFonts w:asciiTheme="minorHAnsi" w:hAnsiTheme="minorHAnsi" w:cstheme="minorHAnsi"/>
          <w:b w:val="0"/>
          <w:sz w:val="22"/>
          <w:szCs w:val="22"/>
        </w:rPr>
        <w:t xml:space="preserve"> primarily Angel</w:t>
      </w:r>
      <w:r w:rsidR="00D709B5">
        <w:rPr>
          <w:rFonts w:asciiTheme="minorHAnsi" w:hAnsiTheme="minorHAnsi" w:cstheme="minorHAnsi"/>
          <w:b w:val="0"/>
          <w:sz w:val="22"/>
          <w:szCs w:val="22"/>
        </w:rPr>
        <w:t xml:space="preserve"> (Islington)</w:t>
      </w:r>
    </w:p>
    <w:p w:rsidR="0015469D" w:rsidRPr="0015469D" w:rsidRDefault="0015469D" w:rsidP="0015469D">
      <w:pPr>
        <w:pStyle w:val="Title"/>
        <w:pBdr>
          <w:bottom w:val="single" w:sz="4" w:space="1" w:color="auto"/>
        </w:pBdr>
        <w:spacing w:before="120"/>
        <w:ind w:left="2160" w:hanging="2160"/>
        <w:jc w:val="both"/>
        <w:rPr>
          <w:rFonts w:asciiTheme="minorHAnsi" w:hAnsiTheme="minorHAnsi" w:cstheme="minorHAnsi"/>
          <w:b w:val="0"/>
          <w:sz w:val="10"/>
          <w:szCs w:val="10"/>
        </w:rPr>
      </w:pPr>
    </w:p>
    <w:p w:rsidR="00A6357C" w:rsidRPr="007C3006" w:rsidRDefault="00A519AB" w:rsidP="004A41A8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Job Background:</w:t>
      </w:r>
    </w:p>
    <w:p w:rsidR="00A734DC" w:rsidRPr="007C3006" w:rsidRDefault="00A734DC" w:rsidP="00A734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Groundwork London is responsible for a number of pan-London grant schemes across a variety of areas of </w:t>
      </w:r>
      <w:r w:rsidR="00D709B5">
        <w:rPr>
          <w:rFonts w:asciiTheme="minorHAnsi" w:hAnsiTheme="minorHAnsi" w:cstheme="minorHAnsi"/>
          <w:sz w:val="22"/>
          <w:szCs w:val="22"/>
        </w:rPr>
        <w:t xml:space="preserve">community, </w:t>
      </w:r>
      <w:r w:rsidRPr="007C3006">
        <w:rPr>
          <w:rFonts w:asciiTheme="minorHAnsi" w:hAnsiTheme="minorHAnsi" w:cstheme="minorHAnsi"/>
          <w:sz w:val="22"/>
          <w:szCs w:val="22"/>
        </w:rPr>
        <w:t xml:space="preserve">environmental and social regeneration, including the TfL Walking &amp; Cycling Grants London, the GLA </w:t>
      </w:r>
      <w:proofErr w:type="spellStart"/>
      <w:r w:rsidRPr="007C3006">
        <w:rPr>
          <w:rFonts w:asciiTheme="minorHAnsi" w:hAnsiTheme="minorHAnsi" w:cstheme="minorHAnsi"/>
          <w:sz w:val="22"/>
          <w:szCs w:val="22"/>
        </w:rPr>
        <w:t>Rewild</w:t>
      </w:r>
      <w:proofErr w:type="spellEnd"/>
      <w:r w:rsidRPr="007C3006">
        <w:rPr>
          <w:rFonts w:asciiTheme="minorHAnsi" w:hAnsiTheme="minorHAnsi" w:cstheme="minorHAnsi"/>
          <w:sz w:val="22"/>
          <w:szCs w:val="22"/>
        </w:rPr>
        <w:t xml:space="preserve"> London Fund and MOPAC’s Shared Endeavour Fund.</w:t>
      </w:r>
    </w:p>
    <w:p w:rsidR="0015469D" w:rsidRDefault="007C5119" w:rsidP="001546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In this role</w:t>
      </w:r>
      <w:r w:rsidR="00D709B5">
        <w:rPr>
          <w:rFonts w:asciiTheme="minorHAnsi" w:hAnsiTheme="minorHAnsi" w:cstheme="minorHAnsi"/>
          <w:sz w:val="22"/>
          <w:szCs w:val="22"/>
        </w:rPr>
        <w:t>,</w:t>
      </w:r>
      <w:r w:rsidRPr="007C3006">
        <w:rPr>
          <w:rFonts w:asciiTheme="minorHAnsi" w:hAnsiTheme="minorHAnsi" w:cstheme="minorHAnsi"/>
          <w:sz w:val="22"/>
          <w:szCs w:val="22"/>
        </w:rPr>
        <w:t xml:space="preserve"> you will be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working on a range of environmental and </w:t>
      </w:r>
      <w:r w:rsidR="00A734DC" w:rsidRPr="007C3006">
        <w:rPr>
          <w:rFonts w:asciiTheme="minorHAnsi" w:hAnsiTheme="minorHAnsi" w:cstheme="minorHAnsi"/>
          <w:sz w:val="22"/>
          <w:szCs w:val="22"/>
        </w:rPr>
        <w:t xml:space="preserve">social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regeneration grant programmes </w:t>
      </w:r>
      <w:r w:rsidR="00A734DC" w:rsidRPr="007C3006">
        <w:rPr>
          <w:rFonts w:asciiTheme="minorHAnsi" w:hAnsiTheme="minorHAnsi" w:cstheme="minorHAnsi"/>
          <w:sz w:val="22"/>
          <w:szCs w:val="22"/>
        </w:rPr>
        <w:t>that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benefit thousands of Londoners</w:t>
      </w:r>
      <w:r w:rsidR="00A734DC" w:rsidRPr="007C3006">
        <w:rPr>
          <w:rFonts w:asciiTheme="minorHAnsi" w:hAnsiTheme="minorHAnsi" w:cstheme="minorHAnsi"/>
          <w:sz w:val="22"/>
          <w:szCs w:val="22"/>
        </w:rPr>
        <w:t>. T</w:t>
      </w:r>
      <w:r w:rsidRPr="007C3006">
        <w:rPr>
          <w:rFonts w:asciiTheme="minorHAnsi" w:hAnsiTheme="minorHAnsi" w:cstheme="minorHAnsi"/>
          <w:sz w:val="22"/>
          <w:szCs w:val="22"/>
        </w:rPr>
        <w:t xml:space="preserve">he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Senior Programmes Officer </w:t>
      </w:r>
      <w:r w:rsidRPr="007C3006">
        <w:rPr>
          <w:rFonts w:asciiTheme="minorHAnsi" w:hAnsiTheme="minorHAnsi" w:cstheme="minorHAnsi"/>
          <w:sz w:val="22"/>
          <w:szCs w:val="22"/>
        </w:rPr>
        <w:t>plays a key role within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grants team </w:t>
      </w:r>
      <w:r w:rsidRPr="007C3006">
        <w:rPr>
          <w:rFonts w:asciiTheme="minorHAnsi" w:hAnsiTheme="minorHAnsi" w:cstheme="minorHAnsi"/>
          <w:sz w:val="22"/>
          <w:szCs w:val="22"/>
        </w:rPr>
        <w:t>in supporting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the management, coordination and delivery of the Trust’s </w:t>
      </w:r>
      <w:r w:rsidR="00A734DC" w:rsidRPr="007C3006">
        <w:rPr>
          <w:rFonts w:asciiTheme="minorHAnsi" w:hAnsiTheme="minorHAnsi" w:cstheme="minorHAnsi"/>
          <w:sz w:val="22"/>
          <w:szCs w:val="22"/>
        </w:rPr>
        <w:t xml:space="preserve">pan-London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grant programmes. </w:t>
      </w:r>
      <w:r w:rsidR="004F3656"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DA79F7" w:rsidRPr="007C3006">
        <w:rPr>
          <w:rFonts w:asciiTheme="minorHAnsi" w:hAnsiTheme="minorHAnsi" w:cstheme="minorHAnsi"/>
          <w:sz w:val="22"/>
          <w:szCs w:val="22"/>
        </w:rPr>
        <w:t>post holder</w:t>
      </w:r>
      <w:r w:rsidR="00A6357C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="00385B70" w:rsidRPr="007C3006">
        <w:rPr>
          <w:rFonts w:asciiTheme="minorHAnsi" w:hAnsiTheme="minorHAnsi" w:cstheme="minorHAnsi"/>
          <w:sz w:val="22"/>
          <w:szCs w:val="22"/>
        </w:rPr>
        <w:t>must be able to effectively communicate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with </w:t>
      </w:r>
      <w:r w:rsidR="00DA79F7" w:rsidRPr="007C3006">
        <w:rPr>
          <w:rFonts w:asciiTheme="minorHAnsi" w:hAnsiTheme="minorHAnsi" w:cstheme="minorHAnsi"/>
          <w:sz w:val="22"/>
          <w:szCs w:val="22"/>
        </w:rPr>
        <w:t xml:space="preserve">applicants, </w:t>
      </w:r>
      <w:r w:rsidR="00740FA9" w:rsidRPr="007C3006">
        <w:rPr>
          <w:rFonts w:asciiTheme="minorHAnsi" w:hAnsiTheme="minorHAnsi" w:cstheme="minorHAnsi"/>
          <w:sz w:val="22"/>
          <w:szCs w:val="22"/>
        </w:rPr>
        <w:t>grant recipients</w:t>
      </w:r>
      <w:r w:rsidR="00DA79F7" w:rsidRPr="007C3006">
        <w:rPr>
          <w:rFonts w:asciiTheme="minorHAnsi" w:hAnsiTheme="minorHAnsi" w:cstheme="minorHAnsi"/>
          <w:sz w:val="22"/>
          <w:szCs w:val="22"/>
        </w:rPr>
        <w:t>, stakeholders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and funders</w:t>
      </w:r>
      <w:r w:rsidR="00DA79F7" w:rsidRPr="007C3006">
        <w:rPr>
          <w:rFonts w:asciiTheme="minorHAnsi" w:hAnsiTheme="minorHAnsi" w:cstheme="minorHAnsi"/>
          <w:sz w:val="22"/>
          <w:szCs w:val="22"/>
        </w:rPr>
        <w:t>,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and be skilled in 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programme planning, budgeting and monitoring, </w:t>
      </w:r>
      <w:r w:rsidR="00DA79F7" w:rsidRPr="007C3006">
        <w:rPr>
          <w:rFonts w:asciiTheme="minorHAnsi" w:hAnsiTheme="minorHAnsi" w:cstheme="minorHAnsi"/>
          <w:sz w:val="22"/>
          <w:szCs w:val="22"/>
        </w:rPr>
        <w:t>relationship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management and coordination of grant recipient training activities. </w:t>
      </w:r>
    </w:p>
    <w:p w:rsidR="00412790" w:rsidRPr="0015469D" w:rsidRDefault="00A519AB" w:rsidP="0015469D">
      <w:pPr>
        <w:spacing w:before="120"/>
        <w:jc w:val="both"/>
        <w:rPr>
          <w:rFonts w:asciiTheme="minorHAnsi" w:hAnsiTheme="minorHAnsi" w:cstheme="minorHAnsi"/>
          <w:b/>
          <w:bCs/>
          <w:color w:val="00B050"/>
          <w:szCs w:val="22"/>
        </w:rPr>
      </w:pPr>
      <w:r w:rsidRPr="0015469D">
        <w:rPr>
          <w:rFonts w:asciiTheme="minorHAnsi" w:hAnsiTheme="minorHAnsi" w:cstheme="minorHAnsi"/>
          <w:b/>
          <w:bCs/>
          <w:color w:val="00B050"/>
          <w:szCs w:val="22"/>
        </w:rPr>
        <w:t>Main Objectives:</w:t>
      </w:r>
    </w:p>
    <w:p w:rsidR="00412790" w:rsidRPr="007C3006" w:rsidRDefault="00A8581C" w:rsidP="004F3656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Coordinate </w:t>
      </w:r>
      <w:r w:rsidR="00142766" w:rsidRPr="007C3006">
        <w:rPr>
          <w:rFonts w:asciiTheme="minorHAnsi" w:hAnsiTheme="minorHAnsi" w:cstheme="minorHAnsi"/>
          <w:sz w:val="22"/>
          <w:szCs w:val="22"/>
        </w:rPr>
        <w:t>and manage multiple pan-London grant</w:t>
      </w:r>
      <w:r w:rsidRPr="007C3006">
        <w:rPr>
          <w:rFonts w:asciiTheme="minorHAnsi" w:hAnsiTheme="minorHAnsi" w:cstheme="minorHAnsi"/>
          <w:sz w:val="22"/>
          <w:szCs w:val="22"/>
        </w:rPr>
        <w:t xml:space="preserve"> programmes o</w:t>
      </w:r>
      <w:r w:rsidR="00412790" w:rsidRPr="007C3006">
        <w:rPr>
          <w:rFonts w:asciiTheme="minorHAnsi" w:hAnsiTheme="minorHAnsi" w:cstheme="minorHAnsi"/>
          <w:sz w:val="22"/>
          <w:szCs w:val="22"/>
        </w:rPr>
        <w:t>n time, to budget and to the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 highest standard</w:t>
      </w:r>
      <w:r w:rsidR="00412790" w:rsidRPr="007C3006">
        <w:rPr>
          <w:rFonts w:asciiTheme="minorHAnsi" w:hAnsiTheme="minorHAnsi" w:cstheme="minorHAnsi"/>
          <w:sz w:val="22"/>
          <w:szCs w:val="22"/>
        </w:rPr>
        <w:t>.</w:t>
      </w:r>
    </w:p>
    <w:p w:rsidR="00412790" w:rsidRPr="007C3006" w:rsidRDefault="00412790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</w:t>
      </w:r>
      <w:r w:rsidR="00A8581C" w:rsidRPr="007C3006">
        <w:rPr>
          <w:rFonts w:asciiTheme="minorHAnsi" w:hAnsiTheme="minorHAnsi" w:cstheme="minorHAnsi"/>
          <w:sz w:val="22"/>
          <w:szCs w:val="22"/>
        </w:rPr>
        <w:t>anage</w:t>
      </w:r>
      <w:r w:rsidRPr="007C3006">
        <w:rPr>
          <w:rFonts w:asciiTheme="minorHAnsi" w:hAnsiTheme="minorHAnsi" w:cstheme="minorHAnsi"/>
          <w:sz w:val="22"/>
          <w:szCs w:val="22"/>
        </w:rPr>
        <w:t xml:space="preserve"> day-to-day </w:t>
      </w:r>
      <w:r w:rsidR="00142766" w:rsidRPr="007C3006">
        <w:rPr>
          <w:rFonts w:asciiTheme="minorHAnsi" w:hAnsiTheme="minorHAnsi" w:cstheme="minorHAnsi"/>
          <w:sz w:val="22"/>
          <w:szCs w:val="22"/>
        </w:rPr>
        <w:t>operational activities of the g</w:t>
      </w:r>
      <w:r w:rsidRPr="007C3006">
        <w:rPr>
          <w:rFonts w:asciiTheme="minorHAnsi" w:hAnsiTheme="minorHAnsi" w:cstheme="minorHAnsi"/>
          <w:sz w:val="22"/>
          <w:szCs w:val="22"/>
        </w:rPr>
        <w:t>rant</w:t>
      </w:r>
      <w:r w:rsidR="00142766" w:rsidRPr="007C3006">
        <w:rPr>
          <w:rFonts w:asciiTheme="minorHAnsi" w:hAnsiTheme="minorHAnsi" w:cstheme="minorHAnsi"/>
          <w:sz w:val="22"/>
          <w:szCs w:val="22"/>
        </w:rPr>
        <w:t>s</w:t>
      </w:r>
      <w:r w:rsidRPr="007C3006">
        <w:rPr>
          <w:rFonts w:asciiTheme="minorHAnsi" w:hAnsiTheme="minorHAnsi" w:cstheme="minorHAnsi"/>
          <w:sz w:val="22"/>
          <w:szCs w:val="22"/>
        </w:rPr>
        <w:t xml:space="preserve"> team programmes </w:t>
      </w:r>
      <w:r w:rsidR="00A8581C" w:rsidRPr="007C3006">
        <w:rPr>
          <w:rFonts w:asciiTheme="minorHAnsi" w:hAnsiTheme="minorHAnsi" w:cstheme="minorHAnsi"/>
          <w:sz w:val="22"/>
          <w:szCs w:val="22"/>
        </w:rPr>
        <w:t>ensuring individual and team targets are met and ensure</w:t>
      </w:r>
      <w:r w:rsidRPr="007C3006">
        <w:rPr>
          <w:rFonts w:asciiTheme="minorHAnsi" w:hAnsiTheme="minorHAnsi" w:cstheme="minorHAnsi"/>
          <w:sz w:val="22"/>
          <w:szCs w:val="22"/>
        </w:rPr>
        <w:t xml:space="preserve"> operational issues are identified and resolved in a timely and effective manner</w:t>
      </w:r>
      <w:r w:rsidR="00A8581C" w:rsidRPr="007C3006">
        <w:rPr>
          <w:rFonts w:asciiTheme="minorHAnsi" w:hAnsiTheme="minorHAnsi" w:cstheme="minorHAnsi"/>
          <w:sz w:val="22"/>
          <w:szCs w:val="22"/>
        </w:rPr>
        <w:t>.</w:t>
      </w:r>
    </w:p>
    <w:p w:rsidR="00142766" w:rsidRPr="007C3006" w:rsidRDefault="00412790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Build, maintain and manage 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positive </w:t>
      </w:r>
      <w:r w:rsidRPr="007C3006">
        <w:rPr>
          <w:rFonts w:asciiTheme="minorHAnsi" w:hAnsiTheme="minorHAnsi" w:cstheme="minorHAnsi"/>
          <w:sz w:val="22"/>
          <w:szCs w:val="22"/>
        </w:rPr>
        <w:t>funder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 and stakeholder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 relationships.</w:t>
      </w:r>
    </w:p>
    <w:p w:rsidR="00412790" w:rsidRPr="007C3006" w:rsidRDefault="00142766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Implement effective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 monitoring </w:t>
      </w:r>
      <w:r w:rsidRPr="007C3006">
        <w:rPr>
          <w:rFonts w:asciiTheme="minorHAnsi" w:hAnsiTheme="minorHAnsi" w:cstheme="minorHAnsi"/>
          <w:sz w:val="22"/>
          <w:szCs w:val="22"/>
        </w:rPr>
        <w:t xml:space="preserve">processes for grantees 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and </w:t>
      </w:r>
      <w:r w:rsidRPr="007C3006">
        <w:rPr>
          <w:rFonts w:asciiTheme="minorHAnsi" w:hAnsiTheme="minorHAnsi" w:cstheme="minorHAnsi"/>
          <w:sz w:val="22"/>
          <w:szCs w:val="22"/>
        </w:rPr>
        <w:t xml:space="preserve">produce funder </w:t>
      </w:r>
      <w:r w:rsidR="006834AD" w:rsidRPr="007C3006">
        <w:rPr>
          <w:rFonts w:asciiTheme="minorHAnsi" w:hAnsiTheme="minorHAnsi" w:cstheme="minorHAnsi"/>
          <w:sz w:val="22"/>
          <w:szCs w:val="22"/>
        </w:rPr>
        <w:t>evaluation reports</w:t>
      </w:r>
      <w:r w:rsidRPr="007C3006">
        <w:rPr>
          <w:rFonts w:asciiTheme="minorHAnsi" w:hAnsiTheme="minorHAnsi" w:cstheme="minorHAnsi"/>
          <w:sz w:val="22"/>
          <w:szCs w:val="22"/>
        </w:rPr>
        <w:t xml:space="preserve"> on time and to a high quality</w:t>
      </w:r>
      <w:r w:rsidR="00412790" w:rsidRPr="007C3006">
        <w:rPr>
          <w:rFonts w:asciiTheme="minorHAnsi" w:hAnsiTheme="minorHAnsi" w:cstheme="minorHAnsi"/>
          <w:sz w:val="22"/>
          <w:szCs w:val="22"/>
        </w:rPr>
        <w:t>.</w:t>
      </w:r>
    </w:p>
    <w:p w:rsidR="00D026C5" w:rsidRPr="007C3006" w:rsidRDefault="00D026C5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Provide advice, support and training to </w:t>
      </w:r>
      <w:r w:rsidR="00142766" w:rsidRPr="007C3006">
        <w:rPr>
          <w:rFonts w:asciiTheme="minorHAnsi" w:hAnsiTheme="minorHAnsi" w:cstheme="minorHAnsi"/>
          <w:sz w:val="22"/>
          <w:szCs w:val="24"/>
        </w:rPr>
        <w:t xml:space="preserve">potential </w:t>
      </w:r>
      <w:r w:rsidR="006834AD" w:rsidRPr="007C3006">
        <w:rPr>
          <w:rFonts w:asciiTheme="minorHAnsi" w:hAnsiTheme="minorHAnsi" w:cstheme="minorHAnsi"/>
          <w:sz w:val="22"/>
          <w:szCs w:val="24"/>
        </w:rPr>
        <w:t>applicants</w:t>
      </w:r>
      <w:r w:rsidR="00142766" w:rsidRPr="007C3006">
        <w:rPr>
          <w:rFonts w:asciiTheme="minorHAnsi" w:hAnsiTheme="minorHAnsi" w:cstheme="minorHAnsi"/>
          <w:sz w:val="22"/>
          <w:szCs w:val="24"/>
        </w:rPr>
        <w:t xml:space="preserve"> and grant recipients.</w:t>
      </w:r>
    </w:p>
    <w:p w:rsidR="00D026C5" w:rsidRPr="007C3006" w:rsidRDefault="00553690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Coordinate and </w:t>
      </w:r>
      <w:r w:rsidR="00814587" w:rsidRPr="007C3006">
        <w:rPr>
          <w:rFonts w:asciiTheme="minorHAnsi" w:hAnsiTheme="minorHAnsi" w:cstheme="minorHAnsi"/>
          <w:sz w:val="22"/>
          <w:szCs w:val="24"/>
        </w:rPr>
        <w:t xml:space="preserve">administer </w:t>
      </w:r>
      <w:r w:rsidR="00D026C5" w:rsidRPr="007C3006">
        <w:rPr>
          <w:rFonts w:asciiTheme="minorHAnsi" w:hAnsiTheme="minorHAnsi" w:cstheme="minorHAnsi"/>
          <w:sz w:val="22"/>
          <w:szCs w:val="24"/>
        </w:rPr>
        <w:t>panel</w:t>
      </w:r>
      <w:r w:rsidR="00814587" w:rsidRPr="007C3006">
        <w:rPr>
          <w:rFonts w:asciiTheme="minorHAnsi" w:hAnsiTheme="minorHAnsi" w:cstheme="minorHAnsi"/>
          <w:sz w:val="22"/>
          <w:szCs w:val="24"/>
        </w:rPr>
        <w:t>s</w:t>
      </w:r>
      <w:r w:rsidR="00CB2295" w:rsidRPr="007C3006">
        <w:rPr>
          <w:rFonts w:asciiTheme="minorHAnsi" w:hAnsiTheme="minorHAnsi" w:cstheme="minorHAnsi"/>
          <w:sz w:val="22"/>
          <w:szCs w:val="24"/>
        </w:rPr>
        <w:t xml:space="preserve"> </w:t>
      </w:r>
      <w:r w:rsidR="00142766" w:rsidRPr="007C3006">
        <w:rPr>
          <w:rFonts w:asciiTheme="minorHAnsi" w:hAnsiTheme="minorHAnsi" w:cstheme="minorHAnsi"/>
          <w:sz w:val="22"/>
          <w:szCs w:val="24"/>
        </w:rPr>
        <w:t>and decision-</w:t>
      </w:r>
      <w:r w:rsidR="00CB2295" w:rsidRPr="007C3006">
        <w:rPr>
          <w:rFonts w:asciiTheme="minorHAnsi" w:hAnsiTheme="minorHAnsi" w:cstheme="minorHAnsi"/>
          <w:sz w:val="22"/>
          <w:szCs w:val="24"/>
        </w:rPr>
        <w:t>making groups.</w:t>
      </w:r>
    </w:p>
    <w:p w:rsidR="00A8581C" w:rsidRPr="007C3006" w:rsidRDefault="002D2C6A" w:rsidP="006834AD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Supportive l</w:t>
      </w:r>
      <w:r w:rsidR="00A8581C" w:rsidRPr="007C3006">
        <w:rPr>
          <w:rFonts w:asciiTheme="minorHAnsi" w:hAnsiTheme="minorHAnsi" w:cstheme="minorHAnsi"/>
          <w:sz w:val="22"/>
          <w:szCs w:val="22"/>
        </w:rPr>
        <w:t>ine management of other team members</w:t>
      </w:r>
      <w:r w:rsidR="00142766" w:rsidRPr="007C3006">
        <w:rPr>
          <w:rFonts w:asciiTheme="minorHAnsi" w:hAnsiTheme="minorHAnsi" w:cstheme="minorHAnsi"/>
          <w:sz w:val="22"/>
          <w:szCs w:val="22"/>
        </w:rPr>
        <w:t>.</w:t>
      </w:r>
    </w:p>
    <w:p w:rsidR="00A6357C" w:rsidRPr="007C3006" w:rsidRDefault="00A519AB" w:rsidP="004A41A8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Key Tasks &amp; Responsibilities:</w:t>
      </w:r>
    </w:p>
    <w:p w:rsidR="00BD4914" w:rsidRPr="007C3006" w:rsidRDefault="00BD4914" w:rsidP="00BD4914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Management</w:t>
      </w:r>
    </w:p>
    <w:p w:rsidR="00BD4914" w:rsidRPr="007C3006" w:rsidRDefault="00C90515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Manage and coordinate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a number of </w:t>
      </w:r>
      <w:r w:rsidRPr="007C3006">
        <w:rPr>
          <w:rFonts w:asciiTheme="minorHAnsi" w:hAnsiTheme="minorHAnsi" w:cstheme="minorHAnsi"/>
          <w:sz w:val="22"/>
          <w:szCs w:val="22"/>
        </w:rPr>
        <w:t xml:space="preserve">pan-London </w:t>
      </w:r>
      <w:r w:rsidR="002D2C6A" w:rsidRPr="007C3006">
        <w:rPr>
          <w:rFonts w:asciiTheme="minorHAnsi" w:hAnsiTheme="minorHAnsi" w:cstheme="minorHAnsi"/>
          <w:sz w:val="22"/>
          <w:szCs w:val="22"/>
        </w:rPr>
        <w:t>grant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programmes as part of the </w:t>
      </w:r>
      <w:r w:rsidR="002D2C6A" w:rsidRPr="007C3006">
        <w:rPr>
          <w:rFonts w:asciiTheme="minorHAnsi" w:hAnsiTheme="minorHAnsi" w:cstheme="minorHAnsi"/>
          <w:sz w:val="22"/>
          <w:szCs w:val="22"/>
        </w:rPr>
        <w:t>g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rants team portfolio, working closely with the </w:t>
      </w:r>
      <w:r w:rsidR="002D2C6A" w:rsidRPr="007C3006">
        <w:rPr>
          <w:rFonts w:asciiTheme="minorHAnsi" w:hAnsiTheme="minorHAnsi" w:cstheme="minorHAnsi"/>
          <w:sz w:val="22"/>
          <w:szCs w:val="22"/>
        </w:rPr>
        <w:t>Team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Manager (Grants) 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and Grants Manager 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to ensure the projects are delivered on time, to budget and to the highest standards. </w:t>
      </w:r>
    </w:p>
    <w:p w:rsidR="00C90515" w:rsidRPr="007C3006" w:rsidRDefault="00C90515" w:rsidP="00E12276">
      <w:pPr>
        <w:numPr>
          <w:ilvl w:val="0"/>
          <w:numId w:val="50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Establish and monitor project budgets 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and outputs, </w:t>
      </w:r>
      <w:r w:rsidRPr="007C3006">
        <w:rPr>
          <w:rFonts w:asciiTheme="minorHAnsi" w:hAnsiTheme="minorHAnsi" w:cstheme="minorHAnsi"/>
          <w:sz w:val="22"/>
          <w:szCs w:val="22"/>
        </w:rPr>
        <w:t>including recording and monitoring project performance measures on the Groundwork Project Information Management System (PIMS) as required.</w:t>
      </w:r>
    </w:p>
    <w:p w:rsidR="00C90515" w:rsidRPr="007C3006" w:rsidRDefault="00BD4914" w:rsidP="00E12276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Manage the implementation of projects, ensuring the delivery of objectives and outputs to agreed timescales and within budget. 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Manage </w:t>
      </w:r>
      <w:r w:rsidR="0026566F" w:rsidRPr="007C3006">
        <w:rPr>
          <w:rFonts w:asciiTheme="minorHAnsi" w:hAnsiTheme="minorHAnsi" w:cstheme="minorHAnsi"/>
          <w:sz w:val="22"/>
          <w:szCs w:val="22"/>
        </w:rPr>
        <w:t xml:space="preserve">and coordinate </w:t>
      </w:r>
      <w:r w:rsidRPr="007C3006">
        <w:rPr>
          <w:rFonts w:asciiTheme="minorHAnsi" w:hAnsiTheme="minorHAnsi" w:cstheme="minorHAnsi"/>
          <w:sz w:val="22"/>
          <w:szCs w:val="22"/>
        </w:rPr>
        <w:t xml:space="preserve">grant application processes and monitoring systems to ensure </w:t>
      </w:r>
      <w:proofErr w:type="gramStart"/>
      <w:r w:rsidRPr="007C3006">
        <w:rPr>
          <w:rFonts w:asciiTheme="minorHAnsi" w:hAnsiTheme="minorHAnsi" w:cstheme="minorHAnsi"/>
          <w:sz w:val="22"/>
          <w:szCs w:val="22"/>
        </w:rPr>
        <w:t>funders</w:t>
      </w:r>
      <w:proofErr w:type="gramEnd"/>
      <w:r w:rsidRPr="007C3006">
        <w:rPr>
          <w:rFonts w:asciiTheme="minorHAnsi" w:hAnsiTheme="minorHAnsi" w:cstheme="minorHAnsi"/>
          <w:sz w:val="22"/>
          <w:szCs w:val="22"/>
        </w:rPr>
        <w:t xml:space="preserve"> requirements are met.</w:t>
      </w:r>
    </w:p>
    <w:p w:rsidR="00C90515" w:rsidRPr="007C3006" w:rsidRDefault="00BD4914" w:rsidP="00C90515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Actively participate in team meetings and activities, ensuring effective internal communication, sharing of learning and the support of team members.</w:t>
      </w:r>
    </w:p>
    <w:p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lastRenderedPageBreak/>
        <w:t>Manage and del</w:t>
      </w:r>
      <w:r w:rsidR="002D2C6A" w:rsidRPr="007C3006">
        <w:rPr>
          <w:rFonts w:asciiTheme="minorHAnsi" w:hAnsiTheme="minorHAnsi" w:cstheme="minorHAnsi"/>
          <w:sz w:val="22"/>
          <w:szCs w:val="22"/>
        </w:rPr>
        <w:t>iver various panel and decision-</w:t>
      </w:r>
      <w:r w:rsidRPr="007C3006">
        <w:rPr>
          <w:rFonts w:asciiTheme="minorHAnsi" w:hAnsiTheme="minorHAnsi" w:cstheme="minorHAnsi"/>
          <w:sz w:val="22"/>
          <w:szCs w:val="22"/>
        </w:rPr>
        <w:t>making groups, maintaining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Pr="007C3006">
        <w:rPr>
          <w:rFonts w:asciiTheme="minorHAnsi" w:hAnsiTheme="minorHAnsi" w:cstheme="minorHAnsi"/>
          <w:sz w:val="22"/>
          <w:szCs w:val="22"/>
        </w:rPr>
        <w:t>administrative and reporting systems to en</w:t>
      </w:r>
      <w:r w:rsidR="002D2C6A" w:rsidRPr="007C3006">
        <w:rPr>
          <w:rFonts w:asciiTheme="minorHAnsi" w:hAnsiTheme="minorHAnsi" w:cstheme="minorHAnsi"/>
          <w:sz w:val="22"/>
          <w:szCs w:val="22"/>
        </w:rPr>
        <w:t>sure an effective decision-making and reporting process.</w:t>
      </w:r>
    </w:p>
    <w:p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Work with the Groundwor</w:t>
      </w:r>
      <w:r w:rsidR="002D2C6A" w:rsidRPr="007C3006">
        <w:rPr>
          <w:rFonts w:asciiTheme="minorHAnsi" w:hAnsiTheme="minorHAnsi" w:cstheme="minorHAnsi"/>
          <w:sz w:val="22"/>
          <w:szCs w:val="22"/>
        </w:rPr>
        <w:t>k London PR and Communications t</w:t>
      </w:r>
      <w:r w:rsidRPr="007C3006">
        <w:rPr>
          <w:rFonts w:asciiTheme="minorHAnsi" w:hAnsiTheme="minorHAnsi" w:cstheme="minorHAnsi"/>
          <w:sz w:val="22"/>
          <w:szCs w:val="22"/>
        </w:rPr>
        <w:t xml:space="preserve">eam to promote and communicate the opportunities and successes of the different grant programmes. </w:t>
      </w:r>
    </w:p>
    <w:p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Manage relationships with other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 Groundwork Trusts on specific grant p</w:t>
      </w:r>
      <w:r w:rsidRPr="007C3006">
        <w:rPr>
          <w:rFonts w:asciiTheme="minorHAnsi" w:hAnsiTheme="minorHAnsi" w:cstheme="minorHAnsi"/>
          <w:sz w:val="22"/>
          <w:szCs w:val="22"/>
        </w:rPr>
        <w:t>rogrammes where required</w:t>
      </w:r>
      <w:r w:rsidR="002D2C6A" w:rsidRPr="007C3006">
        <w:rPr>
          <w:rFonts w:asciiTheme="minorHAnsi" w:hAnsiTheme="minorHAnsi" w:cstheme="minorHAnsi"/>
          <w:sz w:val="22"/>
          <w:szCs w:val="22"/>
        </w:rPr>
        <w:t>, particularly Groundwork South and Groundwork UK.</w:t>
      </w:r>
    </w:p>
    <w:p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Implement Groundwork’s commitment to best practice and continuous improvement.</w:t>
      </w:r>
    </w:p>
    <w:p w:rsidR="00BD4914" w:rsidRPr="007C3006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Administrative support and data management</w:t>
      </w:r>
    </w:p>
    <w:p w:rsidR="0026566F" w:rsidRPr="007C3006" w:rsidRDefault="0026566F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Provide advice, support and training to potential </w:t>
      </w:r>
      <w:r w:rsidR="00BB22E9" w:rsidRPr="007C3006">
        <w:rPr>
          <w:rFonts w:asciiTheme="minorHAnsi" w:hAnsiTheme="minorHAnsi" w:cstheme="minorHAnsi"/>
          <w:sz w:val="22"/>
          <w:szCs w:val="24"/>
        </w:rPr>
        <w:t xml:space="preserve">applicants </w:t>
      </w:r>
      <w:r w:rsidRPr="007C3006">
        <w:rPr>
          <w:rFonts w:asciiTheme="minorHAnsi" w:hAnsiTheme="minorHAnsi" w:cstheme="minorHAnsi"/>
          <w:sz w:val="22"/>
          <w:szCs w:val="24"/>
        </w:rPr>
        <w:t xml:space="preserve">and existing grant </w:t>
      </w:r>
      <w:r w:rsidR="00BB22E9" w:rsidRPr="007C3006">
        <w:rPr>
          <w:rFonts w:asciiTheme="minorHAnsi" w:hAnsiTheme="minorHAnsi" w:cstheme="minorHAnsi"/>
          <w:sz w:val="22"/>
          <w:szCs w:val="24"/>
        </w:rPr>
        <w:t>recipients</w:t>
      </w:r>
      <w:r w:rsidRPr="007C3006">
        <w:rPr>
          <w:rFonts w:asciiTheme="minorHAnsi" w:hAnsiTheme="minorHAnsi" w:cstheme="minorHAnsi"/>
          <w:sz w:val="22"/>
          <w:szCs w:val="24"/>
        </w:rPr>
        <w:t>, whilst supporting other members of the grants team to do the same.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Maintain and operate the necessary administrative systems to ensure optimal use is made of the </w:t>
      </w:r>
      <w:r w:rsidR="00BB22E9" w:rsidRPr="007C3006">
        <w:rPr>
          <w:rFonts w:asciiTheme="minorHAnsi" w:hAnsiTheme="minorHAnsi" w:cstheme="minorHAnsi"/>
          <w:sz w:val="22"/>
          <w:szCs w:val="22"/>
        </w:rPr>
        <w:t>g</w:t>
      </w:r>
      <w:r w:rsidRPr="007C3006">
        <w:rPr>
          <w:rFonts w:asciiTheme="minorHAnsi" w:hAnsiTheme="minorHAnsi" w:cstheme="minorHAnsi"/>
          <w:sz w:val="22"/>
          <w:szCs w:val="22"/>
        </w:rPr>
        <w:t>rants team members’ time.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Log programme impact data, extract information and analyse as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required</w:t>
      </w:r>
      <w:r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="00BB22E9" w:rsidRPr="007C3006">
        <w:rPr>
          <w:rFonts w:asciiTheme="minorHAnsi" w:hAnsiTheme="minorHAnsi" w:cstheme="minorHAnsi"/>
          <w:sz w:val="22"/>
          <w:szCs w:val="22"/>
        </w:rPr>
        <w:t xml:space="preserve">and liaise with funders </w:t>
      </w:r>
      <w:r w:rsidRPr="007C3006">
        <w:rPr>
          <w:rFonts w:asciiTheme="minorHAnsi" w:hAnsiTheme="minorHAnsi" w:cstheme="minorHAnsi"/>
          <w:sz w:val="22"/>
          <w:szCs w:val="22"/>
        </w:rPr>
        <w:t>regarding impact of programmes.</w:t>
      </w:r>
    </w:p>
    <w:p w:rsidR="00E12276" w:rsidRPr="007C3006" w:rsidRDefault="0026566F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Log and deal with complaints,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bringing these to the attention of the </w:t>
      </w:r>
      <w:r w:rsidR="00BB22E9" w:rsidRPr="007C3006">
        <w:rPr>
          <w:rFonts w:asciiTheme="minorHAnsi" w:hAnsiTheme="minorHAnsi" w:cstheme="minorHAnsi"/>
          <w:sz w:val="22"/>
          <w:szCs w:val="22"/>
        </w:rPr>
        <w:t>Team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Manager (Grants)</w:t>
      </w:r>
      <w:r w:rsidRPr="007C3006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:rsidR="00BD4914" w:rsidRPr="007C3006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Funder Liaison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Act as first point of contact to funders</w:t>
      </w:r>
      <w:r w:rsidR="00E34E80" w:rsidRPr="007C3006">
        <w:rPr>
          <w:rFonts w:asciiTheme="minorHAnsi" w:hAnsiTheme="minorHAnsi" w:cstheme="minorHAnsi"/>
          <w:sz w:val="22"/>
          <w:szCs w:val="22"/>
        </w:rPr>
        <w:t xml:space="preserve"> and build strong working relationships.</w:t>
      </w:r>
    </w:p>
    <w:p w:rsidR="00160F61" w:rsidRPr="007C3006" w:rsidRDefault="00160F61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Lead the monitoring and evaluation of projects in accordance with funder requirements, ensuring timely and accurate reporting to funders</w:t>
      </w:r>
      <w:r w:rsidR="006534C3" w:rsidRPr="007C3006">
        <w:rPr>
          <w:rFonts w:asciiTheme="minorHAnsi" w:hAnsiTheme="minorHAnsi" w:cstheme="minorHAnsi"/>
          <w:sz w:val="22"/>
          <w:szCs w:val="22"/>
        </w:rPr>
        <w:t>.</w:t>
      </w:r>
    </w:p>
    <w:p w:rsidR="00BD4914" w:rsidRPr="007C3006" w:rsidRDefault="006534C3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Respond to letters, </w:t>
      </w:r>
      <w:r w:rsidR="00BD4914" w:rsidRPr="007C3006">
        <w:rPr>
          <w:rFonts w:asciiTheme="minorHAnsi" w:hAnsiTheme="minorHAnsi" w:cstheme="minorHAnsi"/>
          <w:sz w:val="22"/>
          <w:szCs w:val="22"/>
        </w:rPr>
        <w:t>emails</w:t>
      </w:r>
      <w:r w:rsidRPr="007C3006">
        <w:rPr>
          <w:rFonts w:asciiTheme="minorHAnsi" w:hAnsiTheme="minorHAnsi" w:cstheme="minorHAnsi"/>
          <w:sz w:val="22"/>
          <w:szCs w:val="22"/>
        </w:rPr>
        <w:t xml:space="preserve"> and phone calls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from </w:t>
      </w:r>
      <w:r w:rsidRPr="007C3006">
        <w:rPr>
          <w:rFonts w:asciiTheme="minorHAnsi" w:hAnsiTheme="minorHAnsi" w:cstheme="minorHAnsi"/>
          <w:sz w:val="22"/>
          <w:szCs w:val="22"/>
        </w:rPr>
        <w:t xml:space="preserve">funder, </w:t>
      </w:r>
      <w:r w:rsidR="00BD4914" w:rsidRPr="007C3006">
        <w:rPr>
          <w:rFonts w:asciiTheme="minorHAnsi" w:hAnsiTheme="minorHAnsi" w:cstheme="minorHAnsi"/>
          <w:sz w:val="22"/>
          <w:szCs w:val="22"/>
        </w:rPr>
        <w:t>participants and wider stakeholders</w:t>
      </w:r>
      <w:r w:rsidRPr="007C3006">
        <w:rPr>
          <w:rFonts w:asciiTheme="minorHAnsi" w:hAnsiTheme="minorHAnsi" w:cstheme="minorHAnsi"/>
          <w:sz w:val="22"/>
          <w:szCs w:val="22"/>
        </w:rPr>
        <w:t xml:space="preserve"> in a timely and professional manner.</w:t>
      </w:r>
    </w:p>
    <w:p w:rsidR="00E12276" w:rsidRPr="007C3006" w:rsidRDefault="00BD4914" w:rsidP="00AC2557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Support </w:t>
      </w:r>
      <w:r w:rsidR="00606B0B" w:rsidRPr="007C3006">
        <w:rPr>
          <w:rFonts w:asciiTheme="minorHAnsi" w:hAnsiTheme="minorHAnsi" w:cstheme="minorHAnsi"/>
          <w:sz w:val="22"/>
          <w:szCs w:val="22"/>
        </w:rPr>
        <w:t xml:space="preserve">and ensure that </w:t>
      </w:r>
      <w:r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6534C3" w:rsidRPr="007C3006">
        <w:rPr>
          <w:rFonts w:asciiTheme="minorHAnsi" w:hAnsiTheme="minorHAnsi" w:cstheme="minorHAnsi"/>
          <w:sz w:val="22"/>
          <w:szCs w:val="22"/>
        </w:rPr>
        <w:t>g</w:t>
      </w:r>
      <w:r w:rsidR="00606B0B" w:rsidRPr="007C3006">
        <w:rPr>
          <w:rFonts w:asciiTheme="minorHAnsi" w:hAnsiTheme="minorHAnsi" w:cstheme="minorHAnsi"/>
          <w:sz w:val="22"/>
          <w:szCs w:val="22"/>
        </w:rPr>
        <w:t>rants team</w:t>
      </w:r>
      <w:r w:rsidRPr="007C3006">
        <w:rPr>
          <w:rFonts w:asciiTheme="minorHAnsi" w:hAnsiTheme="minorHAnsi" w:cstheme="minorHAnsi"/>
          <w:sz w:val="22"/>
          <w:szCs w:val="22"/>
        </w:rPr>
        <w:t xml:space="preserve"> comply with contractual requirements</w:t>
      </w:r>
      <w:r w:rsidR="00606B0B" w:rsidRPr="007C300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D4914" w:rsidRPr="009175AF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9175AF">
        <w:rPr>
          <w:rFonts w:asciiTheme="minorHAnsi" w:hAnsiTheme="minorHAnsi" w:cstheme="minorHAnsi"/>
          <w:szCs w:val="22"/>
        </w:rPr>
        <w:t>Development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Maintain an up-to-date knowledge of grants, funding streams, policies and services related t</w:t>
      </w:r>
      <w:r w:rsidR="00530D09" w:rsidRPr="007C3006">
        <w:rPr>
          <w:rFonts w:asciiTheme="minorHAnsi" w:hAnsiTheme="minorHAnsi" w:cstheme="minorHAnsi"/>
          <w:sz w:val="22"/>
          <w:szCs w:val="22"/>
        </w:rPr>
        <w:t>o the g</w:t>
      </w:r>
      <w:r w:rsidRPr="007C3006">
        <w:rPr>
          <w:rFonts w:asciiTheme="minorHAnsi" w:hAnsiTheme="minorHAnsi" w:cstheme="minorHAnsi"/>
          <w:sz w:val="22"/>
          <w:szCs w:val="22"/>
        </w:rPr>
        <w:t>rants team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:rsidR="00BD4914" w:rsidRPr="007C3006" w:rsidRDefault="00BD4914" w:rsidP="00BD4914">
      <w:pPr>
        <w:numPr>
          <w:ilvl w:val="0"/>
          <w:numId w:val="50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Contribute to the development and maintenance of efficient administrative </w:t>
      </w:r>
      <w:r w:rsidR="00530D09" w:rsidRPr="007C3006">
        <w:rPr>
          <w:rFonts w:asciiTheme="minorHAnsi" w:hAnsiTheme="minorHAnsi" w:cstheme="minorHAnsi"/>
          <w:sz w:val="22"/>
          <w:szCs w:val="22"/>
        </w:rPr>
        <w:t>systems and processes for grant</w:t>
      </w:r>
      <w:r w:rsidRPr="007C3006">
        <w:rPr>
          <w:rFonts w:asciiTheme="minorHAnsi" w:hAnsiTheme="minorHAnsi" w:cstheme="minorHAnsi"/>
          <w:sz w:val="22"/>
          <w:szCs w:val="22"/>
        </w:rPr>
        <w:t xml:space="preserve"> programme management and development.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Help maintain relationships with funders and scope the possibility for further work and opportunities.</w:t>
      </w:r>
    </w:p>
    <w:p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Assist in the creation and development of grant programmes in line with funders’ aims.</w:t>
      </w:r>
    </w:p>
    <w:p w:rsidR="00BD4914" w:rsidRPr="00D709B5" w:rsidRDefault="00BD4914" w:rsidP="00D709B5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Support the development of bids and funding proposals.</w:t>
      </w:r>
    </w:p>
    <w:p w:rsidR="00706C6A" w:rsidRPr="009175AF" w:rsidRDefault="00AC2557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9175AF">
        <w:rPr>
          <w:rFonts w:asciiTheme="minorHAnsi" w:hAnsiTheme="minorHAnsi" w:cstheme="minorHAnsi"/>
          <w:szCs w:val="22"/>
        </w:rPr>
        <w:t>Recruitment and management of staff</w:t>
      </w:r>
    </w:p>
    <w:p w:rsidR="00AC2557" w:rsidRPr="007C3006" w:rsidRDefault="00AC2557" w:rsidP="00AC2557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Joint line manage the </w:t>
      </w:r>
      <w:r w:rsidR="00530D09" w:rsidRPr="007C3006">
        <w:rPr>
          <w:rFonts w:asciiTheme="minorHAnsi" w:hAnsiTheme="minorHAnsi" w:cstheme="minorHAnsi"/>
          <w:sz w:val="22"/>
          <w:szCs w:val="22"/>
        </w:rPr>
        <w:t>g</w:t>
      </w:r>
      <w:r w:rsidRPr="007C3006">
        <w:rPr>
          <w:rFonts w:asciiTheme="minorHAnsi" w:hAnsiTheme="minorHAnsi" w:cstheme="minorHAnsi"/>
          <w:sz w:val="22"/>
          <w:szCs w:val="22"/>
        </w:rPr>
        <w:t>rants team, taking part in the recruitment of Programme Officers and Assistants and managing the new starter training pro</w:t>
      </w:r>
      <w:r w:rsidR="00530D09" w:rsidRPr="007C3006">
        <w:rPr>
          <w:rFonts w:asciiTheme="minorHAnsi" w:hAnsiTheme="minorHAnsi" w:cstheme="minorHAnsi"/>
          <w:sz w:val="22"/>
          <w:szCs w:val="22"/>
        </w:rPr>
        <w:t>grammes.</w:t>
      </w:r>
    </w:p>
    <w:p w:rsidR="00AC2557" w:rsidRPr="007C3006" w:rsidRDefault="00AC2557" w:rsidP="00AC2557">
      <w:pPr>
        <w:numPr>
          <w:ilvl w:val="0"/>
          <w:numId w:val="34"/>
        </w:numPr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Provide assistance in the recruitment of staff and volunteers.</w:t>
      </w:r>
    </w:p>
    <w:p w:rsidR="00AC2557" w:rsidRPr="007C3006" w:rsidRDefault="00AC2557" w:rsidP="00AC2557">
      <w:pPr>
        <w:numPr>
          <w:ilvl w:val="0"/>
          <w:numId w:val="34"/>
        </w:numPr>
        <w:spacing w:befor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Line-manage Programmes Officer(s), Programmes Assistant(s) and Volunteers, developing and monitoring the performance and capacity of staff.</w:t>
      </w:r>
    </w:p>
    <w:p w:rsidR="00BD0B57" w:rsidRPr="007C3006" w:rsidRDefault="00AC2557" w:rsidP="00AC2557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Ensure ongoing professional learning and development of staff, including regular audits to ensure professional best practice and operational compliance to funders.</w:t>
      </w:r>
    </w:p>
    <w:p w:rsidR="00BD0B57" w:rsidRPr="007C3006" w:rsidRDefault="00BD0B57" w:rsidP="00BD0B57">
      <w:pPr>
        <w:rPr>
          <w:rFonts w:asciiTheme="minorHAnsi" w:hAnsiTheme="minorHAnsi" w:cstheme="minorHAnsi"/>
        </w:rPr>
      </w:pPr>
      <w:r w:rsidRPr="007C3006">
        <w:rPr>
          <w:rFonts w:asciiTheme="minorHAnsi" w:hAnsiTheme="minorHAnsi" w:cstheme="minorHAnsi"/>
        </w:rPr>
        <w:br w:type="page"/>
      </w:r>
    </w:p>
    <w:p w:rsidR="00A6357C" w:rsidRPr="007C3006" w:rsidRDefault="00FA0417" w:rsidP="00673585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lastRenderedPageBreak/>
        <w:t>O</w:t>
      </w:r>
      <w:r w:rsidR="00A519AB"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ther Responsibilities</w:t>
      </w:r>
    </w:p>
    <w:p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Undertake any other related responsibilities commensurate with the evolving objectives of the post and the evolution of the Trust, as may reasonably be requested by the </w:t>
      </w:r>
      <w:r w:rsidR="00FE7C5E" w:rsidRPr="007C3006">
        <w:rPr>
          <w:rFonts w:asciiTheme="minorHAnsi" w:hAnsiTheme="minorHAnsi" w:cstheme="minorHAnsi"/>
          <w:sz w:val="22"/>
          <w:szCs w:val="22"/>
        </w:rPr>
        <w:t>Executive Team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Work with due regard for Groundwork</w:t>
      </w:r>
      <w:r w:rsidR="009709A2" w:rsidRPr="007C3006">
        <w:rPr>
          <w:rFonts w:asciiTheme="minorHAnsi" w:hAnsiTheme="minorHAnsi" w:cstheme="minorHAnsi"/>
          <w:sz w:val="22"/>
          <w:szCs w:val="22"/>
        </w:rPr>
        <w:t xml:space="preserve"> London</w:t>
      </w:r>
      <w:r w:rsidRPr="007C3006">
        <w:rPr>
          <w:rFonts w:asciiTheme="minorHAnsi" w:hAnsiTheme="minorHAnsi" w:cstheme="minorHAnsi"/>
          <w:sz w:val="22"/>
          <w:szCs w:val="22"/>
        </w:rPr>
        <w:t>’s core values and objectives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Ensure the effective implementation of and adherence t</w:t>
      </w:r>
      <w:r w:rsidR="00B73FAF">
        <w:rPr>
          <w:rFonts w:asciiTheme="minorHAnsi" w:hAnsiTheme="minorHAnsi" w:cstheme="minorHAnsi"/>
          <w:sz w:val="22"/>
          <w:szCs w:val="22"/>
        </w:rPr>
        <w:t xml:space="preserve">o, the Trust’s Diversity, Equality &amp; Inclusion as well as </w:t>
      </w:r>
      <w:r w:rsidR="00B73FAF" w:rsidRPr="007C3006">
        <w:rPr>
          <w:rFonts w:asciiTheme="minorHAnsi" w:hAnsiTheme="minorHAnsi" w:cstheme="minorHAnsi"/>
          <w:sz w:val="22"/>
          <w:szCs w:val="22"/>
        </w:rPr>
        <w:t>Health</w:t>
      </w:r>
      <w:r w:rsidRPr="007C3006">
        <w:rPr>
          <w:rFonts w:asciiTheme="minorHAnsi" w:hAnsiTheme="minorHAnsi" w:cstheme="minorHAnsi"/>
          <w:sz w:val="22"/>
          <w:szCs w:val="22"/>
        </w:rPr>
        <w:t xml:space="preserve"> and Safety </w:t>
      </w:r>
      <w:r w:rsidR="00B73FAF">
        <w:rPr>
          <w:rFonts w:asciiTheme="minorHAnsi" w:hAnsiTheme="minorHAnsi" w:cstheme="minorHAnsi"/>
          <w:sz w:val="22"/>
          <w:szCs w:val="22"/>
        </w:rPr>
        <w:t xml:space="preserve">and Safeguarding </w:t>
      </w:r>
      <w:r w:rsidRPr="007C3006">
        <w:rPr>
          <w:rFonts w:asciiTheme="minorHAnsi" w:hAnsiTheme="minorHAnsi" w:cstheme="minorHAnsi"/>
          <w:sz w:val="22"/>
          <w:szCs w:val="22"/>
        </w:rPr>
        <w:t>policies and procedures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:rsidR="009A6BD3" w:rsidRPr="007C3006" w:rsidRDefault="009A6BD3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All staff, the Board and volunteers will actively support, in their daily operations and duties, Groundwork London’s Environmental Management System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:rsidR="00A6357C" w:rsidRPr="007C3006" w:rsidRDefault="00A519AB" w:rsidP="00673585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Personal and Professional Development</w:t>
      </w:r>
    </w:p>
    <w:p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Participate in the Groundwork London Performance Management and Appraisal process, and agree short, medium and long term goals with line manager, and direct line staff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To play a proactive role in identifying learning and development needs with line manager and evaluate T&amp;D to demonstrate needs have been met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Share best practice and achievements, and actively seek opportunities to publicise our work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:rsidR="00A6357C" w:rsidRPr="007C3006" w:rsidRDefault="00606B0B" w:rsidP="004B6C09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:rsidR="00530D09" w:rsidRPr="007C3006" w:rsidRDefault="00530D09" w:rsidP="00530D09">
      <w:pPr>
        <w:pStyle w:val="BodyText3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:rsidR="00530D09" w:rsidRPr="0015469D" w:rsidRDefault="00530D09" w:rsidP="00530D09">
      <w:pPr>
        <w:pStyle w:val="BodyText3"/>
        <w:spacing w:before="100"/>
        <w:jc w:val="both"/>
        <w:rPr>
          <w:rFonts w:asciiTheme="minorHAnsi" w:hAnsiTheme="minorHAnsi" w:cstheme="minorHAnsi"/>
          <w:b/>
        </w:rPr>
      </w:pPr>
      <w:r w:rsidRPr="0015469D">
        <w:rPr>
          <w:rFonts w:asciiTheme="minorHAnsi" w:hAnsiTheme="minorHAnsi" w:cstheme="minorHAnsi"/>
          <w:b/>
        </w:rPr>
        <w:t>March 2024</w:t>
      </w:r>
    </w:p>
    <w:p w:rsidR="004A2737" w:rsidRPr="007241E4" w:rsidRDefault="007241E4" w:rsidP="004A2737">
      <w:pPr>
        <w:rPr>
          <w:rFonts w:asciiTheme="minorHAnsi" w:hAnsiTheme="minorHAnsi" w:cstheme="minorHAnsi"/>
          <w:sz w:val="16"/>
          <w:szCs w:val="16"/>
        </w:rPr>
      </w:pPr>
      <w:proofErr w:type="gramStart"/>
      <w:r w:rsidRPr="007241E4">
        <w:rPr>
          <w:rFonts w:asciiTheme="minorHAnsi" w:hAnsiTheme="minorHAnsi" w:cstheme="minorHAnsi"/>
          <w:sz w:val="16"/>
          <w:szCs w:val="16"/>
        </w:rPr>
        <w:t xml:space="preserve">HR </w:t>
      </w:r>
      <w:r w:rsidR="0015469D" w:rsidRPr="007241E4">
        <w:rPr>
          <w:rFonts w:asciiTheme="minorHAnsi" w:hAnsiTheme="minorHAnsi" w:cstheme="minorHAnsi"/>
          <w:sz w:val="16"/>
          <w:szCs w:val="16"/>
        </w:rPr>
        <w:t>:</w:t>
      </w:r>
      <w:r w:rsidRPr="007241E4">
        <w:rPr>
          <w:rFonts w:asciiTheme="minorHAnsi" w:hAnsiTheme="minorHAnsi" w:cstheme="minorHAnsi"/>
          <w:sz w:val="16"/>
          <w:szCs w:val="16"/>
        </w:rPr>
        <w:t>201</w:t>
      </w:r>
      <w:proofErr w:type="gramEnd"/>
      <w:r w:rsidRPr="007241E4">
        <w:rPr>
          <w:rFonts w:asciiTheme="minorHAnsi" w:hAnsiTheme="minorHAnsi" w:cstheme="minorHAnsi"/>
          <w:sz w:val="16"/>
          <w:szCs w:val="16"/>
        </w:rPr>
        <w:t>/</w:t>
      </w:r>
      <w:r w:rsidR="00530D09" w:rsidRPr="007241E4">
        <w:rPr>
          <w:rFonts w:asciiTheme="minorHAnsi" w:hAnsiTheme="minorHAnsi" w:cstheme="minorHAnsi"/>
          <w:sz w:val="16"/>
          <w:szCs w:val="16"/>
        </w:rPr>
        <w:t>1200</w:t>
      </w:r>
      <w:r w:rsidR="00FE48E6" w:rsidRPr="007241E4">
        <w:rPr>
          <w:rFonts w:asciiTheme="minorHAnsi" w:hAnsiTheme="minorHAnsi" w:cstheme="minorHAnsi"/>
          <w:sz w:val="16"/>
          <w:szCs w:val="16"/>
        </w:rPr>
        <w:t xml:space="preserve"> </w:t>
      </w:r>
      <w:r w:rsidR="0015469D" w:rsidRPr="007241E4">
        <w:rPr>
          <w:rFonts w:asciiTheme="minorHAnsi" w:hAnsiTheme="minorHAnsi" w:cstheme="minorHAnsi"/>
          <w:sz w:val="16"/>
          <w:szCs w:val="16"/>
        </w:rPr>
        <w:t>SPO</w:t>
      </w:r>
    </w:p>
    <w:p w:rsidR="009175AF" w:rsidRDefault="009175AF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br w:type="page"/>
      </w:r>
    </w:p>
    <w:p w:rsidR="009175AF" w:rsidRPr="004443AF" w:rsidRDefault="009175AF" w:rsidP="009175AF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4443AF"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Person Specification</w:t>
      </w:r>
      <w:r w:rsidRPr="004443A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709B5">
        <w:rPr>
          <w:rFonts w:ascii="Calibri" w:eastAsia="Calibri" w:hAnsi="Calibri" w:cs="Calibri"/>
          <w:b/>
          <w:color w:val="00B050"/>
          <w:sz w:val="28"/>
          <w:szCs w:val="28"/>
        </w:rPr>
        <w:t xml:space="preserve">– </w:t>
      </w:r>
      <w:r w:rsidR="00D709B5">
        <w:rPr>
          <w:rFonts w:ascii="Calibri" w:eastAsia="Calibri" w:hAnsi="Calibri" w:cs="Calibri"/>
          <w:b/>
          <w:color w:val="00B050"/>
          <w:sz w:val="28"/>
          <w:szCs w:val="28"/>
        </w:rPr>
        <w:t>Senior Programmes Officer (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>Grants</w:t>
      </w:r>
      <w:r w:rsidR="00D709B5">
        <w:rPr>
          <w:rFonts w:ascii="Calibri" w:eastAsia="Calibri" w:hAnsi="Calibri" w:cs="Calibri"/>
          <w:b/>
          <w:color w:val="00B050"/>
          <w:sz w:val="28"/>
          <w:szCs w:val="28"/>
        </w:rPr>
        <w:t>)</w:t>
      </w:r>
    </w:p>
    <w:p w:rsidR="009175AF" w:rsidRPr="004443AF" w:rsidRDefault="009175AF" w:rsidP="009175AF">
      <w:pPr>
        <w:spacing w:before="60" w:after="120"/>
        <w:rPr>
          <w:rFonts w:ascii="Calibri" w:eastAsia="Calibri" w:hAnsi="Calibri" w:cs="Calibri"/>
        </w:rPr>
      </w:pPr>
      <w:r w:rsidRPr="004443AF">
        <w:rPr>
          <w:rFonts w:ascii="Calibri" w:eastAsia="Calibri" w:hAnsi="Calibri" w:cs="Calibri"/>
          <w:b/>
        </w:rPr>
        <w:t xml:space="preserve">Note to Applicant:  </w:t>
      </w:r>
      <w:r w:rsidRPr="004443AF">
        <w:rPr>
          <w:rFonts w:ascii="Calibri" w:eastAsia="Calibri" w:hAnsi="Calibri" w:cs="Calibri"/>
        </w:rPr>
        <w:t>When completing your application form, yo</w:t>
      </w:r>
      <w:r w:rsidR="00D709B5">
        <w:rPr>
          <w:rFonts w:ascii="Calibri" w:eastAsia="Calibri" w:hAnsi="Calibri" w:cs="Calibri"/>
        </w:rPr>
        <w:t>u should demonstrate/evidence</w:t>
      </w:r>
      <w:r w:rsidRPr="004443AF">
        <w:rPr>
          <w:rFonts w:ascii="Calibri" w:eastAsia="Calibri" w:hAnsi="Calibri" w:cs="Calibri"/>
        </w:rPr>
        <w:t xml:space="preserve"> your</w:t>
      </w:r>
      <w:r w:rsidR="00D709B5">
        <w:rPr>
          <w:rFonts w:ascii="Calibri" w:eastAsia="Calibri" w:hAnsi="Calibri" w:cs="Calibri"/>
        </w:rPr>
        <w:t xml:space="preserve"> experience, knowledge, skills and</w:t>
      </w:r>
      <w:r w:rsidRPr="004443AF">
        <w:rPr>
          <w:rFonts w:ascii="Calibri" w:eastAsia="Calibri" w:hAnsi="Calibri" w:cs="Calibri"/>
        </w:rPr>
        <w:t xml:space="preserve"> education in your application based on these criteria for the post. </w:t>
      </w:r>
      <w:r>
        <w:rPr>
          <w:rFonts w:ascii="Calibri" w:eastAsia="Calibri" w:hAnsi="Calibri" w:cs="Calibri"/>
        </w:rPr>
        <w:t xml:space="preserve"> The grid also show</w:t>
      </w:r>
      <w:r w:rsidR="00D709B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which stage of </w:t>
      </w:r>
      <w:r w:rsidR="00D709B5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application and interview </w:t>
      </w:r>
      <w:r w:rsidR="00D709B5">
        <w:rPr>
          <w:rFonts w:ascii="Calibri" w:eastAsia="Calibri" w:hAnsi="Calibri" w:cs="Calibri"/>
        </w:rPr>
        <w:t xml:space="preserve">process </w:t>
      </w:r>
      <w:r>
        <w:rPr>
          <w:rFonts w:ascii="Calibri" w:eastAsia="Calibri" w:hAnsi="Calibri" w:cs="Calibri"/>
        </w:rPr>
        <w:t>these are scored.</w:t>
      </w:r>
    </w:p>
    <w:p w:rsidR="009175AF" w:rsidRPr="004443AF" w:rsidRDefault="009175AF" w:rsidP="009175AF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109"/>
        <w:gridCol w:w="706"/>
        <w:gridCol w:w="706"/>
        <w:gridCol w:w="706"/>
        <w:gridCol w:w="706"/>
        <w:gridCol w:w="706"/>
      </w:tblGrid>
      <w:tr w:rsidR="009175AF" w:rsidRPr="004443AF" w:rsidTr="006321C5">
        <w:trPr>
          <w:cantSplit/>
          <w:trHeight w:val="1247"/>
          <w:tblHeader/>
        </w:trPr>
        <w:tc>
          <w:tcPr>
            <w:tcW w:w="6744" w:type="dxa"/>
            <w:gridSpan w:val="2"/>
          </w:tcPr>
          <w:p w:rsidR="009175AF" w:rsidRPr="004443AF" w:rsidRDefault="009175AF" w:rsidP="008570C7">
            <w:pPr>
              <w:spacing w:before="60"/>
              <w:ind w:right="-108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b/>
                <w:sz w:val="20"/>
                <w:szCs w:val="18"/>
              </w:rPr>
              <w:t>Criteria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Essential or Desirable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Application form</w:t>
            </w:r>
          </w:p>
        </w:tc>
        <w:tc>
          <w:tcPr>
            <w:tcW w:w="706" w:type="dxa"/>
            <w:textDirection w:val="btLr"/>
            <w:vAlign w:val="center"/>
          </w:tcPr>
          <w:p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Interview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Task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 xml:space="preserve"> or</w:t>
            </w:r>
          </w:p>
          <w:p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Portfolio</w:t>
            </w:r>
          </w:p>
        </w:tc>
        <w:tc>
          <w:tcPr>
            <w:tcW w:w="706" w:type="dxa"/>
            <w:textDirection w:val="btLr"/>
            <w:vAlign w:val="center"/>
          </w:tcPr>
          <w:p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9175AF" w:rsidRPr="004443AF" w:rsidTr="006321C5">
        <w:trPr>
          <w:trHeight w:val="331"/>
        </w:trPr>
        <w:tc>
          <w:tcPr>
            <w:tcW w:w="635" w:type="dxa"/>
            <w:hideMark/>
          </w:tcPr>
          <w:p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Suitable and proven experience in a related role of either grants or contract administration.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9175AF" w:rsidRPr="004443AF" w:rsidTr="006321C5">
        <w:trPr>
          <w:trHeight w:val="331"/>
        </w:trPr>
        <w:tc>
          <w:tcPr>
            <w:tcW w:w="635" w:type="dxa"/>
          </w:tcPr>
          <w:p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2</w:t>
            </w:r>
          </w:p>
        </w:tc>
        <w:tc>
          <w:tcPr>
            <w:tcW w:w="6109" w:type="dxa"/>
          </w:tcPr>
          <w:p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Experience of line-managing staff and/or volunteers.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331"/>
        </w:trPr>
        <w:tc>
          <w:tcPr>
            <w:tcW w:w="635" w:type="dxa"/>
          </w:tcPr>
          <w:p w:rsidR="009175AF" w:rsidRPr="004443AF" w:rsidRDefault="009175AF" w:rsidP="008570C7">
            <w:pPr>
              <w:spacing w:before="60" w:after="60"/>
              <w:ind w:right="119"/>
              <w:jc w:val="both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3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6321C5">
              <w:rPr>
                <w:rFonts w:asciiTheme="minorHAnsi" w:hAnsiTheme="minorHAnsi" w:cstheme="minorHAnsi"/>
                <w:sz w:val="20"/>
              </w:rPr>
              <w:t xml:space="preserve">Awareness of urban environment, community development and/or a keen interest in environmental issues and community led solutions. 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6109" w:type="dxa"/>
          </w:tcPr>
          <w:p w:rsidR="009175AF" w:rsidRPr="006321C5" w:rsidRDefault="009175AF" w:rsidP="007241E4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Good knowledge of MS </w:t>
            </w:r>
            <w:r w:rsidR="007241E4">
              <w:rPr>
                <w:rFonts w:asciiTheme="minorHAnsi" w:hAnsiTheme="minorHAnsi" w:cstheme="minorHAnsi"/>
                <w:sz w:val="20"/>
              </w:rPr>
              <w:t xml:space="preserve">Office 365 </w:t>
            </w:r>
            <w:r w:rsidRPr="007C3006">
              <w:rPr>
                <w:rFonts w:asciiTheme="minorHAnsi" w:hAnsiTheme="minorHAnsi" w:cstheme="minorHAnsi"/>
                <w:sz w:val="20"/>
              </w:rPr>
              <w:t>applications and skills to develop, use and interrogate databases and Excel data.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eastAsia="Arial Unicode MS" w:hAnsi="Calibri" w:cs="Calibri"/>
                <w:color w:val="00B050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6109" w:type="dxa"/>
          </w:tcPr>
          <w:p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Proven experience in project management, coordination and delivery, including ensuring projects are delivered on time and to budget.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6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Strong skills in creating, setting up project monitoring and evaluation to meet funders’ requirements and for beneficiaries to be able to effectively manage the grants.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D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7</w:t>
            </w:r>
          </w:p>
        </w:tc>
        <w:tc>
          <w:tcPr>
            <w:tcW w:w="6109" w:type="dxa"/>
          </w:tcPr>
          <w:p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verbal and written communication skills including reporting programme information in a clear and structured manner to a range of audiences.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8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Well-developed diplomacy and interpersonal skills to be able to relate to and understand the needs of colleagues and their projects, and to successfully manage external partner expectations. 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9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organisational, coordination and liaison skills and ability to deliver innovative and high quality meetings with all stakeholders.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10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Proven ability to manager data and project flies and key monitoring systems to a high levels of accuracy.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iCs/>
                <w:sz w:val="20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11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Strong team skills with the ability to prioritise competing demands, ensure programmes achieve targets and support colleagues across the team as required.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bCs/>
                <w:i w:val="0"/>
                <w:iCs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9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12</w:t>
            </w:r>
          </w:p>
        </w:tc>
        <w:tc>
          <w:tcPr>
            <w:tcW w:w="6109" w:type="dxa"/>
          </w:tcPr>
          <w:p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communications skills to maintain and develop new partnerships and working relationships with funders, external stakeholders to maximise repeat business and future opportunities.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D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5"/>
        </w:trPr>
        <w:tc>
          <w:tcPr>
            <w:tcW w:w="635" w:type="dxa"/>
          </w:tcPr>
          <w:p w:rsidR="009175AF" w:rsidRPr="004443AF" w:rsidRDefault="009175AF" w:rsidP="008570C7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13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Ability to manage time effectively, and work with minimal supervision.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trHeight w:val="255"/>
        </w:trPr>
        <w:tc>
          <w:tcPr>
            <w:tcW w:w="635" w:type="dxa"/>
          </w:tcPr>
          <w:p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14</w:t>
            </w:r>
          </w:p>
        </w:tc>
        <w:tc>
          <w:tcPr>
            <w:tcW w:w="6109" w:type="dxa"/>
          </w:tcPr>
          <w:p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Understanding of the Data Protection Act 2018 and GDPR regulations; to maintain compliant systems and information, ensuring the effective security of information provided to and held by the service.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175AF" w:rsidRPr="004443AF" w:rsidTr="006321C5">
        <w:trPr>
          <w:cantSplit/>
          <w:trHeight w:val="494"/>
        </w:trPr>
        <w:tc>
          <w:tcPr>
            <w:tcW w:w="635" w:type="dxa"/>
          </w:tcPr>
          <w:p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15</w:t>
            </w:r>
          </w:p>
        </w:tc>
        <w:tc>
          <w:tcPr>
            <w:tcW w:w="6109" w:type="dxa"/>
          </w:tcPr>
          <w:p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Willingness to work occasionally out of hours as required by the needs of the post.  </w:t>
            </w: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</w:tcPr>
          <w:p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  <w:tr w:rsidR="006321C5" w:rsidRPr="004443AF" w:rsidTr="006321C5">
        <w:trPr>
          <w:trHeight w:val="494"/>
        </w:trPr>
        <w:tc>
          <w:tcPr>
            <w:tcW w:w="635" w:type="dxa"/>
          </w:tcPr>
          <w:p w:rsidR="006321C5" w:rsidRPr="004443AF" w:rsidRDefault="006321C5" w:rsidP="006321C5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16</w:t>
            </w:r>
          </w:p>
        </w:tc>
        <w:tc>
          <w:tcPr>
            <w:tcW w:w="6109" w:type="dxa"/>
          </w:tcPr>
          <w:p w:rsidR="006321C5" w:rsidRPr="006321C5" w:rsidRDefault="006321C5" w:rsidP="006321C5">
            <w:pPr>
              <w:spacing w:before="20" w:after="20" w:line="276" w:lineRule="auto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6321C5">
              <w:rPr>
                <w:rFonts w:asciiTheme="minorHAnsi" w:hAnsiTheme="minorHAnsi" w:cstheme="minorHAnsi"/>
                <w:sz w:val="20"/>
              </w:rPr>
              <w:t>Commitment to Groundwork London’s diversity, equality and inclusion in practice in the workplace and across communities</w:t>
            </w:r>
            <w:bookmarkStart w:id="0" w:name="_GoBack"/>
            <w:bookmarkEnd w:id="0"/>
          </w:p>
        </w:tc>
        <w:tc>
          <w:tcPr>
            <w:tcW w:w="706" w:type="dxa"/>
          </w:tcPr>
          <w:p w:rsidR="006321C5" w:rsidRPr="007035DA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:rsidR="006321C5" w:rsidRPr="004443AF" w:rsidRDefault="006321C5" w:rsidP="006321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</w:tcPr>
          <w:p w:rsidR="006321C5" w:rsidRPr="007035DA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:rsidR="006321C5" w:rsidRPr="004443AF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6321C5" w:rsidRPr="004443AF" w:rsidRDefault="006321C5" w:rsidP="006321C5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</w:tbl>
    <w:p w:rsidR="00A6357C" w:rsidRPr="007C3006" w:rsidRDefault="00A6357C" w:rsidP="00E56BDD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</w:rPr>
      </w:pPr>
    </w:p>
    <w:sectPr w:rsidR="00A6357C" w:rsidRPr="007C3006" w:rsidSect="00E56BDD">
      <w:footerReference w:type="default" r:id="rId9"/>
      <w:pgSz w:w="11906" w:h="16838" w:code="9"/>
      <w:pgMar w:top="1134" w:right="567" w:bottom="1134" w:left="709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D1" w:rsidRDefault="005825D1">
      <w:r>
        <w:separator/>
      </w:r>
    </w:p>
  </w:endnote>
  <w:endnote w:type="continuationSeparator" w:id="0">
    <w:p w:rsidR="005825D1" w:rsidRDefault="005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DE" w:rsidRPr="00C71DDE" w:rsidRDefault="00C71DDE" w:rsidP="00E510B3">
    <w:pPr>
      <w:pStyle w:val="Footer"/>
      <w:ind w:right="360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 w:rsidR="00276053">
      <w:rPr>
        <w:rFonts w:ascii="Arial" w:hAnsi="Arial"/>
        <w:b/>
        <w:bCs/>
        <w:noProof/>
        <w:sz w:val="14"/>
      </w:rPr>
      <w:t>Senior Programme Officer JDPS</w:t>
    </w:r>
    <w:r>
      <w:rPr>
        <w:rFonts w:ascii="Arial" w:hAnsi="Arial"/>
        <w:b/>
        <w:bCs/>
        <w:sz w:val="14"/>
      </w:rPr>
      <w:fldChar w:fldCharType="end"/>
    </w:r>
    <w:r w:rsidR="00D75F97">
      <w:rPr>
        <w:rFonts w:ascii="Arial" w:hAnsi="Arial"/>
        <w:b/>
        <w:bCs/>
        <w:sz w:val="14"/>
      </w:rPr>
      <w:tab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7241E4">
      <w:rPr>
        <w:rFonts w:ascii="Arial" w:hAnsi="Arial"/>
        <w:b/>
        <w:noProof/>
        <w:sz w:val="16"/>
        <w:szCs w:val="16"/>
      </w:rPr>
      <w:t>4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7241E4">
      <w:rPr>
        <w:rFonts w:ascii="Arial" w:hAnsi="Arial"/>
        <w:b/>
        <w:noProof/>
        <w:sz w:val="16"/>
        <w:szCs w:val="16"/>
      </w:rPr>
      <w:t>4</w:t>
    </w:r>
    <w:r w:rsidRPr="00C71DDE">
      <w:rPr>
        <w:rFonts w:ascii="Arial" w:hAnsi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D1" w:rsidRDefault="005825D1">
      <w:r>
        <w:separator/>
      </w:r>
    </w:p>
  </w:footnote>
  <w:footnote w:type="continuationSeparator" w:id="0">
    <w:p w:rsidR="005825D1" w:rsidRDefault="0058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06626"/>
    <w:multiLevelType w:val="hybridMultilevel"/>
    <w:tmpl w:val="214CB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4322F"/>
    <w:multiLevelType w:val="hybridMultilevel"/>
    <w:tmpl w:val="214CB7A2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4670AA"/>
    <w:multiLevelType w:val="hybridMultilevel"/>
    <w:tmpl w:val="1778A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14D5C"/>
    <w:multiLevelType w:val="hybridMultilevel"/>
    <w:tmpl w:val="2AA4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9C510E"/>
    <w:multiLevelType w:val="hybridMultilevel"/>
    <w:tmpl w:val="899205C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80F5687"/>
    <w:multiLevelType w:val="hybridMultilevel"/>
    <w:tmpl w:val="1DA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46D86"/>
    <w:multiLevelType w:val="hybridMultilevel"/>
    <w:tmpl w:val="0FA808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671DDA"/>
    <w:multiLevelType w:val="hybridMultilevel"/>
    <w:tmpl w:val="D878F378"/>
    <w:lvl w:ilvl="0" w:tplc="5B0C32C6">
      <w:start w:val="1"/>
      <w:numFmt w:val="bullet"/>
      <w:lvlText w:val=""/>
      <w:lvlJc w:val="left"/>
      <w:pPr>
        <w:tabs>
          <w:tab w:val="num" w:pos="784"/>
        </w:tabs>
        <w:ind w:left="78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26"/>
  </w:num>
  <w:num w:numId="5">
    <w:abstractNumId w:val="31"/>
  </w:num>
  <w:num w:numId="6">
    <w:abstractNumId w:val="40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2"/>
  </w:num>
  <w:num w:numId="12">
    <w:abstractNumId w:val="47"/>
  </w:num>
  <w:num w:numId="13">
    <w:abstractNumId w:val="43"/>
  </w:num>
  <w:num w:numId="14">
    <w:abstractNumId w:val="9"/>
  </w:num>
  <w:num w:numId="15">
    <w:abstractNumId w:val="3"/>
  </w:num>
  <w:num w:numId="16">
    <w:abstractNumId w:val="32"/>
  </w:num>
  <w:num w:numId="17">
    <w:abstractNumId w:val="46"/>
  </w:num>
  <w:num w:numId="18">
    <w:abstractNumId w:val="23"/>
  </w:num>
  <w:num w:numId="19">
    <w:abstractNumId w:val="25"/>
  </w:num>
  <w:num w:numId="20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9"/>
  </w:num>
  <w:num w:numId="22">
    <w:abstractNumId w:val="38"/>
  </w:num>
  <w:num w:numId="23">
    <w:abstractNumId w:val="5"/>
  </w:num>
  <w:num w:numId="24">
    <w:abstractNumId w:val="44"/>
  </w:num>
  <w:num w:numId="25">
    <w:abstractNumId w:val="0"/>
  </w:num>
  <w:num w:numId="26">
    <w:abstractNumId w:val="1"/>
  </w:num>
  <w:num w:numId="27">
    <w:abstractNumId w:val="8"/>
  </w:num>
  <w:num w:numId="28">
    <w:abstractNumId w:val="37"/>
  </w:num>
  <w:num w:numId="29">
    <w:abstractNumId w:val="2"/>
  </w:num>
  <w:num w:numId="30">
    <w:abstractNumId w:val="17"/>
  </w:num>
  <w:num w:numId="31">
    <w:abstractNumId w:val="29"/>
  </w:num>
  <w:num w:numId="32">
    <w:abstractNumId w:val="33"/>
  </w:num>
  <w:num w:numId="33">
    <w:abstractNumId w:val="16"/>
  </w:num>
  <w:num w:numId="34">
    <w:abstractNumId w:val="35"/>
  </w:num>
  <w:num w:numId="35">
    <w:abstractNumId w:val="42"/>
  </w:num>
  <w:num w:numId="36">
    <w:abstractNumId w:val="36"/>
  </w:num>
  <w:num w:numId="37">
    <w:abstractNumId w:val="45"/>
  </w:num>
  <w:num w:numId="38">
    <w:abstractNumId w:val="30"/>
  </w:num>
  <w:num w:numId="39">
    <w:abstractNumId w:val="15"/>
  </w:num>
  <w:num w:numId="40">
    <w:abstractNumId w:val="24"/>
  </w:num>
  <w:num w:numId="41">
    <w:abstractNumId w:val="28"/>
  </w:num>
  <w:num w:numId="42">
    <w:abstractNumId w:val="4"/>
  </w:num>
  <w:num w:numId="43">
    <w:abstractNumId w:val="20"/>
  </w:num>
  <w:num w:numId="44">
    <w:abstractNumId w:val="18"/>
  </w:num>
  <w:num w:numId="45">
    <w:abstractNumId w:val="13"/>
  </w:num>
  <w:num w:numId="46">
    <w:abstractNumId w:val="11"/>
  </w:num>
  <w:num w:numId="47">
    <w:abstractNumId w:val="41"/>
  </w:num>
  <w:num w:numId="48">
    <w:abstractNumId w:val="21"/>
  </w:num>
  <w:num w:numId="49">
    <w:abstractNumId w:val="1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2"/>
    <w:rsid w:val="00023D17"/>
    <w:rsid w:val="00076911"/>
    <w:rsid w:val="0008200E"/>
    <w:rsid w:val="0008545D"/>
    <w:rsid w:val="00094E36"/>
    <w:rsid w:val="000A6625"/>
    <w:rsid w:val="000B1F81"/>
    <w:rsid w:val="000E376B"/>
    <w:rsid w:val="000F733F"/>
    <w:rsid w:val="0010236E"/>
    <w:rsid w:val="00107580"/>
    <w:rsid w:val="00142766"/>
    <w:rsid w:val="0015469D"/>
    <w:rsid w:val="00154E05"/>
    <w:rsid w:val="00160F61"/>
    <w:rsid w:val="001649B9"/>
    <w:rsid w:val="00171C2A"/>
    <w:rsid w:val="00177C1A"/>
    <w:rsid w:val="001A308F"/>
    <w:rsid w:val="001C2A65"/>
    <w:rsid w:val="001E32A0"/>
    <w:rsid w:val="0020694B"/>
    <w:rsid w:val="00253CA7"/>
    <w:rsid w:val="00256E58"/>
    <w:rsid w:val="0026566F"/>
    <w:rsid w:val="00276053"/>
    <w:rsid w:val="0028170F"/>
    <w:rsid w:val="00282B05"/>
    <w:rsid w:val="002C0AE2"/>
    <w:rsid w:val="002D2C6A"/>
    <w:rsid w:val="00311D6B"/>
    <w:rsid w:val="0031209A"/>
    <w:rsid w:val="0034128C"/>
    <w:rsid w:val="00347B12"/>
    <w:rsid w:val="0037704D"/>
    <w:rsid w:val="003835B5"/>
    <w:rsid w:val="00384C1F"/>
    <w:rsid w:val="00385B70"/>
    <w:rsid w:val="003C746E"/>
    <w:rsid w:val="003E4347"/>
    <w:rsid w:val="00412790"/>
    <w:rsid w:val="00415A0B"/>
    <w:rsid w:val="004258D7"/>
    <w:rsid w:val="004A2737"/>
    <w:rsid w:val="004A41A8"/>
    <w:rsid w:val="004B6C09"/>
    <w:rsid w:val="004E2FAC"/>
    <w:rsid w:val="004E58DD"/>
    <w:rsid w:val="004F3656"/>
    <w:rsid w:val="00530D09"/>
    <w:rsid w:val="00536496"/>
    <w:rsid w:val="00553690"/>
    <w:rsid w:val="005759FB"/>
    <w:rsid w:val="005825D1"/>
    <w:rsid w:val="005B70C0"/>
    <w:rsid w:val="005E439B"/>
    <w:rsid w:val="00606B0B"/>
    <w:rsid w:val="00627111"/>
    <w:rsid w:val="006321C5"/>
    <w:rsid w:val="00644B35"/>
    <w:rsid w:val="006534C3"/>
    <w:rsid w:val="006539B1"/>
    <w:rsid w:val="006555DC"/>
    <w:rsid w:val="00673585"/>
    <w:rsid w:val="006834AD"/>
    <w:rsid w:val="006875EC"/>
    <w:rsid w:val="006F1178"/>
    <w:rsid w:val="006F65EF"/>
    <w:rsid w:val="00706C6A"/>
    <w:rsid w:val="007241E4"/>
    <w:rsid w:val="00724617"/>
    <w:rsid w:val="00737ABB"/>
    <w:rsid w:val="00740FA9"/>
    <w:rsid w:val="007B0FE3"/>
    <w:rsid w:val="007C3006"/>
    <w:rsid w:val="007C5119"/>
    <w:rsid w:val="00807F33"/>
    <w:rsid w:val="008135EF"/>
    <w:rsid w:val="00814587"/>
    <w:rsid w:val="00817D08"/>
    <w:rsid w:val="00826D41"/>
    <w:rsid w:val="00832688"/>
    <w:rsid w:val="00892D11"/>
    <w:rsid w:val="00895367"/>
    <w:rsid w:val="008C2E0C"/>
    <w:rsid w:val="008F105A"/>
    <w:rsid w:val="009175AF"/>
    <w:rsid w:val="00947278"/>
    <w:rsid w:val="0095096C"/>
    <w:rsid w:val="009709A2"/>
    <w:rsid w:val="00976B85"/>
    <w:rsid w:val="009821A0"/>
    <w:rsid w:val="009A044C"/>
    <w:rsid w:val="009A6BD3"/>
    <w:rsid w:val="009B3299"/>
    <w:rsid w:val="009C6C97"/>
    <w:rsid w:val="009D1EE3"/>
    <w:rsid w:val="00A11830"/>
    <w:rsid w:val="00A225F2"/>
    <w:rsid w:val="00A24F9D"/>
    <w:rsid w:val="00A51781"/>
    <w:rsid w:val="00A519AB"/>
    <w:rsid w:val="00A61CD9"/>
    <w:rsid w:val="00A6357C"/>
    <w:rsid w:val="00A6623D"/>
    <w:rsid w:val="00A734DC"/>
    <w:rsid w:val="00A8581C"/>
    <w:rsid w:val="00AB43CC"/>
    <w:rsid w:val="00AC2557"/>
    <w:rsid w:val="00AC5BF4"/>
    <w:rsid w:val="00AD4698"/>
    <w:rsid w:val="00AF270D"/>
    <w:rsid w:val="00AF76F5"/>
    <w:rsid w:val="00B67DAA"/>
    <w:rsid w:val="00B73FAF"/>
    <w:rsid w:val="00B773E0"/>
    <w:rsid w:val="00B96C37"/>
    <w:rsid w:val="00BB22E9"/>
    <w:rsid w:val="00BC0320"/>
    <w:rsid w:val="00BD0B57"/>
    <w:rsid w:val="00BD4914"/>
    <w:rsid w:val="00BF5006"/>
    <w:rsid w:val="00C05BDD"/>
    <w:rsid w:val="00C06F04"/>
    <w:rsid w:val="00C24D66"/>
    <w:rsid w:val="00C30CBB"/>
    <w:rsid w:val="00C31616"/>
    <w:rsid w:val="00C42ECD"/>
    <w:rsid w:val="00C50C65"/>
    <w:rsid w:val="00C55894"/>
    <w:rsid w:val="00C605E4"/>
    <w:rsid w:val="00C71DDE"/>
    <w:rsid w:val="00C90515"/>
    <w:rsid w:val="00CB2295"/>
    <w:rsid w:val="00CE3B69"/>
    <w:rsid w:val="00D02476"/>
    <w:rsid w:val="00D026C5"/>
    <w:rsid w:val="00D22BE9"/>
    <w:rsid w:val="00D709B5"/>
    <w:rsid w:val="00D71D3A"/>
    <w:rsid w:val="00D75F97"/>
    <w:rsid w:val="00D95812"/>
    <w:rsid w:val="00DA2AB0"/>
    <w:rsid w:val="00DA79F7"/>
    <w:rsid w:val="00E032B1"/>
    <w:rsid w:val="00E12276"/>
    <w:rsid w:val="00E23B28"/>
    <w:rsid w:val="00E34E80"/>
    <w:rsid w:val="00E41B59"/>
    <w:rsid w:val="00E510B3"/>
    <w:rsid w:val="00E56BDD"/>
    <w:rsid w:val="00E620BA"/>
    <w:rsid w:val="00E67795"/>
    <w:rsid w:val="00EE69F8"/>
    <w:rsid w:val="00F232E0"/>
    <w:rsid w:val="00F63DAB"/>
    <w:rsid w:val="00FA0417"/>
    <w:rsid w:val="00FC365A"/>
    <w:rsid w:val="00FE48E6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CC0F5B"/>
  <w15:docId w15:val="{F8EAEE48-59D9-47B6-BD66-AC6D7675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BD0B57"/>
    <w:pPr>
      <w:keepNext/>
      <w:spacing w:before="160" w:after="6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720"/>
    </w:pPr>
    <w:rPr>
      <w:i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semiHidden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510B3"/>
    <w:rPr>
      <w:sz w:val="24"/>
    </w:rPr>
  </w:style>
  <w:style w:type="character" w:styleId="CommentReference">
    <w:name w:val="annotation reference"/>
    <w:basedOn w:val="DefaultParagraphFont"/>
    <w:unhideWhenUsed/>
    <w:rsid w:val="003835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5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5B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175AF"/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9FFE-3103-495F-B110-797C1F9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1353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Sarah Whitby</dc:creator>
  <cp:lastModifiedBy>Wilmar Andres Asprilla</cp:lastModifiedBy>
  <cp:revision>26</cp:revision>
  <cp:lastPrinted>2021-09-28T11:11:00Z</cp:lastPrinted>
  <dcterms:created xsi:type="dcterms:W3CDTF">2021-12-01T12:23:00Z</dcterms:created>
  <dcterms:modified xsi:type="dcterms:W3CDTF">2024-03-22T11:26:00Z</dcterms:modified>
</cp:coreProperties>
</file>