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3B3" w:rsidRPr="009B0B1F" w:rsidRDefault="00DF03B3" w:rsidP="00DF03B3">
      <w:pPr>
        <w:pStyle w:val="BodyText3"/>
        <w:spacing w:before="60" w:after="60" w:line="240" w:lineRule="auto"/>
        <w:rPr>
          <w:rFonts w:asciiTheme="minorHAnsi" w:hAnsiTheme="minorHAnsi" w:cstheme="minorHAnsi"/>
          <w:b/>
          <w:color w:val="00B050"/>
          <w:sz w:val="28"/>
        </w:rPr>
      </w:pPr>
      <w:r w:rsidRPr="009B0B1F">
        <w:rPr>
          <w:rFonts w:asciiTheme="minorHAnsi" w:hAnsiTheme="minorHAnsi" w:cstheme="minorHAnsi"/>
          <w:b/>
          <w:color w:val="00B050"/>
          <w:sz w:val="28"/>
          <w:szCs w:val="28"/>
        </w:rPr>
        <w:t>Groundwork London Job Description</w:t>
      </w:r>
    </w:p>
    <w:p w:rsidR="00DF03B3" w:rsidRDefault="00DF03B3" w:rsidP="00DF03B3">
      <w:pPr>
        <w:pStyle w:val="Title"/>
        <w:spacing w:before="120"/>
        <w:ind w:left="2127" w:hanging="2127"/>
        <w:jc w:val="left"/>
        <w:rPr>
          <w:rFonts w:asciiTheme="minorHAnsi" w:hAnsiTheme="minorHAnsi" w:cstheme="minorHAnsi"/>
          <w:b w:val="0"/>
          <w:sz w:val="22"/>
          <w:szCs w:val="22"/>
        </w:rPr>
      </w:pPr>
      <w:r>
        <w:rPr>
          <w:rFonts w:asciiTheme="minorHAnsi" w:hAnsiTheme="minorHAnsi" w:cstheme="minorHAnsi"/>
          <w:b w:val="0"/>
          <w:sz w:val="22"/>
          <w:szCs w:val="22"/>
        </w:rPr>
        <w:t xml:space="preserve">Job Title: </w:t>
      </w:r>
      <w:r>
        <w:rPr>
          <w:rFonts w:asciiTheme="minorHAnsi" w:hAnsiTheme="minorHAnsi" w:cstheme="minorHAnsi"/>
          <w:b w:val="0"/>
          <w:sz w:val="22"/>
          <w:szCs w:val="22"/>
        </w:rPr>
        <w:tab/>
        <w:t>Employment Advisor – DWP contracts (full Time or part time considered)</w:t>
      </w:r>
    </w:p>
    <w:p w:rsidR="00DF03B3" w:rsidRDefault="00DF03B3" w:rsidP="00DF03B3">
      <w:pPr>
        <w:pStyle w:val="Title"/>
        <w:spacing w:before="120"/>
        <w:ind w:left="2127" w:hanging="2127"/>
        <w:jc w:val="left"/>
        <w:rPr>
          <w:rFonts w:asciiTheme="minorHAnsi" w:hAnsiTheme="minorHAnsi" w:cstheme="minorHAnsi"/>
          <w:b w:val="0"/>
          <w:sz w:val="22"/>
          <w:szCs w:val="22"/>
        </w:rPr>
      </w:pPr>
      <w:r>
        <w:rPr>
          <w:rFonts w:asciiTheme="minorHAnsi" w:hAnsiTheme="minorHAnsi" w:cstheme="minorHAnsi"/>
          <w:b w:val="0"/>
          <w:sz w:val="22"/>
          <w:szCs w:val="22"/>
        </w:rPr>
        <w:t xml:space="preserve">Responsible to: </w:t>
      </w:r>
      <w:r>
        <w:rPr>
          <w:rFonts w:asciiTheme="minorHAnsi" w:hAnsiTheme="minorHAnsi" w:cstheme="minorHAnsi"/>
          <w:b w:val="0"/>
          <w:sz w:val="22"/>
          <w:szCs w:val="22"/>
        </w:rPr>
        <w:tab/>
        <w:t>Employment Programme Manager</w:t>
      </w:r>
    </w:p>
    <w:p w:rsidR="00DF03B3" w:rsidRDefault="00DF03B3" w:rsidP="00DF03B3">
      <w:pPr>
        <w:pStyle w:val="Title"/>
        <w:spacing w:before="120"/>
        <w:ind w:left="2127" w:hanging="2127"/>
        <w:jc w:val="left"/>
        <w:rPr>
          <w:rFonts w:asciiTheme="minorHAnsi" w:hAnsiTheme="minorHAnsi" w:cstheme="minorHAnsi"/>
          <w:b w:val="0"/>
          <w:sz w:val="22"/>
          <w:szCs w:val="22"/>
        </w:rPr>
      </w:pPr>
      <w:r>
        <w:rPr>
          <w:rFonts w:asciiTheme="minorHAnsi" w:hAnsiTheme="minorHAnsi" w:cstheme="minorHAnsi"/>
          <w:b w:val="0"/>
          <w:sz w:val="22"/>
          <w:szCs w:val="22"/>
        </w:rPr>
        <w:t xml:space="preserve">Location: </w:t>
      </w:r>
      <w:r>
        <w:rPr>
          <w:rFonts w:asciiTheme="minorHAnsi" w:hAnsiTheme="minorHAnsi" w:cstheme="minorHAnsi"/>
          <w:b w:val="0"/>
          <w:sz w:val="22"/>
          <w:szCs w:val="22"/>
        </w:rPr>
        <w:tab/>
        <w:t>Groundwork London offices, premises and project sites across London Boroughs</w:t>
      </w:r>
    </w:p>
    <w:p w:rsidR="00DF03B3" w:rsidRDefault="00652CD7" w:rsidP="00DF03B3">
      <w:r>
        <w:pict>
          <v:rect id="_x0000_i1025" style="width:0;height:1.5pt" o:hralign="center" o:hrstd="t" o:hr="t" fillcolor="#a0a0a0" stroked="f"/>
        </w:pict>
      </w:r>
    </w:p>
    <w:p w:rsidR="00DF03B3" w:rsidRPr="009B0B1F" w:rsidRDefault="00DF03B3" w:rsidP="00DF03B3">
      <w:pPr>
        <w:pStyle w:val="Heading1"/>
      </w:pPr>
      <w:r w:rsidRPr="009B0B1F">
        <w:t>Job Background:</w:t>
      </w:r>
    </w:p>
    <w:p w:rsidR="00DF03B3" w:rsidRPr="009B0B1F" w:rsidRDefault="00DF03B3" w:rsidP="00DF03B3">
      <w:pPr>
        <w:widowControl w:val="0"/>
        <w:autoSpaceDE w:val="0"/>
        <w:autoSpaceDN w:val="0"/>
        <w:adjustRightInd w:val="0"/>
        <w:spacing w:before="120"/>
        <w:jc w:val="both"/>
        <w:rPr>
          <w:rFonts w:cstheme="minorHAnsi"/>
        </w:rPr>
      </w:pPr>
      <w:r w:rsidRPr="009B0B1F">
        <w:rPr>
          <w:rFonts w:cstheme="minorHAnsi"/>
          <w:bCs/>
        </w:rPr>
        <w:t>The</w:t>
      </w:r>
      <w:r w:rsidRPr="009B0B1F">
        <w:rPr>
          <w:rFonts w:cstheme="minorHAnsi"/>
          <w:b/>
          <w:bCs/>
        </w:rPr>
        <w:t xml:space="preserve"> </w:t>
      </w:r>
      <w:r w:rsidRPr="009B0B1F">
        <w:rPr>
          <w:rFonts w:cstheme="minorHAnsi"/>
        </w:rPr>
        <w:t xml:space="preserve">Employment Advisor provides the vital link between workless residents and the work and training opportunities available to them through Groundwork London’s Employment, Skills and Training programmes. Working on the Adults programme funded by the DWP, the participant caseload will be 50 + year olds who are not in Education, Employment for Training. </w:t>
      </w:r>
    </w:p>
    <w:p w:rsidR="00DF03B3" w:rsidRPr="009B0B1F" w:rsidRDefault="00DF03B3" w:rsidP="00DF03B3">
      <w:pPr>
        <w:pStyle w:val="Heading1"/>
        <w:rPr>
          <w:rFonts w:cstheme="minorHAnsi"/>
        </w:rPr>
      </w:pPr>
      <w:r w:rsidRPr="009B0B1F">
        <w:rPr>
          <w:rFonts w:cstheme="minorHAnsi"/>
        </w:rPr>
        <w:t>Main Objectives:</w:t>
      </w:r>
    </w:p>
    <w:p w:rsidR="00DF03B3" w:rsidRPr="009B0B1F" w:rsidRDefault="00DF03B3" w:rsidP="00DF03B3">
      <w:pPr>
        <w:widowControl w:val="0"/>
        <w:numPr>
          <w:ilvl w:val="0"/>
          <w:numId w:val="1"/>
        </w:numPr>
        <w:autoSpaceDE w:val="0"/>
        <w:autoSpaceDN w:val="0"/>
        <w:adjustRightInd w:val="0"/>
        <w:spacing w:before="120" w:after="0" w:line="240" w:lineRule="auto"/>
        <w:ind w:left="426" w:hanging="426"/>
        <w:jc w:val="both"/>
        <w:rPr>
          <w:rFonts w:cstheme="minorHAnsi"/>
        </w:rPr>
      </w:pPr>
      <w:r w:rsidRPr="009B0B1F">
        <w:rPr>
          <w:rFonts w:cstheme="minorHAnsi"/>
        </w:rPr>
        <w:t xml:space="preserve">Encourage workless individuals who may face multiple barriers or lack motivation, to develop their confidence and belief in the benefits of a working life, and in further education and training.  </w:t>
      </w:r>
    </w:p>
    <w:p w:rsidR="00DF03B3" w:rsidRPr="00DF03B3" w:rsidRDefault="00DF03B3" w:rsidP="00DF03B3">
      <w:pPr>
        <w:widowControl w:val="0"/>
        <w:numPr>
          <w:ilvl w:val="0"/>
          <w:numId w:val="1"/>
        </w:numPr>
        <w:autoSpaceDE w:val="0"/>
        <w:autoSpaceDN w:val="0"/>
        <w:adjustRightInd w:val="0"/>
        <w:spacing w:before="120" w:after="0" w:line="240" w:lineRule="auto"/>
        <w:ind w:left="426" w:hanging="426"/>
        <w:jc w:val="both"/>
        <w:rPr>
          <w:rFonts w:cstheme="minorHAnsi"/>
        </w:rPr>
      </w:pPr>
      <w:r w:rsidRPr="009B0B1F">
        <w:rPr>
          <w:rFonts w:cstheme="minorHAnsi"/>
        </w:rPr>
        <w:t>Assist individuals to gain entry into sustainable employment, by delivering Groundwork London employment contracts and training programmes.</w:t>
      </w:r>
    </w:p>
    <w:p w:rsidR="00DF03B3" w:rsidRPr="009B0B1F" w:rsidRDefault="00DF03B3" w:rsidP="00DF03B3">
      <w:pPr>
        <w:pStyle w:val="Heading1"/>
        <w:rPr>
          <w:rFonts w:cstheme="minorHAnsi"/>
        </w:rPr>
      </w:pPr>
      <w:r w:rsidRPr="009B0B1F">
        <w:rPr>
          <w:rFonts w:cstheme="minorHAnsi"/>
        </w:rPr>
        <w:t>Key Tasks &amp; Responsibilities:</w:t>
      </w:r>
    </w:p>
    <w:p w:rsidR="00DF03B3" w:rsidRPr="009B0B1F" w:rsidRDefault="00DF03B3" w:rsidP="00DF03B3">
      <w:pPr>
        <w:widowControl w:val="0"/>
        <w:numPr>
          <w:ilvl w:val="0"/>
          <w:numId w:val="1"/>
        </w:numPr>
        <w:autoSpaceDE w:val="0"/>
        <w:autoSpaceDN w:val="0"/>
        <w:adjustRightInd w:val="0"/>
        <w:spacing w:before="120" w:after="0" w:line="240" w:lineRule="auto"/>
        <w:ind w:left="426" w:hanging="426"/>
        <w:jc w:val="both"/>
        <w:rPr>
          <w:rFonts w:cstheme="minorHAnsi"/>
        </w:rPr>
      </w:pPr>
      <w:r w:rsidRPr="009B0B1F">
        <w:rPr>
          <w:rFonts w:cstheme="minorHAnsi"/>
        </w:rPr>
        <w:t>Independently source and secure employment opportunities with a range of employers and to actively broker clients into these roles.  This role will include securing Employer relationships and developing an Employer portfolio through successful business development.</w:t>
      </w:r>
    </w:p>
    <w:p w:rsidR="000A34FC" w:rsidRPr="00B472DF" w:rsidRDefault="000A34FC" w:rsidP="000A34FC">
      <w:pPr>
        <w:widowControl w:val="0"/>
        <w:numPr>
          <w:ilvl w:val="0"/>
          <w:numId w:val="1"/>
        </w:numPr>
        <w:autoSpaceDE w:val="0"/>
        <w:autoSpaceDN w:val="0"/>
        <w:adjustRightInd w:val="0"/>
        <w:spacing w:before="120" w:after="0" w:line="240" w:lineRule="auto"/>
        <w:ind w:left="426" w:hanging="426"/>
        <w:jc w:val="both"/>
        <w:rPr>
          <w:rFonts w:ascii="Calibri" w:hAnsi="Calibri" w:cs="Calibri"/>
        </w:rPr>
      </w:pPr>
      <w:r w:rsidRPr="00B472DF">
        <w:rPr>
          <w:rFonts w:ascii="Calibri" w:hAnsi="Calibri" w:cs="Calibri"/>
        </w:rPr>
        <w:t xml:space="preserve">Engage unemployed clients in Groundwork’s employment programme </w:t>
      </w:r>
      <w:r>
        <w:rPr>
          <w:rFonts w:ascii="Calibri" w:hAnsi="Calibri" w:cs="Calibri"/>
        </w:rPr>
        <w:t>so they achieve their potential. Essential to achieving this aim, this role will:</w:t>
      </w:r>
    </w:p>
    <w:p w:rsidR="00DF03B3" w:rsidRPr="009B0B1F" w:rsidRDefault="00DF03B3" w:rsidP="00DF03B3">
      <w:pPr>
        <w:widowControl w:val="0"/>
        <w:numPr>
          <w:ilvl w:val="1"/>
          <w:numId w:val="1"/>
        </w:numPr>
        <w:autoSpaceDE w:val="0"/>
        <w:autoSpaceDN w:val="0"/>
        <w:adjustRightInd w:val="0"/>
        <w:spacing w:before="120" w:after="0" w:line="240" w:lineRule="auto"/>
        <w:jc w:val="both"/>
        <w:rPr>
          <w:rFonts w:cstheme="minorHAnsi"/>
        </w:rPr>
      </w:pPr>
      <w:r w:rsidRPr="009B0B1F">
        <w:rPr>
          <w:rFonts w:cstheme="minorHAnsi"/>
        </w:rPr>
        <w:t>Establishing positive relationships with referral bodies such as JCP and RSL’s.</w:t>
      </w:r>
    </w:p>
    <w:p w:rsidR="00DF03B3" w:rsidRDefault="00DF03B3" w:rsidP="00DF03B3">
      <w:pPr>
        <w:widowControl w:val="0"/>
        <w:numPr>
          <w:ilvl w:val="1"/>
          <w:numId w:val="1"/>
        </w:numPr>
        <w:autoSpaceDE w:val="0"/>
        <w:autoSpaceDN w:val="0"/>
        <w:adjustRightInd w:val="0"/>
        <w:spacing w:before="120" w:after="0" w:line="240" w:lineRule="auto"/>
        <w:jc w:val="both"/>
        <w:rPr>
          <w:rFonts w:cstheme="minorHAnsi"/>
        </w:rPr>
      </w:pPr>
      <w:r w:rsidRPr="009B0B1F">
        <w:rPr>
          <w:rFonts w:cstheme="minorHAnsi"/>
        </w:rPr>
        <w:t>Writing and submitting opportunity numbers.</w:t>
      </w:r>
    </w:p>
    <w:p w:rsidR="000A34FC" w:rsidRPr="000A34FC" w:rsidRDefault="000A34FC" w:rsidP="000A34FC">
      <w:pPr>
        <w:widowControl w:val="0"/>
        <w:numPr>
          <w:ilvl w:val="1"/>
          <w:numId w:val="1"/>
        </w:numPr>
        <w:autoSpaceDE w:val="0"/>
        <w:autoSpaceDN w:val="0"/>
        <w:adjustRightInd w:val="0"/>
        <w:spacing w:before="120" w:after="0" w:line="240" w:lineRule="auto"/>
        <w:jc w:val="both"/>
        <w:rPr>
          <w:rFonts w:ascii="Calibri" w:hAnsi="Calibri" w:cs="Calibri"/>
        </w:rPr>
      </w:pPr>
      <w:r>
        <w:rPr>
          <w:rFonts w:ascii="Calibri" w:hAnsi="Calibri" w:cs="Calibri"/>
        </w:rPr>
        <w:t xml:space="preserve">To attend </w:t>
      </w:r>
      <w:r w:rsidRPr="00B472DF">
        <w:rPr>
          <w:rFonts w:ascii="Calibri" w:hAnsi="Calibri" w:cs="Calibri"/>
        </w:rPr>
        <w:t xml:space="preserve">community events, open days, jobs fairs etc. with a view to meeting and engaging </w:t>
      </w:r>
      <w:r>
        <w:rPr>
          <w:rFonts w:ascii="Calibri" w:hAnsi="Calibri" w:cs="Calibri"/>
        </w:rPr>
        <w:t>those attending to register; and work with them to identify suitable</w:t>
      </w:r>
      <w:r w:rsidRPr="00B472DF">
        <w:rPr>
          <w:rFonts w:ascii="Calibri" w:hAnsi="Calibri" w:cs="Calibri"/>
        </w:rPr>
        <w:t xml:space="preserve"> </w:t>
      </w:r>
      <w:r>
        <w:rPr>
          <w:rFonts w:ascii="Calibri" w:hAnsi="Calibri" w:cs="Calibri"/>
        </w:rPr>
        <w:t xml:space="preserve">training and </w:t>
      </w:r>
      <w:r w:rsidRPr="00B472DF">
        <w:rPr>
          <w:rFonts w:ascii="Calibri" w:hAnsi="Calibri" w:cs="Calibri"/>
        </w:rPr>
        <w:t>employment opportunities.</w:t>
      </w:r>
    </w:p>
    <w:p w:rsidR="00DF03B3" w:rsidRPr="009B0B1F" w:rsidRDefault="00DF03B3" w:rsidP="00DF03B3">
      <w:pPr>
        <w:widowControl w:val="0"/>
        <w:numPr>
          <w:ilvl w:val="0"/>
          <w:numId w:val="1"/>
        </w:numPr>
        <w:autoSpaceDE w:val="0"/>
        <w:autoSpaceDN w:val="0"/>
        <w:adjustRightInd w:val="0"/>
        <w:spacing w:before="120" w:after="0" w:line="240" w:lineRule="auto"/>
        <w:ind w:left="426" w:hanging="426"/>
        <w:jc w:val="both"/>
        <w:rPr>
          <w:rFonts w:cstheme="minorHAnsi"/>
        </w:rPr>
      </w:pPr>
      <w:r w:rsidRPr="009B0B1F">
        <w:rPr>
          <w:rFonts w:cstheme="minorHAnsi"/>
        </w:rPr>
        <w:t>Discuss and agree individual development plans with clients, and monitor client progress against these plans</w:t>
      </w:r>
    </w:p>
    <w:p w:rsidR="00DF03B3" w:rsidRPr="009B0B1F" w:rsidRDefault="000A34FC" w:rsidP="00DF03B3">
      <w:pPr>
        <w:widowControl w:val="0"/>
        <w:numPr>
          <w:ilvl w:val="0"/>
          <w:numId w:val="1"/>
        </w:numPr>
        <w:autoSpaceDE w:val="0"/>
        <w:autoSpaceDN w:val="0"/>
        <w:adjustRightInd w:val="0"/>
        <w:spacing w:before="120" w:after="0" w:line="240" w:lineRule="auto"/>
        <w:ind w:left="426" w:hanging="426"/>
        <w:jc w:val="both"/>
        <w:rPr>
          <w:rFonts w:cstheme="minorHAnsi"/>
        </w:rPr>
      </w:pPr>
      <w:r>
        <w:rPr>
          <w:rFonts w:cstheme="minorHAnsi"/>
        </w:rPr>
        <w:t>Use</w:t>
      </w:r>
      <w:r w:rsidR="00DF03B3" w:rsidRPr="009B0B1F">
        <w:rPr>
          <w:rFonts w:cstheme="minorHAnsi"/>
        </w:rPr>
        <w:t xml:space="preserve"> skills assessment tools; computer aided guidance packages and psychometric assessments as required. </w:t>
      </w:r>
    </w:p>
    <w:p w:rsidR="00DF03B3" w:rsidRPr="009B0B1F" w:rsidRDefault="00DF03B3" w:rsidP="00DF03B3">
      <w:pPr>
        <w:widowControl w:val="0"/>
        <w:numPr>
          <w:ilvl w:val="0"/>
          <w:numId w:val="1"/>
        </w:numPr>
        <w:autoSpaceDE w:val="0"/>
        <w:autoSpaceDN w:val="0"/>
        <w:adjustRightInd w:val="0"/>
        <w:spacing w:before="120" w:after="0" w:line="240" w:lineRule="auto"/>
        <w:ind w:left="426" w:hanging="426"/>
        <w:jc w:val="both"/>
        <w:rPr>
          <w:rFonts w:cstheme="minorHAnsi"/>
        </w:rPr>
      </w:pPr>
      <w:r w:rsidRPr="009B0B1F">
        <w:rPr>
          <w:rFonts w:cstheme="minorHAnsi"/>
        </w:rPr>
        <w:t>Provide tailored information, advice and guidance to clients in structured group situations and in one to one interviews.</w:t>
      </w:r>
    </w:p>
    <w:p w:rsidR="00DF03B3" w:rsidRPr="009B0B1F" w:rsidRDefault="00DF03B3" w:rsidP="00DF03B3">
      <w:pPr>
        <w:widowControl w:val="0"/>
        <w:numPr>
          <w:ilvl w:val="0"/>
          <w:numId w:val="1"/>
        </w:numPr>
        <w:autoSpaceDE w:val="0"/>
        <w:autoSpaceDN w:val="0"/>
        <w:adjustRightInd w:val="0"/>
        <w:spacing w:before="120" w:after="0" w:line="240" w:lineRule="auto"/>
        <w:ind w:left="426" w:hanging="426"/>
        <w:jc w:val="both"/>
        <w:rPr>
          <w:rFonts w:cstheme="minorHAnsi"/>
        </w:rPr>
      </w:pPr>
      <w:r w:rsidRPr="009B0B1F">
        <w:rPr>
          <w:rFonts w:cstheme="minorHAnsi"/>
        </w:rPr>
        <w:t>Organise and deliver accredited and unaccredited group sessions on all aspects of employability, including personal development and qualifications.</w:t>
      </w:r>
    </w:p>
    <w:p w:rsidR="00DF03B3" w:rsidRPr="009B0B1F" w:rsidRDefault="00DF03B3" w:rsidP="00DF03B3">
      <w:pPr>
        <w:widowControl w:val="0"/>
        <w:numPr>
          <w:ilvl w:val="0"/>
          <w:numId w:val="1"/>
        </w:numPr>
        <w:autoSpaceDE w:val="0"/>
        <w:autoSpaceDN w:val="0"/>
        <w:adjustRightInd w:val="0"/>
        <w:spacing w:before="120" w:after="0" w:line="240" w:lineRule="auto"/>
        <w:ind w:left="426" w:hanging="426"/>
        <w:jc w:val="both"/>
        <w:rPr>
          <w:rFonts w:cstheme="minorHAnsi"/>
        </w:rPr>
      </w:pPr>
      <w:r w:rsidRPr="009B0B1F">
        <w:rPr>
          <w:rFonts w:cstheme="minorHAnsi"/>
        </w:rPr>
        <w:t xml:space="preserve">Support </w:t>
      </w:r>
      <w:r w:rsidR="000A34FC">
        <w:rPr>
          <w:rFonts w:cstheme="minorHAnsi"/>
        </w:rPr>
        <w:t xml:space="preserve">clients </w:t>
      </w:r>
      <w:r w:rsidRPr="009B0B1F">
        <w:rPr>
          <w:rFonts w:cstheme="minorHAnsi"/>
        </w:rPr>
        <w:t xml:space="preserve">through each stage of the client journey through individual meetings, phone calls and other </w:t>
      </w:r>
      <w:r w:rsidR="000A34FC">
        <w:rPr>
          <w:rFonts w:cstheme="minorHAnsi"/>
        </w:rPr>
        <w:t xml:space="preserve">means </w:t>
      </w:r>
      <w:r w:rsidRPr="009B0B1F">
        <w:rPr>
          <w:rFonts w:cstheme="minorHAnsi"/>
        </w:rPr>
        <w:t>of support.</w:t>
      </w:r>
    </w:p>
    <w:p w:rsidR="00DF03B3" w:rsidRPr="009B0B1F" w:rsidRDefault="00DF03B3" w:rsidP="00DF03B3">
      <w:pPr>
        <w:widowControl w:val="0"/>
        <w:numPr>
          <w:ilvl w:val="0"/>
          <w:numId w:val="1"/>
        </w:numPr>
        <w:autoSpaceDE w:val="0"/>
        <w:autoSpaceDN w:val="0"/>
        <w:adjustRightInd w:val="0"/>
        <w:spacing w:before="120" w:after="0" w:line="240" w:lineRule="auto"/>
        <w:ind w:left="426" w:hanging="426"/>
        <w:jc w:val="both"/>
        <w:rPr>
          <w:rFonts w:cstheme="minorHAnsi"/>
        </w:rPr>
      </w:pPr>
      <w:r w:rsidRPr="009B0B1F">
        <w:rPr>
          <w:rFonts w:cstheme="minorHAnsi"/>
        </w:rPr>
        <w:t>Work with individuals on CV writing, interview skills, applications and job search techniques;  building the capacity of each individual client to lead their own employment search plan and to develop the skills for individual job search</w:t>
      </w:r>
    </w:p>
    <w:p w:rsidR="00DF03B3" w:rsidRPr="009B0B1F" w:rsidRDefault="00DF03B3" w:rsidP="00DF03B3">
      <w:pPr>
        <w:widowControl w:val="0"/>
        <w:numPr>
          <w:ilvl w:val="0"/>
          <w:numId w:val="1"/>
        </w:numPr>
        <w:autoSpaceDE w:val="0"/>
        <w:autoSpaceDN w:val="0"/>
        <w:adjustRightInd w:val="0"/>
        <w:spacing w:before="120" w:after="0" w:line="240" w:lineRule="auto"/>
        <w:ind w:left="426" w:hanging="426"/>
        <w:jc w:val="both"/>
        <w:rPr>
          <w:rFonts w:cstheme="minorHAnsi"/>
        </w:rPr>
      </w:pPr>
      <w:r w:rsidRPr="009B0B1F">
        <w:rPr>
          <w:rFonts w:cstheme="minorHAnsi"/>
        </w:rPr>
        <w:t>Support individuals to overcome barriers to employment including support for childcare issues, benefits issues, lack of confidence and lack of information about job opportunities and available in-work benefits.</w:t>
      </w:r>
    </w:p>
    <w:p w:rsidR="00DF03B3" w:rsidRPr="009B0B1F" w:rsidRDefault="00DF03B3" w:rsidP="00DF03B3">
      <w:pPr>
        <w:widowControl w:val="0"/>
        <w:numPr>
          <w:ilvl w:val="0"/>
          <w:numId w:val="1"/>
        </w:numPr>
        <w:autoSpaceDE w:val="0"/>
        <w:autoSpaceDN w:val="0"/>
        <w:adjustRightInd w:val="0"/>
        <w:spacing w:before="120" w:after="0" w:line="240" w:lineRule="auto"/>
        <w:ind w:left="426" w:hanging="426"/>
        <w:jc w:val="both"/>
        <w:rPr>
          <w:rFonts w:cstheme="minorHAnsi"/>
        </w:rPr>
      </w:pPr>
      <w:r w:rsidRPr="009B0B1F">
        <w:rPr>
          <w:rFonts w:cstheme="minorHAnsi"/>
        </w:rPr>
        <w:t>Work with partner organisations including training providers and job brokerage agencies to ensure individual pathways are supported by a full package of services and lead to the development of skills, motivation and eventual employment.</w:t>
      </w:r>
      <w:bookmarkStart w:id="0" w:name="_GoBack"/>
      <w:bookmarkEnd w:id="0"/>
    </w:p>
    <w:p w:rsidR="00DF03B3" w:rsidRPr="009B0B1F" w:rsidRDefault="00DF03B3" w:rsidP="00DF03B3">
      <w:pPr>
        <w:widowControl w:val="0"/>
        <w:numPr>
          <w:ilvl w:val="0"/>
          <w:numId w:val="1"/>
        </w:numPr>
        <w:autoSpaceDE w:val="0"/>
        <w:autoSpaceDN w:val="0"/>
        <w:adjustRightInd w:val="0"/>
        <w:spacing w:before="120" w:after="0" w:line="240" w:lineRule="auto"/>
        <w:ind w:left="426" w:hanging="426"/>
        <w:jc w:val="both"/>
        <w:rPr>
          <w:rFonts w:cstheme="minorHAnsi"/>
        </w:rPr>
      </w:pPr>
      <w:r w:rsidRPr="009B0B1F">
        <w:rPr>
          <w:rFonts w:cstheme="minorHAnsi"/>
        </w:rPr>
        <w:lastRenderedPageBreak/>
        <w:t>Track clients’ progress throughout the life of the project and provide follow up information about their destinations.</w:t>
      </w:r>
    </w:p>
    <w:p w:rsidR="000A34FC" w:rsidRPr="00B472DF" w:rsidRDefault="000A34FC" w:rsidP="000A34FC">
      <w:pPr>
        <w:widowControl w:val="0"/>
        <w:numPr>
          <w:ilvl w:val="0"/>
          <w:numId w:val="1"/>
        </w:numPr>
        <w:autoSpaceDE w:val="0"/>
        <w:autoSpaceDN w:val="0"/>
        <w:adjustRightInd w:val="0"/>
        <w:spacing w:before="120" w:after="0" w:line="240" w:lineRule="auto"/>
        <w:ind w:left="426" w:hanging="426"/>
        <w:jc w:val="both"/>
        <w:rPr>
          <w:rFonts w:ascii="Calibri" w:hAnsi="Calibri" w:cs="Calibri"/>
        </w:rPr>
      </w:pPr>
      <w:r w:rsidRPr="00B472DF">
        <w:rPr>
          <w:rFonts w:ascii="Calibri" w:hAnsi="Calibri" w:cs="Calibri"/>
        </w:rPr>
        <w:t>Provide da</w:t>
      </w:r>
      <w:r>
        <w:rPr>
          <w:rFonts w:ascii="Calibri" w:hAnsi="Calibri" w:cs="Calibri"/>
        </w:rPr>
        <w:t>ta and monitoring reports to Groundwork London’s programmes leads as well as the project’s funders</w:t>
      </w:r>
      <w:r w:rsidRPr="00B472DF">
        <w:rPr>
          <w:rFonts w:ascii="Calibri" w:hAnsi="Calibri" w:cs="Calibri"/>
        </w:rPr>
        <w:t xml:space="preserve"> and partners, </w:t>
      </w:r>
      <w:r>
        <w:rPr>
          <w:rFonts w:ascii="Calibri" w:hAnsi="Calibri" w:cs="Calibri"/>
        </w:rPr>
        <w:t xml:space="preserve">in a timely manner, so the Trust meets its obligations </w:t>
      </w:r>
      <w:r w:rsidRPr="00B472DF">
        <w:rPr>
          <w:rFonts w:ascii="Calibri" w:hAnsi="Calibri" w:cs="Calibri"/>
        </w:rPr>
        <w:t>in</w:t>
      </w:r>
      <w:r>
        <w:rPr>
          <w:rFonts w:ascii="Calibri" w:hAnsi="Calibri" w:cs="Calibri"/>
        </w:rPr>
        <w:t xml:space="preserve"> line with the</w:t>
      </w:r>
      <w:r w:rsidRPr="00B472DF">
        <w:rPr>
          <w:rFonts w:ascii="Calibri" w:hAnsi="Calibri" w:cs="Calibri"/>
        </w:rPr>
        <w:t xml:space="preserve"> </w:t>
      </w:r>
      <w:r>
        <w:rPr>
          <w:rFonts w:ascii="Calibri" w:hAnsi="Calibri" w:cs="Calibri"/>
        </w:rPr>
        <w:t xml:space="preserve">KPIs and </w:t>
      </w:r>
      <w:r w:rsidRPr="00B472DF">
        <w:rPr>
          <w:rFonts w:ascii="Calibri" w:hAnsi="Calibri" w:cs="Calibri"/>
        </w:rPr>
        <w:t>monitoring schedule.</w:t>
      </w:r>
    </w:p>
    <w:p w:rsidR="00DF03B3" w:rsidRPr="009B0B1F" w:rsidRDefault="00DF03B3" w:rsidP="00DF03B3">
      <w:pPr>
        <w:widowControl w:val="0"/>
        <w:numPr>
          <w:ilvl w:val="0"/>
          <w:numId w:val="1"/>
        </w:numPr>
        <w:autoSpaceDE w:val="0"/>
        <w:autoSpaceDN w:val="0"/>
        <w:adjustRightInd w:val="0"/>
        <w:spacing w:before="120" w:after="0" w:line="240" w:lineRule="auto"/>
        <w:ind w:left="426" w:hanging="426"/>
        <w:jc w:val="both"/>
        <w:rPr>
          <w:rFonts w:cstheme="minorHAnsi"/>
        </w:rPr>
      </w:pPr>
      <w:r w:rsidRPr="009B0B1F">
        <w:rPr>
          <w:rFonts w:cstheme="minorHAnsi"/>
        </w:rPr>
        <w:t>Maintain accurate, auditable records of interaction with clients, including both qualitative and quantitative data in the form of paper based and online/electronic data management systems.</w:t>
      </w:r>
    </w:p>
    <w:p w:rsidR="00DF03B3" w:rsidRPr="009B0B1F" w:rsidRDefault="00DF03B3" w:rsidP="00DF03B3">
      <w:pPr>
        <w:widowControl w:val="0"/>
        <w:autoSpaceDE w:val="0"/>
        <w:autoSpaceDN w:val="0"/>
        <w:adjustRightInd w:val="0"/>
        <w:spacing w:before="120"/>
        <w:ind w:left="426"/>
        <w:jc w:val="both"/>
        <w:rPr>
          <w:rFonts w:cstheme="minorHAnsi"/>
        </w:rPr>
      </w:pPr>
    </w:p>
    <w:p w:rsidR="00DF03B3" w:rsidRPr="009B0B1F" w:rsidRDefault="00DF03B3" w:rsidP="00DF03B3">
      <w:pPr>
        <w:pStyle w:val="Heading1"/>
        <w:rPr>
          <w:rFonts w:cstheme="minorHAnsi"/>
        </w:rPr>
      </w:pPr>
      <w:r w:rsidRPr="009B0B1F">
        <w:rPr>
          <w:rFonts w:cstheme="minorHAnsi"/>
        </w:rPr>
        <w:t>Other Responsibilities</w:t>
      </w:r>
    </w:p>
    <w:p w:rsidR="00DF03B3" w:rsidRPr="009B0B1F" w:rsidRDefault="00DF03B3" w:rsidP="00DF03B3">
      <w:pPr>
        <w:widowControl w:val="0"/>
        <w:numPr>
          <w:ilvl w:val="0"/>
          <w:numId w:val="1"/>
        </w:numPr>
        <w:autoSpaceDE w:val="0"/>
        <w:autoSpaceDN w:val="0"/>
        <w:adjustRightInd w:val="0"/>
        <w:spacing w:before="120" w:after="0" w:line="240" w:lineRule="auto"/>
        <w:ind w:left="426" w:hanging="426"/>
        <w:jc w:val="both"/>
        <w:rPr>
          <w:rFonts w:cstheme="minorHAnsi"/>
        </w:rPr>
      </w:pPr>
      <w:r w:rsidRPr="009B0B1F">
        <w:rPr>
          <w:rFonts w:cstheme="minorHAnsi"/>
        </w:rPr>
        <w:t>Undertake any other related responsibilities commensurate with the evolving objectives of the post and the evolution of the Trust, as may reasonably be requested by the Manager.</w:t>
      </w:r>
    </w:p>
    <w:p w:rsidR="00DF03B3" w:rsidRPr="009B0B1F" w:rsidRDefault="00DF03B3" w:rsidP="00DF03B3">
      <w:pPr>
        <w:widowControl w:val="0"/>
        <w:numPr>
          <w:ilvl w:val="0"/>
          <w:numId w:val="1"/>
        </w:numPr>
        <w:autoSpaceDE w:val="0"/>
        <w:autoSpaceDN w:val="0"/>
        <w:adjustRightInd w:val="0"/>
        <w:spacing w:before="120" w:after="0" w:line="240" w:lineRule="auto"/>
        <w:ind w:left="426" w:hanging="426"/>
        <w:jc w:val="both"/>
        <w:rPr>
          <w:rFonts w:cstheme="minorHAnsi"/>
        </w:rPr>
      </w:pPr>
      <w:r w:rsidRPr="009B0B1F">
        <w:rPr>
          <w:rFonts w:cstheme="minorHAnsi"/>
        </w:rPr>
        <w:t>Work with due regard for Groundwork’s core values and objectives.</w:t>
      </w:r>
    </w:p>
    <w:p w:rsidR="000A34FC" w:rsidRDefault="000A34FC" w:rsidP="000A34FC">
      <w:pPr>
        <w:widowControl w:val="0"/>
        <w:numPr>
          <w:ilvl w:val="0"/>
          <w:numId w:val="1"/>
        </w:numPr>
        <w:autoSpaceDE w:val="0"/>
        <w:autoSpaceDN w:val="0"/>
        <w:adjustRightInd w:val="0"/>
        <w:spacing w:before="120" w:after="0" w:line="240" w:lineRule="auto"/>
        <w:ind w:left="426" w:hanging="426"/>
        <w:jc w:val="both"/>
        <w:rPr>
          <w:rFonts w:ascii="Calibri" w:hAnsi="Calibri" w:cs="Calibri"/>
        </w:rPr>
      </w:pPr>
      <w:r w:rsidRPr="00B472DF">
        <w:rPr>
          <w:rFonts w:ascii="Calibri" w:hAnsi="Calibri" w:cs="Calibri"/>
        </w:rPr>
        <w:t xml:space="preserve">Ensure the effective implementation of and adherence to, the Trust’s </w:t>
      </w:r>
      <w:r>
        <w:rPr>
          <w:rFonts w:ascii="Calibri" w:hAnsi="Calibri" w:cs="Calibri"/>
        </w:rPr>
        <w:t xml:space="preserve">policies and embed this within daily tasks and activities reflecting the ethos of </w:t>
      </w:r>
      <w:r w:rsidRPr="00B472DF">
        <w:rPr>
          <w:rFonts w:ascii="Calibri" w:hAnsi="Calibri" w:cs="Calibri"/>
        </w:rPr>
        <w:t>Diversity,</w:t>
      </w:r>
      <w:r>
        <w:rPr>
          <w:rFonts w:ascii="Calibri" w:hAnsi="Calibri" w:cs="Calibri"/>
        </w:rPr>
        <w:t xml:space="preserve"> Equality and Inclusion, Anti-harassment</w:t>
      </w:r>
      <w:r w:rsidRPr="00B472DF">
        <w:rPr>
          <w:rFonts w:ascii="Calibri" w:hAnsi="Calibri" w:cs="Calibri"/>
        </w:rPr>
        <w:t xml:space="preserve"> and Health and Safety policies and procedures.</w:t>
      </w:r>
    </w:p>
    <w:p w:rsidR="00DF03B3" w:rsidRPr="000A34FC" w:rsidRDefault="000A34FC" w:rsidP="000A34FC">
      <w:pPr>
        <w:pStyle w:val="NoSpacing"/>
        <w:numPr>
          <w:ilvl w:val="0"/>
          <w:numId w:val="1"/>
        </w:numPr>
      </w:pPr>
      <w:r>
        <w:t>Actively support in your daily operations and duties Groundwork London’s Environmental Management System, being aware of the impact on the trust’s carbon foot print and minimise energy usage and other wastage in carrying out this role.</w:t>
      </w:r>
    </w:p>
    <w:p w:rsidR="00DF03B3" w:rsidRPr="009B0B1F" w:rsidRDefault="00DF03B3" w:rsidP="00DF03B3">
      <w:pPr>
        <w:pStyle w:val="Heading1"/>
        <w:rPr>
          <w:rFonts w:cstheme="minorHAnsi"/>
        </w:rPr>
      </w:pPr>
      <w:r w:rsidRPr="009B0B1F">
        <w:rPr>
          <w:rFonts w:cstheme="minorHAnsi"/>
        </w:rPr>
        <w:t>Personal and Professional Development</w:t>
      </w:r>
    </w:p>
    <w:p w:rsidR="00DF03B3" w:rsidRPr="009B0B1F" w:rsidRDefault="00DF03B3" w:rsidP="00DF03B3">
      <w:pPr>
        <w:widowControl w:val="0"/>
        <w:numPr>
          <w:ilvl w:val="0"/>
          <w:numId w:val="1"/>
        </w:numPr>
        <w:autoSpaceDE w:val="0"/>
        <w:autoSpaceDN w:val="0"/>
        <w:adjustRightInd w:val="0"/>
        <w:spacing w:before="120" w:after="0" w:line="240" w:lineRule="auto"/>
        <w:ind w:left="426" w:hanging="426"/>
        <w:jc w:val="both"/>
        <w:rPr>
          <w:rFonts w:cstheme="minorHAnsi"/>
        </w:rPr>
      </w:pPr>
      <w:r w:rsidRPr="009B0B1F">
        <w:rPr>
          <w:rFonts w:cstheme="minorHAnsi"/>
        </w:rPr>
        <w:t>Participate in the Groundwork London Performance Management and Appraisal process, and agree short, medium and long term goals with line manager, and with direct line staff.</w:t>
      </w:r>
    </w:p>
    <w:p w:rsidR="00DF03B3" w:rsidRPr="009B0B1F" w:rsidRDefault="00DF03B3" w:rsidP="00DF03B3">
      <w:pPr>
        <w:widowControl w:val="0"/>
        <w:numPr>
          <w:ilvl w:val="0"/>
          <w:numId w:val="1"/>
        </w:numPr>
        <w:autoSpaceDE w:val="0"/>
        <w:autoSpaceDN w:val="0"/>
        <w:adjustRightInd w:val="0"/>
        <w:spacing w:before="120" w:after="0" w:line="240" w:lineRule="auto"/>
        <w:ind w:left="426" w:hanging="426"/>
        <w:jc w:val="both"/>
        <w:rPr>
          <w:rFonts w:cstheme="minorHAnsi"/>
        </w:rPr>
      </w:pPr>
      <w:r w:rsidRPr="009B0B1F">
        <w:rPr>
          <w:rFonts w:cstheme="minorHAnsi"/>
        </w:rPr>
        <w:t>Identify learning and development needs with line manager and evaluate T&amp;D to demonstrate needs have been met.</w:t>
      </w:r>
    </w:p>
    <w:p w:rsidR="00DF03B3" w:rsidRPr="009B0B1F" w:rsidRDefault="00DF03B3" w:rsidP="00DF03B3">
      <w:pPr>
        <w:widowControl w:val="0"/>
        <w:numPr>
          <w:ilvl w:val="0"/>
          <w:numId w:val="1"/>
        </w:numPr>
        <w:autoSpaceDE w:val="0"/>
        <w:autoSpaceDN w:val="0"/>
        <w:adjustRightInd w:val="0"/>
        <w:spacing w:before="120" w:after="0" w:line="240" w:lineRule="auto"/>
        <w:ind w:left="426" w:hanging="426"/>
        <w:jc w:val="both"/>
        <w:rPr>
          <w:rFonts w:cstheme="minorHAnsi"/>
        </w:rPr>
      </w:pPr>
      <w:r w:rsidRPr="009B0B1F">
        <w:rPr>
          <w:rFonts w:cstheme="minorHAnsi"/>
        </w:rPr>
        <w:t>Share best practice and achievements, and actively seek opportunities to present outcomes and case studies.</w:t>
      </w:r>
    </w:p>
    <w:p w:rsidR="00DF03B3" w:rsidRPr="009B0B1F" w:rsidRDefault="00DF03B3" w:rsidP="00DF03B3">
      <w:pPr>
        <w:widowControl w:val="0"/>
        <w:numPr>
          <w:ilvl w:val="0"/>
          <w:numId w:val="1"/>
        </w:numPr>
        <w:autoSpaceDE w:val="0"/>
        <w:autoSpaceDN w:val="0"/>
        <w:adjustRightInd w:val="0"/>
        <w:spacing w:before="120" w:after="0" w:line="240" w:lineRule="auto"/>
        <w:ind w:left="426" w:hanging="426"/>
        <w:jc w:val="both"/>
        <w:rPr>
          <w:rFonts w:cstheme="minorHAnsi"/>
        </w:rPr>
      </w:pPr>
      <w:r w:rsidRPr="009B0B1F">
        <w:rPr>
          <w:rFonts w:cstheme="minorHAnsi"/>
        </w:rPr>
        <w:t>Contribute to the learning of others across the organisation by sharing knowledge and skills both informally and formally by participating in the trust’s training and development programme.</w:t>
      </w:r>
    </w:p>
    <w:p w:rsidR="00DF03B3" w:rsidRPr="009B0B1F" w:rsidRDefault="00DF03B3" w:rsidP="00DF03B3">
      <w:pPr>
        <w:spacing w:before="60" w:after="60"/>
        <w:jc w:val="both"/>
        <w:rPr>
          <w:rFonts w:cstheme="minorHAnsi"/>
        </w:rPr>
      </w:pPr>
    </w:p>
    <w:p w:rsidR="00DF03B3" w:rsidRPr="009B0B1F" w:rsidRDefault="00DF03B3" w:rsidP="00DF03B3">
      <w:pPr>
        <w:spacing w:before="60" w:after="60"/>
        <w:jc w:val="both"/>
        <w:rPr>
          <w:rFonts w:cstheme="minorHAnsi"/>
          <w:b/>
          <w:sz w:val="20"/>
          <w:szCs w:val="20"/>
        </w:rPr>
      </w:pPr>
      <w:r w:rsidRPr="009B0B1F">
        <w:rPr>
          <w:rFonts w:cstheme="minorHAnsi"/>
          <w:b/>
          <w:sz w:val="20"/>
          <w:szCs w:val="20"/>
        </w:rPr>
        <w:t>April 25</w:t>
      </w:r>
      <w:r w:rsidR="000A34FC">
        <w:rPr>
          <w:rFonts w:cstheme="minorHAnsi"/>
          <w:b/>
          <w:sz w:val="20"/>
          <w:szCs w:val="20"/>
        </w:rPr>
        <w:t xml:space="preserve"> </w:t>
      </w:r>
      <w:r w:rsidRPr="009B0B1F">
        <w:rPr>
          <w:rFonts w:cstheme="minorHAnsi"/>
          <w:b/>
          <w:sz w:val="20"/>
          <w:szCs w:val="20"/>
        </w:rPr>
        <w:t>1256/EAWM</w:t>
      </w:r>
    </w:p>
    <w:p w:rsidR="00DF03B3" w:rsidRDefault="00DF03B3">
      <w:r>
        <w:br w:type="page"/>
      </w:r>
    </w:p>
    <w:p w:rsidR="00DF03B3" w:rsidRPr="004443AF" w:rsidRDefault="00DF03B3" w:rsidP="00DF03B3">
      <w:pPr>
        <w:spacing w:after="0" w:line="240" w:lineRule="auto"/>
        <w:rPr>
          <w:rFonts w:ascii="Calibri" w:eastAsia="Calibri" w:hAnsi="Calibri" w:cs="Calibri"/>
          <w:b/>
          <w:color w:val="00B050"/>
          <w:sz w:val="28"/>
          <w:szCs w:val="28"/>
        </w:rPr>
      </w:pPr>
      <w:r w:rsidRPr="004443AF">
        <w:rPr>
          <w:rFonts w:ascii="Calibri" w:eastAsia="Calibri" w:hAnsi="Calibri" w:cs="Calibri"/>
          <w:b/>
          <w:color w:val="00B050"/>
          <w:sz w:val="28"/>
          <w:szCs w:val="28"/>
        </w:rPr>
        <w:lastRenderedPageBreak/>
        <w:t>Person Specification</w:t>
      </w:r>
      <w:r>
        <w:rPr>
          <w:rFonts w:ascii="Calibri" w:eastAsia="Calibri" w:hAnsi="Calibri" w:cs="Calibri"/>
          <w:b/>
          <w:sz w:val="28"/>
          <w:szCs w:val="28"/>
        </w:rPr>
        <w:t xml:space="preserve"> </w:t>
      </w:r>
      <w:r w:rsidRPr="000A34FC">
        <w:rPr>
          <w:rFonts w:ascii="Calibri" w:eastAsia="Calibri" w:hAnsi="Calibri" w:cs="Calibri"/>
          <w:b/>
          <w:color w:val="00B050"/>
          <w:sz w:val="28"/>
          <w:szCs w:val="28"/>
        </w:rPr>
        <w:t xml:space="preserve">– </w:t>
      </w:r>
      <w:r w:rsidRPr="00DF03B3">
        <w:rPr>
          <w:rFonts w:ascii="Calibri" w:eastAsia="Calibri" w:hAnsi="Calibri" w:cs="Calibri"/>
          <w:b/>
          <w:color w:val="00B050"/>
          <w:sz w:val="28"/>
          <w:szCs w:val="28"/>
        </w:rPr>
        <w:t>Employment Advisor – DWP contracts</w:t>
      </w:r>
    </w:p>
    <w:p w:rsidR="00DF03B3" w:rsidRPr="004443AF" w:rsidRDefault="00DF03B3" w:rsidP="00DF03B3">
      <w:pPr>
        <w:spacing w:before="60" w:after="120" w:line="240" w:lineRule="auto"/>
        <w:rPr>
          <w:rFonts w:ascii="Calibri" w:eastAsia="Calibri" w:hAnsi="Calibri" w:cs="Calibri"/>
        </w:rPr>
      </w:pPr>
      <w:r w:rsidRPr="004443AF">
        <w:rPr>
          <w:rFonts w:ascii="Calibri" w:eastAsia="Calibri" w:hAnsi="Calibri" w:cs="Calibri"/>
          <w:b/>
        </w:rPr>
        <w:t xml:space="preserve">Note to Applicant:  </w:t>
      </w:r>
      <w:r w:rsidRPr="004443AF">
        <w:rPr>
          <w:rFonts w:ascii="Calibri" w:eastAsia="Calibri" w:hAnsi="Calibri" w:cs="Calibri"/>
        </w:rPr>
        <w:t xml:space="preserve">When completing your application form, you should demonstrate/evidence of your experience, knowledge, skills &amp; education in your application based on these criteria for the post. </w:t>
      </w:r>
      <w:r>
        <w:rPr>
          <w:rFonts w:ascii="Calibri" w:eastAsia="Calibri" w:hAnsi="Calibri" w:cs="Calibri"/>
        </w:rPr>
        <w:t xml:space="preserve"> The grid also show at which stage of application and interview these are scored.</w:t>
      </w:r>
    </w:p>
    <w:p w:rsidR="00DF03B3" w:rsidRPr="004443AF" w:rsidRDefault="00DF03B3" w:rsidP="00DF03B3">
      <w:pPr>
        <w:spacing w:after="0" w:line="240" w:lineRule="auto"/>
        <w:rPr>
          <w:rFonts w:ascii="Calibri" w:eastAsia="Times New Roman" w:hAnsi="Calibri" w:cs="Calibri"/>
          <w:sz w:val="18"/>
          <w:szCs w:val="18"/>
          <w:lang w:eastAsia="en-GB"/>
        </w:rPr>
      </w:pPr>
    </w:p>
    <w:tbl>
      <w:tblPr>
        <w:tblpPr w:leftFromText="180" w:rightFromText="180" w:vertAnchor="text" w:tblpXSpec="center" w:tblpY="1"/>
        <w:tblOverlap w:val="neve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5733"/>
        <w:gridCol w:w="663"/>
        <w:gridCol w:w="663"/>
        <w:gridCol w:w="663"/>
        <w:gridCol w:w="663"/>
        <w:gridCol w:w="663"/>
      </w:tblGrid>
      <w:tr w:rsidR="00DF03B3" w:rsidRPr="004443AF" w:rsidTr="00A471C6">
        <w:trPr>
          <w:cantSplit/>
          <w:trHeight w:val="1247"/>
          <w:tblHeader/>
        </w:trPr>
        <w:tc>
          <w:tcPr>
            <w:tcW w:w="5970" w:type="dxa"/>
            <w:gridSpan w:val="2"/>
          </w:tcPr>
          <w:p w:rsidR="00DF03B3" w:rsidRPr="004443AF" w:rsidRDefault="00DF03B3" w:rsidP="00A471C6">
            <w:pPr>
              <w:spacing w:before="60" w:after="0" w:line="240" w:lineRule="auto"/>
              <w:ind w:right="-108"/>
              <w:rPr>
                <w:rFonts w:ascii="Calibri" w:eastAsia="Times New Roman" w:hAnsi="Calibri" w:cs="Calibri"/>
                <w:sz w:val="20"/>
                <w:szCs w:val="18"/>
              </w:rPr>
            </w:pPr>
            <w:r w:rsidRPr="004443AF">
              <w:rPr>
                <w:rFonts w:ascii="Calibri" w:eastAsia="Times New Roman" w:hAnsi="Calibri" w:cs="Calibri"/>
                <w:b/>
                <w:sz w:val="20"/>
                <w:szCs w:val="18"/>
              </w:rPr>
              <w:t>Criteria</w:t>
            </w:r>
          </w:p>
        </w:tc>
        <w:tc>
          <w:tcPr>
            <w:tcW w:w="625" w:type="dxa"/>
            <w:textDirection w:val="btLr"/>
            <w:vAlign w:val="center"/>
            <w:hideMark/>
          </w:tcPr>
          <w:p w:rsidR="00DF03B3" w:rsidRPr="004443AF" w:rsidRDefault="00DF03B3" w:rsidP="00A471C6">
            <w:pPr>
              <w:spacing w:after="0" w:line="240" w:lineRule="auto"/>
              <w:jc w:val="center"/>
              <w:rPr>
                <w:rFonts w:ascii="Calibri" w:eastAsia="Times New Roman" w:hAnsi="Calibri" w:cs="Calibri"/>
                <w:b/>
                <w:sz w:val="20"/>
                <w:szCs w:val="20"/>
              </w:rPr>
            </w:pPr>
            <w:r w:rsidRPr="004443AF">
              <w:rPr>
                <w:rFonts w:ascii="Calibri" w:eastAsia="Times New Roman" w:hAnsi="Calibri" w:cs="Calibri"/>
                <w:b/>
                <w:sz w:val="20"/>
                <w:szCs w:val="20"/>
              </w:rPr>
              <w:t>Essential or Desirable</w:t>
            </w:r>
          </w:p>
        </w:tc>
        <w:tc>
          <w:tcPr>
            <w:tcW w:w="625" w:type="dxa"/>
            <w:textDirection w:val="btLr"/>
            <w:vAlign w:val="center"/>
            <w:hideMark/>
          </w:tcPr>
          <w:p w:rsidR="00DF03B3" w:rsidRPr="004443AF" w:rsidRDefault="00DF03B3" w:rsidP="00A471C6">
            <w:pPr>
              <w:spacing w:after="0" w:line="240" w:lineRule="auto"/>
              <w:jc w:val="center"/>
              <w:rPr>
                <w:rFonts w:ascii="Calibri" w:eastAsia="Times New Roman" w:hAnsi="Calibri" w:cs="Calibri"/>
                <w:b/>
                <w:sz w:val="20"/>
                <w:szCs w:val="20"/>
              </w:rPr>
            </w:pPr>
            <w:r w:rsidRPr="004443AF">
              <w:rPr>
                <w:rFonts w:ascii="Calibri" w:eastAsia="Times New Roman" w:hAnsi="Calibri" w:cs="Calibri"/>
                <w:b/>
                <w:sz w:val="20"/>
                <w:szCs w:val="20"/>
              </w:rPr>
              <w:t>Application form</w:t>
            </w:r>
          </w:p>
        </w:tc>
        <w:tc>
          <w:tcPr>
            <w:tcW w:w="625" w:type="dxa"/>
            <w:textDirection w:val="btLr"/>
            <w:vAlign w:val="center"/>
          </w:tcPr>
          <w:p w:rsidR="00DF03B3" w:rsidRPr="004443AF" w:rsidRDefault="00DF03B3" w:rsidP="00A471C6">
            <w:pPr>
              <w:spacing w:after="0" w:line="240" w:lineRule="auto"/>
              <w:jc w:val="center"/>
              <w:rPr>
                <w:rFonts w:ascii="Calibri" w:eastAsia="Times New Roman" w:hAnsi="Calibri" w:cs="Calibri"/>
                <w:b/>
                <w:sz w:val="20"/>
                <w:szCs w:val="20"/>
              </w:rPr>
            </w:pPr>
            <w:r w:rsidRPr="004443AF">
              <w:rPr>
                <w:rFonts w:ascii="Calibri" w:eastAsia="Times New Roman" w:hAnsi="Calibri" w:cs="Calibri"/>
                <w:b/>
                <w:sz w:val="20"/>
                <w:szCs w:val="20"/>
              </w:rPr>
              <w:t>Interview</w:t>
            </w:r>
          </w:p>
        </w:tc>
        <w:tc>
          <w:tcPr>
            <w:tcW w:w="625" w:type="dxa"/>
            <w:textDirection w:val="btLr"/>
            <w:vAlign w:val="center"/>
            <w:hideMark/>
          </w:tcPr>
          <w:p w:rsidR="00DF03B3" w:rsidRPr="004443AF" w:rsidRDefault="00DF03B3" w:rsidP="00A471C6">
            <w:pPr>
              <w:autoSpaceDE w:val="0"/>
              <w:autoSpaceDN w:val="0"/>
              <w:adjustRightInd w:val="0"/>
              <w:spacing w:after="0" w:line="240" w:lineRule="auto"/>
              <w:ind w:right="113"/>
              <w:jc w:val="center"/>
              <w:rPr>
                <w:rFonts w:ascii="Calibri" w:eastAsia="Times New Roman" w:hAnsi="Calibri" w:cs="Calibri"/>
                <w:b/>
                <w:bCs/>
                <w:color w:val="000000"/>
                <w:sz w:val="20"/>
                <w:szCs w:val="20"/>
                <w:lang w:val="en-US" w:eastAsia="en-GB"/>
              </w:rPr>
            </w:pPr>
            <w:r w:rsidRPr="004443AF">
              <w:rPr>
                <w:rFonts w:ascii="Calibri" w:eastAsia="Times New Roman" w:hAnsi="Calibri" w:cs="Calibri"/>
                <w:b/>
                <w:bCs/>
                <w:color w:val="000000"/>
                <w:sz w:val="20"/>
                <w:szCs w:val="20"/>
                <w:lang w:val="en-US" w:eastAsia="en-GB"/>
              </w:rPr>
              <w:t>Task</w:t>
            </w:r>
            <w:r>
              <w:rPr>
                <w:rFonts w:ascii="Calibri" w:eastAsia="Times New Roman" w:hAnsi="Calibri" w:cs="Calibri"/>
                <w:b/>
                <w:bCs/>
                <w:color w:val="000000"/>
                <w:sz w:val="20"/>
                <w:szCs w:val="20"/>
                <w:lang w:val="en-US" w:eastAsia="en-GB"/>
              </w:rPr>
              <w:t xml:space="preserve"> or</w:t>
            </w:r>
          </w:p>
          <w:p w:rsidR="00DF03B3" w:rsidRPr="004443AF" w:rsidRDefault="00DF03B3" w:rsidP="00A471C6">
            <w:pPr>
              <w:spacing w:after="0" w:line="240" w:lineRule="auto"/>
              <w:jc w:val="center"/>
              <w:rPr>
                <w:rFonts w:ascii="Calibri" w:eastAsia="Times New Roman" w:hAnsi="Calibri" w:cs="Calibri"/>
                <w:b/>
                <w:sz w:val="20"/>
                <w:szCs w:val="20"/>
              </w:rPr>
            </w:pPr>
            <w:r w:rsidRPr="004443AF">
              <w:rPr>
                <w:rFonts w:ascii="Calibri" w:eastAsia="Times New Roman" w:hAnsi="Calibri" w:cs="Calibri"/>
                <w:b/>
                <w:bCs/>
                <w:color w:val="000000"/>
                <w:sz w:val="20"/>
                <w:szCs w:val="20"/>
                <w:lang w:val="en-US" w:eastAsia="en-GB"/>
              </w:rPr>
              <w:t>Portfolio</w:t>
            </w:r>
          </w:p>
        </w:tc>
        <w:tc>
          <w:tcPr>
            <w:tcW w:w="625" w:type="dxa"/>
            <w:textDirection w:val="btLr"/>
            <w:vAlign w:val="center"/>
          </w:tcPr>
          <w:p w:rsidR="00DF03B3" w:rsidRPr="004443AF" w:rsidRDefault="00DF03B3" w:rsidP="00A471C6">
            <w:pPr>
              <w:spacing w:after="0" w:line="240" w:lineRule="auto"/>
              <w:jc w:val="center"/>
              <w:rPr>
                <w:rFonts w:ascii="Calibri" w:eastAsia="Times New Roman" w:hAnsi="Calibri" w:cs="Calibri"/>
                <w:b/>
                <w:sz w:val="20"/>
                <w:szCs w:val="20"/>
              </w:rPr>
            </w:pPr>
            <w:r w:rsidRPr="004443AF">
              <w:rPr>
                <w:rFonts w:ascii="Calibri" w:eastAsia="Times New Roman" w:hAnsi="Calibri" w:cs="Calibri"/>
                <w:b/>
                <w:bCs/>
                <w:color w:val="000000"/>
                <w:sz w:val="20"/>
                <w:szCs w:val="20"/>
                <w:lang w:val="en-US" w:eastAsia="en-GB"/>
              </w:rPr>
              <w:t>Certificates or Qualifications</w:t>
            </w:r>
          </w:p>
        </w:tc>
      </w:tr>
      <w:tr w:rsidR="00FC3458" w:rsidRPr="004443AF" w:rsidTr="00A471C6">
        <w:trPr>
          <w:trHeight w:val="331"/>
        </w:trPr>
        <w:tc>
          <w:tcPr>
            <w:tcW w:w="562" w:type="dxa"/>
            <w:hideMark/>
          </w:tcPr>
          <w:p w:rsidR="00FC3458" w:rsidRPr="004443AF" w:rsidRDefault="00FC3458" w:rsidP="00FC3458">
            <w:pPr>
              <w:spacing w:before="60" w:after="60" w:line="240" w:lineRule="auto"/>
              <w:jc w:val="both"/>
              <w:rPr>
                <w:rFonts w:ascii="Calibri" w:eastAsia="Times New Roman" w:hAnsi="Calibri" w:cs="Calibri"/>
                <w:sz w:val="20"/>
                <w:szCs w:val="18"/>
              </w:rPr>
            </w:pPr>
            <w:r w:rsidRPr="004443AF">
              <w:rPr>
                <w:rFonts w:ascii="Calibri" w:eastAsia="Times New Roman" w:hAnsi="Calibri" w:cs="Calibri"/>
                <w:sz w:val="20"/>
                <w:szCs w:val="18"/>
              </w:rPr>
              <w:t>1</w:t>
            </w:r>
          </w:p>
        </w:tc>
        <w:tc>
          <w:tcPr>
            <w:tcW w:w="5408" w:type="dxa"/>
          </w:tcPr>
          <w:p w:rsidR="00FC3458" w:rsidRPr="00DC4972" w:rsidRDefault="00FC3458" w:rsidP="00DC4972">
            <w:pPr>
              <w:rPr>
                <w:sz w:val="20"/>
                <w:szCs w:val="20"/>
                <w:lang w:val="en-US"/>
              </w:rPr>
            </w:pPr>
            <w:r w:rsidRPr="00DC4972">
              <w:rPr>
                <w:sz w:val="20"/>
                <w:szCs w:val="20"/>
              </w:rPr>
              <w:t>A level 3 or 4 NVQ qualification in Information, Advice and Guidance, or equivalent. A PTLLS or DTLLS qualification in teaching to adults is also desirable</w:t>
            </w:r>
          </w:p>
        </w:tc>
        <w:tc>
          <w:tcPr>
            <w:tcW w:w="625" w:type="dxa"/>
          </w:tcPr>
          <w:p w:rsidR="00FC3458" w:rsidRPr="00FC3458" w:rsidRDefault="00FC3458" w:rsidP="00FC3458">
            <w:pPr>
              <w:autoSpaceDE w:val="0"/>
              <w:autoSpaceDN w:val="0"/>
              <w:adjustRightInd w:val="0"/>
              <w:spacing w:before="60"/>
              <w:jc w:val="center"/>
              <w:rPr>
                <w:rFonts w:ascii="Arial" w:hAnsi="Arial" w:cs="Arial"/>
                <w:b/>
                <w:sz w:val="20"/>
                <w:szCs w:val="20"/>
                <w:lang w:val="en-US"/>
              </w:rPr>
            </w:pPr>
            <w:r w:rsidRPr="00FC3458">
              <w:rPr>
                <w:rFonts w:ascii="Arial" w:hAnsi="Arial" w:cs="Arial"/>
                <w:b/>
                <w:sz w:val="20"/>
                <w:szCs w:val="20"/>
                <w:lang w:val="en-US"/>
              </w:rPr>
              <w:t>D</w:t>
            </w:r>
          </w:p>
        </w:tc>
        <w:tc>
          <w:tcPr>
            <w:tcW w:w="625" w:type="dxa"/>
          </w:tcPr>
          <w:p w:rsidR="00FC3458" w:rsidRPr="00FC3458" w:rsidRDefault="00FC3458" w:rsidP="00FC3458">
            <w:pPr>
              <w:autoSpaceDE w:val="0"/>
              <w:autoSpaceDN w:val="0"/>
              <w:adjustRightInd w:val="0"/>
              <w:spacing w:before="60"/>
              <w:jc w:val="center"/>
              <w:rPr>
                <w:rFonts w:ascii="Arial" w:hAnsi="Arial" w:cs="Arial"/>
                <w:b/>
                <w:bCs/>
                <w:color w:val="00B050"/>
                <w:sz w:val="20"/>
                <w:szCs w:val="20"/>
                <w:lang w:val="en-US"/>
              </w:rPr>
            </w:pPr>
            <w:r w:rsidRPr="00FC3458">
              <w:rPr>
                <w:rFonts w:ascii="Arial" w:hAnsi="Arial" w:cs="Arial"/>
                <w:b/>
                <w:bCs/>
                <w:color w:val="00B050"/>
                <w:sz w:val="20"/>
                <w:szCs w:val="20"/>
                <w:lang w:val="en-US"/>
              </w:rPr>
              <w:sym w:font="Wingdings" w:char="F0FC"/>
            </w:r>
          </w:p>
        </w:tc>
        <w:tc>
          <w:tcPr>
            <w:tcW w:w="625" w:type="dxa"/>
          </w:tcPr>
          <w:p w:rsidR="00FC3458" w:rsidRPr="00FC3458" w:rsidRDefault="00FC3458" w:rsidP="00FC3458">
            <w:pPr>
              <w:autoSpaceDE w:val="0"/>
              <w:autoSpaceDN w:val="0"/>
              <w:adjustRightInd w:val="0"/>
              <w:spacing w:before="60"/>
              <w:jc w:val="center"/>
              <w:rPr>
                <w:rFonts w:ascii="Arial" w:hAnsi="Arial" w:cs="Arial"/>
                <w:b/>
                <w:bCs/>
                <w:color w:val="00B050"/>
                <w:sz w:val="20"/>
                <w:szCs w:val="20"/>
                <w:lang w:val="en-US"/>
              </w:rPr>
            </w:pPr>
          </w:p>
        </w:tc>
        <w:tc>
          <w:tcPr>
            <w:tcW w:w="625" w:type="dxa"/>
          </w:tcPr>
          <w:p w:rsidR="00FC3458" w:rsidRPr="00FC3458" w:rsidRDefault="00FC3458" w:rsidP="00FC3458">
            <w:pPr>
              <w:autoSpaceDE w:val="0"/>
              <w:autoSpaceDN w:val="0"/>
              <w:adjustRightInd w:val="0"/>
              <w:spacing w:before="60"/>
              <w:jc w:val="center"/>
              <w:rPr>
                <w:rFonts w:ascii="Arial" w:hAnsi="Arial" w:cs="Arial"/>
                <w:b/>
                <w:bCs/>
                <w:color w:val="00B050"/>
                <w:sz w:val="20"/>
                <w:szCs w:val="20"/>
                <w:lang w:val="en-US"/>
              </w:rPr>
            </w:pPr>
          </w:p>
        </w:tc>
        <w:tc>
          <w:tcPr>
            <w:tcW w:w="625" w:type="dxa"/>
          </w:tcPr>
          <w:p w:rsidR="00FC3458" w:rsidRPr="00FC3458" w:rsidRDefault="00FC3458" w:rsidP="00FC3458">
            <w:pPr>
              <w:autoSpaceDE w:val="0"/>
              <w:autoSpaceDN w:val="0"/>
              <w:adjustRightInd w:val="0"/>
              <w:spacing w:before="60"/>
              <w:jc w:val="center"/>
              <w:rPr>
                <w:rFonts w:ascii="Arial" w:hAnsi="Arial" w:cs="Arial"/>
                <w:b/>
                <w:bCs/>
                <w:color w:val="00B050"/>
                <w:sz w:val="20"/>
                <w:szCs w:val="20"/>
                <w:lang w:val="en-US"/>
              </w:rPr>
            </w:pPr>
          </w:p>
        </w:tc>
      </w:tr>
      <w:tr w:rsidR="00FC3458" w:rsidRPr="004443AF" w:rsidTr="00A471C6">
        <w:trPr>
          <w:trHeight w:val="331"/>
        </w:trPr>
        <w:tc>
          <w:tcPr>
            <w:tcW w:w="562" w:type="dxa"/>
          </w:tcPr>
          <w:p w:rsidR="00FC3458" w:rsidRPr="004443AF" w:rsidRDefault="00FC3458" w:rsidP="00FC3458">
            <w:pPr>
              <w:spacing w:before="60" w:after="60" w:line="240" w:lineRule="auto"/>
              <w:jc w:val="both"/>
              <w:rPr>
                <w:rFonts w:ascii="Calibri" w:eastAsia="Times New Roman" w:hAnsi="Calibri" w:cs="Calibri"/>
                <w:sz w:val="20"/>
                <w:szCs w:val="18"/>
              </w:rPr>
            </w:pPr>
            <w:r w:rsidRPr="004443AF">
              <w:rPr>
                <w:rFonts w:ascii="Calibri" w:eastAsia="Times New Roman" w:hAnsi="Calibri" w:cs="Calibri"/>
                <w:sz w:val="20"/>
                <w:szCs w:val="18"/>
              </w:rPr>
              <w:t>2</w:t>
            </w:r>
          </w:p>
        </w:tc>
        <w:tc>
          <w:tcPr>
            <w:tcW w:w="5408" w:type="dxa"/>
          </w:tcPr>
          <w:p w:rsidR="00FC3458" w:rsidRPr="00DC4972" w:rsidRDefault="00FC3458" w:rsidP="00DC4972">
            <w:pPr>
              <w:rPr>
                <w:sz w:val="20"/>
                <w:szCs w:val="20"/>
                <w:lang w:val="en-US"/>
              </w:rPr>
            </w:pPr>
            <w:r w:rsidRPr="00DC4972">
              <w:rPr>
                <w:sz w:val="20"/>
                <w:szCs w:val="20"/>
                <w:lang w:val="en-US"/>
              </w:rPr>
              <w:t xml:space="preserve">Ability to </w:t>
            </w:r>
            <w:r w:rsidRPr="00DC4972">
              <w:rPr>
                <w:sz w:val="20"/>
                <w:szCs w:val="20"/>
              </w:rPr>
              <w:t xml:space="preserve">provide support, advice and guidance in a range of settings and with different client groups </w:t>
            </w:r>
          </w:p>
        </w:tc>
        <w:tc>
          <w:tcPr>
            <w:tcW w:w="625" w:type="dxa"/>
          </w:tcPr>
          <w:p w:rsidR="00FC3458" w:rsidRPr="00FC3458" w:rsidRDefault="00FC3458" w:rsidP="00FC3458">
            <w:pPr>
              <w:autoSpaceDE w:val="0"/>
              <w:autoSpaceDN w:val="0"/>
              <w:adjustRightInd w:val="0"/>
              <w:spacing w:before="60"/>
              <w:jc w:val="center"/>
              <w:rPr>
                <w:rFonts w:ascii="Arial" w:hAnsi="Arial" w:cs="Arial"/>
                <w:b/>
                <w:sz w:val="20"/>
                <w:szCs w:val="20"/>
                <w:lang w:val="en-US"/>
              </w:rPr>
            </w:pPr>
            <w:r w:rsidRPr="00FC3458">
              <w:rPr>
                <w:rFonts w:ascii="Arial" w:hAnsi="Arial" w:cs="Arial"/>
                <w:b/>
                <w:sz w:val="20"/>
                <w:szCs w:val="20"/>
                <w:lang w:val="en-US"/>
              </w:rPr>
              <w:t>E</w:t>
            </w:r>
          </w:p>
        </w:tc>
        <w:tc>
          <w:tcPr>
            <w:tcW w:w="625" w:type="dxa"/>
          </w:tcPr>
          <w:p w:rsidR="00FC3458" w:rsidRPr="00FC3458" w:rsidRDefault="00FC3458" w:rsidP="00FC3458">
            <w:pPr>
              <w:autoSpaceDE w:val="0"/>
              <w:autoSpaceDN w:val="0"/>
              <w:adjustRightInd w:val="0"/>
              <w:spacing w:before="60"/>
              <w:jc w:val="center"/>
              <w:rPr>
                <w:rFonts w:ascii="Arial" w:hAnsi="Arial" w:cs="Arial"/>
                <w:b/>
                <w:bCs/>
                <w:color w:val="00B050"/>
                <w:sz w:val="20"/>
                <w:szCs w:val="20"/>
                <w:lang w:val="en-US"/>
              </w:rPr>
            </w:pPr>
          </w:p>
        </w:tc>
        <w:tc>
          <w:tcPr>
            <w:tcW w:w="625" w:type="dxa"/>
          </w:tcPr>
          <w:p w:rsidR="00FC3458" w:rsidRPr="00FC3458" w:rsidRDefault="00FC3458" w:rsidP="00FC3458">
            <w:pPr>
              <w:autoSpaceDE w:val="0"/>
              <w:autoSpaceDN w:val="0"/>
              <w:adjustRightInd w:val="0"/>
              <w:spacing w:before="60"/>
              <w:jc w:val="center"/>
              <w:rPr>
                <w:rFonts w:ascii="Arial" w:hAnsi="Arial" w:cs="Arial"/>
                <w:b/>
                <w:bCs/>
                <w:color w:val="00B050"/>
                <w:sz w:val="20"/>
                <w:szCs w:val="20"/>
                <w:lang w:val="en-US"/>
              </w:rPr>
            </w:pPr>
            <w:r w:rsidRPr="00FC3458">
              <w:rPr>
                <w:rFonts w:ascii="Arial" w:hAnsi="Arial" w:cs="Arial"/>
                <w:b/>
                <w:bCs/>
                <w:color w:val="00B050"/>
                <w:sz w:val="20"/>
                <w:szCs w:val="20"/>
                <w:lang w:val="en-US"/>
              </w:rPr>
              <w:sym w:font="Wingdings" w:char="F0FC"/>
            </w:r>
          </w:p>
        </w:tc>
        <w:tc>
          <w:tcPr>
            <w:tcW w:w="625" w:type="dxa"/>
          </w:tcPr>
          <w:p w:rsidR="00FC3458" w:rsidRPr="00FC3458" w:rsidRDefault="00FC3458" w:rsidP="00FC3458">
            <w:pPr>
              <w:autoSpaceDE w:val="0"/>
              <w:autoSpaceDN w:val="0"/>
              <w:adjustRightInd w:val="0"/>
              <w:spacing w:before="60"/>
              <w:jc w:val="center"/>
              <w:rPr>
                <w:rFonts w:ascii="Arial" w:hAnsi="Arial" w:cs="Arial"/>
                <w:b/>
                <w:bCs/>
                <w:color w:val="00B050"/>
                <w:sz w:val="20"/>
                <w:szCs w:val="20"/>
                <w:lang w:val="en-US"/>
              </w:rPr>
            </w:pPr>
          </w:p>
        </w:tc>
        <w:tc>
          <w:tcPr>
            <w:tcW w:w="625" w:type="dxa"/>
          </w:tcPr>
          <w:p w:rsidR="00FC3458" w:rsidRPr="00FC3458" w:rsidRDefault="00FC3458" w:rsidP="00FC3458">
            <w:pPr>
              <w:autoSpaceDE w:val="0"/>
              <w:autoSpaceDN w:val="0"/>
              <w:adjustRightInd w:val="0"/>
              <w:spacing w:before="60"/>
              <w:jc w:val="center"/>
              <w:rPr>
                <w:rFonts w:ascii="Arial" w:hAnsi="Arial" w:cs="Arial"/>
                <w:b/>
                <w:bCs/>
                <w:color w:val="00B050"/>
                <w:sz w:val="20"/>
                <w:szCs w:val="20"/>
                <w:lang w:val="en-US"/>
              </w:rPr>
            </w:pPr>
          </w:p>
        </w:tc>
      </w:tr>
      <w:tr w:rsidR="00FC3458" w:rsidRPr="004443AF" w:rsidTr="00A471C6">
        <w:trPr>
          <w:trHeight w:val="331"/>
        </w:trPr>
        <w:tc>
          <w:tcPr>
            <w:tcW w:w="562" w:type="dxa"/>
          </w:tcPr>
          <w:p w:rsidR="00FC3458" w:rsidRPr="004443AF" w:rsidRDefault="00FC3458" w:rsidP="00FC3458">
            <w:pPr>
              <w:spacing w:before="60" w:after="60" w:line="240" w:lineRule="auto"/>
              <w:ind w:right="119"/>
              <w:jc w:val="both"/>
              <w:rPr>
                <w:rFonts w:ascii="Calibri" w:eastAsia="Times New Roman" w:hAnsi="Calibri" w:cs="Calibri"/>
                <w:color w:val="000000"/>
                <w:sz w:val="20"/>
                <w:szCs w:val="18"/>
              </w:rPr>
            </w:pPr>
            <w:r w:rsidRPr="004443AF">
              <w:rPr>
                <w:rFonts w:ascii="Calibri" w:eastAsia="Times New Roman" w:hAnsi="Calibri" w:cs="Calibri"/>
                <w:sz w:val="20"/>
                <w:szCs w:val="18"/>
              </w:rPr>
              <w:t>3</w:t>
            </w:r>
          </w:p>
        </w:tc>
        <w:tc>
          <w:tcPr>
            <w:tcW w:w="5408" w:type="dxa"/>
          </w:tcPr>
          <w:p w:rsidR="00FC3458" w:rsidRPr="00DC4972" w:rsidRDefault="00FC3458" w:rsidP="00DC4972">
            <w:pPr>
              <w:rPr>
                <w:sz w:val="20"/>
                <w:szCs w:val="20"/>
                <w:lang w:val="en-US"/>
              </w:rPr>
            </w:pPr>
            <w:r w:rsidRPr="00DC4972">
              <w:rPr>
                <w:sz w:val="20"/>
                <w:szCs w:val="20"/>
                <w:lang w:val="en-US"/>
              </w:rPr>
              <w:t>Ability to motivate and inspire people facing multiple barriers to training and employment through the delivery of quality IAG sessions and accredited qualifications</w:t>
            </w:r>
          </w:p>
        </w:tc>
        <w:tc>
          <w:tcPr>
            <w:tcW w:w="625" w:type="dxa"/>
          </w:tcPr>
          <w:p w:rsidR="00FC3458" w:rsidRPr="00FC3458" w:rsidRDefault="00FC3458" w:rsidP="00FC3458">
            <w:pPr>
              <w:autoSpaceDE w:val="0"/>
              <w:autoSpaceDN w:val="0"/>
              <w:adjustRightInd w:val="0"/>
              <w:spacing w:before="60"/>
              <w:jc w:val="center"/>
              <w:rPr>
                <w:rFonts w:ascii="Arial" w:hAnsi="Arial" w:cs="Arial"/>
                <w:b/>
                <w:sz w:val="20"/>
                <w:szCs w:val="20"/>
                <w:lang w:val="en-US"/>
              </w:rPr>
            </w:pPr>
            <w:r w:rsidRPr="00FC3458">
              <w:rPr>
                <w:rFonts w:ascii="Arial" w:hAnsi="Arial" w:cs="Arial"/>
                <w:b/>
                <w:sz w:val="20"/>
                <w:szCs w:val="20"/>
                <w:lang w:val="en-US"/>
              </w:rPr>
              <w:t>E</w:t>
            </w:r>
          </w:p>
        </w:tc>
        <w:tc>
          <w:tcPr>
            <w:tcW w:w="625" w:type="dxa"/>
          </w:tcPr>
          <w:p w:rsidR="00FC3458" w:rsidRPr="00FC3458" w:rsidRDefault="00FC3458" w:rsidP="00FC3458">
            <w:pPr>
              <w:autoSpaceDE w:val="0"/>
              <w:autoSpaceDN w:val="0"/>
              <w:adjustRightInd w:val="0"/>
              <w:spacing w:before="60"/>
              <w:jc w:val="center"/>
              <w:rPr>
                <w:rFonts w:ascii="Arial" w:hAnsi="Arial" w:cs="Arial"/>
                <w:b/>
                <w:bCs/>
                <w:color w:val="00B050"/>
                <w:sz w:val="20"/>
                <w:szCs w:val="20"/>
                <w:lang w:val="en-US"/>
              </w:rPr>
            </w:pPr>
          </w:p>
        </w:tc>
        <w:tc>
          <w:tcPr>
            <w:tcW w:w="625" w:type="dxa"/>
          </w:tcPr>
          <w:p w:rsidR="00FC3458" w:rsidRPr="00FC3458" w:rsidRDefault="00FC3458" w:rsidP="00FC3458">
            <w:pPr>
              <w:autoSpaceDE w:val="0"/>
              <w:autoSpaceDN w:val="0"/>
              <w:adjustRightInd w:val="0"/>
              <w:spacing w:before="60"/>
              <w:jc w:val="center"/>
              <w:rPr>
                <w:rFonts w:ascii="Arial" w:hAnsi="Arial" w:cs="Arial"/>
                <w:b/>
                <w:bCs/>
                <w:color w:val="00B050"/>
                <w:sz w:val="20"/>
                <w:szCs w:val="20"/>
                <w:lang w:val="en-US"/>
              </w:rPr>
            </w:pPr>
            <w:r w:rsidRPr="00FC3458">
              <w:rPr>
                <w:rFonts w:ascii="Arial" w:hAnsi="Arial" w:cs="Arial"/>
                <w:b/>
                <w:bCs/>
                <w:color w:val="00B050"/>
                <w:sz w:val="20"/>
                <w:szCs w:val="20"/>
                <w:lang w:val="en-US"/>
              </w:rPr>
              <w:sym w:font="Wingdings" w:char="F0FC"/>
            </w:r>
          </w:p>
        </w:tc>
        <w:tc>
          <w:tcPr>
            <w:tcW w:w="625" w:type="dxa"/>
          </w:tcPr>
          <w:p w:rsidR="00FC3458" w:rsidRPr="00FC3458" w:rsidRDefault="00FC3458" w:rsidP="00FC3458">
            <w:pPr>
              <w:autoSpaceDE w:val="0"/>
              <w:autoSpaceDN w:val="0"/>
              <w:adjustRightInd w:val="0"/>
              <w:spacing w:before="60"/>
              <w:jc w:val="center"/>
              <w:rPr>
                <w:rFonts w:ascii="Arial" w:hAnsi="Arial" w:cs="Arial"/>
                <w:b/>
                <w:bCs/>
                <w:color w:val="00B050"/>
                <w:sz w:val="20"/>
                <w:szCs w:val="20"/>
                <w:lang w:val="en-US"/>
              </w:rPr>
            </w:pPr>
          </w:p>
        </w:tc>
        <w:tc>
          <w:tcPr>
            <w:tcW w:w="625" w:type="dxa"/>
          </w:tcPr>
          <w:p w:rsidR="00FC3458" w:rsidRPr="00FC3458" w:rsidRDefault="00FC3458" w:rsidP="00FC3458">
            <w:pPr>
              <w:autoSpaceDE w:val="0"/>
              <w:autoSpaceDN w:val="0"/>
              <w:adjustRightInd w:val="0"/>
              <w:spacing w:before="60"/>
              <w:jc w:val="center"/>
              <w:rPr>
                <w:rFonts w:ascii="Arial" w:hAnsi="Arial" w:cs="Arial"/>
                <w:b/>
                <w:bCs/>
                <w:color w:val="00B050"/>
                <w:sz w:val="20"/>
                <w:szCs w:val="20"/>
                <w:lang w:val="en-US"/>
              </w:rPr>
            </w:pPr>
          </w:p>
        </w:tc>
      </w:tr>
      <w:tr w:rsidR="00FC3458" w:rsidRPr="004443AF" w:rsidTr="00A471C6">
        <w:trPr>
          <w:trHeight w:val="259"/>
        </w:trPr>
        <w:tc>
          <w:tcPr>
            <w:tcW w:w="562" w:type="dxa"/>
          </w:tcPr>
          <w:p w:rsidR="00FC3458" w:rsidRPr="004443AF" w:rsidRDefault="00FC3458" w:rsidP="00FC3458">
            <w:pPr>
              <w:tabs>
                <w:tab w:val="left" w:pos="360"/>
              </w:tabs>
              <w:spacing w:before="60" w:after="60" w:line="240" w:lineRule="auto"/>
              <w:jc w:val="both"/>
              <w:rPr>
                <w:rFonts w:ascii="Calibri" w:eastAsia="Times New Roman" w:hAnsi="Calibri" w:cs="Calibri"/>
                <w:sz w:val="20"/>
                <w:szCs w:val="18"/>
              </w:rPr>
            </w:pPr>
            <w:r w:rsidRPr="004443AF">
              <w:rPr>
                <w:rFonts w:ascii="Calibri" w:eastAsia="Times New Roman" w:hAnsi="Calibri" w:cs="Calibri"/>
                <w:sz w:val="20"/>
                <w:szCs w:val="18"/>
              </w:rPr>
              <w:t>4</w:t>
            </w:r>
          </w:p>
        </w:tc>
        <w:tc>
          <w:tcPr>
            <w:tcW w:w="5408" w:type="dxa"/>
          </w:tcPr>
          <w:p w:rsidR="00FC3458" w:rsidRPr="00DC4972" w:rsidRDefault="00FC3458" w:rsidP="00DC4972">
            <w:pPr>
              <w:rPr>
                <w:sz w:val="20"/>
                <w:szCs w:val="20"/>
                <w:lang w:val="en-US"/>
              </w:rPr>
            </w:pPr>
            <w:r w:rsidRPr="00DC4972">
              <w:rPr>
                <w:sz w:val="20"/>
                <w:szCs w:val="20"/>
                <w:lang w:val="en-US"/>
              </w:rPr>
              <w:t>Ability to work in a target driven environment</w:t>
            </w:r>
          </w:p>
        </w:tc>
        <w:tc>
          <w:tcPr>
            <w:tcW w:w="625" w:type="dxa"/>
          </w:tcPr>
          <w:p w:rsidR="00FC3458" w:rsidRPr="00FC3458" w:rsidRDefault="00FC3458" w:rsidP="00FC3458">
            <w:pPr>
              <w:autoSpaceDE w:val="0"/>
              <w:autoSpaceDN w:val="0"/>
              <w:adjustRightInd w:val="0"/>
              <w:spacing w:before="60"/>
              <w:jc w:val="center"/>
              <w:rPr>
                <w:rFonts w:ascii="Arial" w:hAnsi="Arial" w:cs="Arial"/>
                <w:b/>
                <w:sz w:val="20"/>
                <w:szCs w:val="20"/>
                <w:lang w:val="en-US"/>
              </w:rPr>
            </w:pPr>
            <w:r w:rsidRPr="00FC3458">
              <w:rPr>
                <w:rFonts w:ascii="Arial" w:hAnsi="Arial" w:cs="Arial"/>
                <w:b/>
                <w:sz w:val="20"/>
                <w:szCs w:val="20"/>
                <w:lang w:val="en-US"/>
              </w:rPr>
              <w:t>E</w:t>
            </w:r>
          </w:p>
        </w:tc>
        <w:tc>
          <w:tcPr>
            <w:tcW w:w="625" w:type="dxa"/>
          </w:tcPr>
          <w:p w:rsidR="00FC3458" w:rsidRPr="00FC3458" w:rsidRDefault="00FC3458" w:rsidP="00FC3458">
            <w:pPr>
              <w:autoSpaceDE w:val="0"/>
              <w:autoSpaceDN w:val="0"/>
              <w:adjustRightInd w:val="0"/>
              <w:spacing w:before="60"/>
              <w:jc w:val="center"/>
              <w:rPr>
                <w:rFonts w:ascii="Arial" w:hAnsi="Arial" w:cs="Arial"/>
                <w:b/>
                <w:bCs/>
                <w:color w:val="00B050"/>
                <w:sz w:val="20"/>
                <w:szCs w:val="20"/>
                <w:lang w:val="en-US"/>
              </w:rPr>
            </w:pPr>
            <w:r w:rsidRPr="00FC3458">
              <w:rPr>
                <w:rFonts w:ascii="Arial" w:hAnsi="Arial" w:cs="Arial"/>
                <w:b/>
                <w:bCs/>
                <w:color w:val="00B050"/>
                <w:sz w:val="20"/>
                <w:szCs w:val="20"/>
                <w:lang w:val="en-US"/>
              </w:rPr>
              <w:sym w:font="Wingdings" w:char="F0FC"/>
            </w:r>
          </w:p>
        </w:tc>
        <w:tc>
          <w:tcPr>
            <w:tcW w:w="625" w:type="dxa"/>
          </w:tcPr>
          <w:p w:rsidR="00FC3458" w:rsidRPr="00FC3458" w:rsidRDefault="00FC3458" w:rsidP="00FC3458">
            <w:pPr>
              <w:autoSpaceDE w:val="0"/>
              <w:autoSpaceDN w:val="0"/>
              <w:adjustRightInd w:val="0"/>
              <w:spacing w:before="60"/>
              <w:jc w:val="center"/>
              <w:rPr>
                <w:rFonts w:ascii="Arial" w:hAnsi="Arial" w:cs="Arial"/>
                <w:b/>
                <w:bCs/>
                <w:color w:val="00B050"/>
                <w:sz w:val="20"/>
                <w:szCs w:val="20"/>
                <w:lang w:val="en-US"/>
              </w:rPr>
            </w:pPr>
          </w:p>
        </w:tc>
        <w:tc>
          <w:tcPr>
            <w:tcW w:w="625" w:type="dxa"/>
          </w:tcPr>
          <w:p w:rsidR="00FC3458" w:rsidRPr="00FC3458" w:rsidRDefault="00FC3458" w:rsidP="00FC3458">
            <w:pPr>
              <w:autoSpaceDE w:val="0"/>
              <w:autoSpaceDN w:val="0"/>
              <w:adjustRightInd w:val="0"/>
              <w:spacing w:before="60"/>
              <w:jc w:val="center"/>
              <w:rPr>
                <w:rFonts w:ascii="Arial" w:hAnsi="Arial" w:cs="Arial"/>
                <w:b/>
                <w:bCs/>
                <w:color w:val="00B050"/>
                <w:sz w:val="20"/>
                <w:szCs w:val="20"/>
                <w:lang w:val="en-US"/>
              </w:rPr>
            </w:pPr>
          </w:p>
        </w:tc>
        <w:tc>
          <w:tcPr>
            <w:tcW w:w="625" w:type="dxa"/>
          </w:tcPr>
          <w:p w:rsidR="00FC3458" w:rsidRPr="00FC3458" w:rsidRDefault="00FC3458" w:rsidP="00FC3458">
            <w:pPr>
              <w:autoSpaceDE w:val="0"/>
              <w:autoSpaceDN w:val="0"/>
              <w:adjustRightInd w:val="0"/>
              <w:spacing w:before="60"/>
              <w:jc w:val="center"/>
              <w:rPr>
                <w:rFonts w:ascii="Arial" w:hAnsi="Arial" w:cs="Arial"/>
                <w:b/>
                <w:bCs/>
                <w:color w:val="00B050"/>
                <w:sz w:val="20"/>
                <w:szCs w:val="20"/>
                <w:lang w:val="en-US"/>
              </w:rPr>
            </w:pPr>
          </w:p>
        </w:tc>
      </w:tr>
      <w:tr w:rsidR="00FC3458" w:rsidRPr="004443AF" w:rsidTr="00A471C6">
        <w:trPr>
          <w:trHeight w:val="259"/>
        </w:trPr>
        <w:tc>
          <w:tcPr>
            <w:tcW w:w="562" w:type="dxa"/>
          </w:tcPr>
          <w:p w:rsidR="00FC3458" w:rsidRPr="004443AF" w:rsidRDefault="00FC3458" w:rsidP="00FC3458">
            <w:pPr>
              <w:tabs>
                <w:tab w:val="left" w:pos="360"/>
              </w:tabs>
              <w:spacing w:before="60" w:after="60" w:line="240" w:lineRule="auto"/>
              <w:jc w:val="both"/>
              <w:rPr>
                <w:rFonts w:ascii="Calibri" w:eastAsia="Times New Roman" w:hAnsi="Calibri" w:cs="Calibri"/>
                <w:sz w:val="20"/>
                <w:szCs w:val="18"/>
              </w:rPr>
            </w:pPr>
            <w:r w:rsidRPr="004443AF">
              <w:rPr>
                <w:rFonts w:ascii="Calibri" w:eastAsia="Times New Roman" w:hAnsi="Calibri" w:cs="Calibri"/>
                <w:sz w:val="20"/>
                <w:szCs w:val="18"/>
              </w:rPr>
              <w:t>5</w:t>
            </w:r>
          </w:p>
        </w:tc>
        <w:tc>
          <w:tcPr>
            <w:tcW w:w="5408" w:type="dxa"/>
          </w:tcPr>
          <w:p w:rsidR="00FC3458" w:rsidRPr="00DC4972" w:rsidRDefault="00FC3458" w:rsidP="00DC4972">
            <w:pPr>
              <w:rPr>
                <w:sz w:val="20"/>
                <w:szCs w:val="20"/>
                <w:lang w:val="en-US"/>
              </w:rPr>
            </w:pPr>
            <w:r w:rsidRPr="00DC4972">
              <w:rPr>
                <w:sz w:val="20"/>
                <w:szCs w:val="20"/>
                <w:lang w:val="en-US"/>
              </w:rPr>
              <w:t>Ability to assist clients in CV preparation and job interview skills.</w:t>
            </w:r>
          </w:p>
        </w:tc>
        <w:tc>
          <w:tcPr>
            <w:tcW w:w="625" w:type="dxa"/>
          </w:tcPr>
          <w:p w:rsidR="00FC3458" w:rsidRPr="00FC3458" w:rsidRDefault="00FC3458" w:rsidP="00FC3458">
            <w:pPr>
              <w:autoSpaceDE w:val="0"/>
              <w:autoSpaceDN w:val="0"/>
              <w:adjustRightInd w:val="0"/>
              <w:spacing w:before="60"/>
              <w:jc w:val="center"/>
              <w:rPr>
                <w:rFonts w:ascii="Arial" w:hAnsi="Arial" w:cs="Arial"/>
                <w:b/>
                <w:sz w:val="20"/>
                <w:szCs w:val="20"/>
                <w:lang w:val="en-US"/>
              </w:rPr>
            </w:pPr>
            <w:r w:rsidRPr="00FC3458">
              <w:rPr>
                <w:rFonts w:ascii="Arial" w:hAnsi="Arial" w:cs="Arial"/>
                <w:b/>
                <w:sz w:val="20"/>
                <w:szCs w:val="20"/>
                <w:lang w:val="en-US"/>
              </w:rPr>
              <w:t>E</w:t>
            </w:r>
          </w:p>
        </w:tc>
        <w:tc>
          <w:tcPr>
            <w:tcW w:w="625" w:type="dxa"/>
          </w:tcPr>
          <w:p w:rsidR="00FC3458" w:rsidRPr="00FC3458" w:rsidRDefault="00FC3458" w:rsidP="00FC3458">
            <w:pPr>
              <w:autoSpaceDE w:val="0"/>
              <w:autoSpaceDN w:val="0"/>
              <w:adjustRightInd w:val="0"/>
              <w:spacing w:before="60"/>
              <w:jc w:val="center"/>
              <w:rPr>
                <w:rFonts w:ascii="Arial" w:hAnsi="Arial" w:cs="Arial"/>
                <w:b/>
                <w:bCs/>
                <w:color w:val="00B050"/>
                <w:sz w:val="20"/>
                <w:szCs w:val="20"/>
                <w:lang w:val="en-US"/>
              </w:rPr>
            </w:pPr>
            <w:r w:rsidRPr="00FC3458">
              <w:rPr>
                <w:rFonts w:ascii="Arial" w:hAnsi="Arial" w:cs="Arial"/>
                <w:b/>
                <w:bCs/>
                <w:color w:val="00B050"/>
                <w:sz w:val="20"/>
                <w:szCs w:val="20"/>
                <w:lang w:val="en-US"/>
              </w:rPr>
              <w:sym w:font="Wingdings" w:char="F0FC"/>
            </w:r>
          </w:p>
        </w:tc>
        <w:tc>
          <w:tcPr>
            <w:tcW w:w="625" w:type="dxa"/>
          </w:tcPr>
          <w:p w:rsidR="00FC3458" w:rsidRPr="00FC3458" w:rsidRDefault="00FC3458" w:rsidP="00FC3458">
            <w:pPr>
              <w:autoSpaceDE w:val="0"/>
              <w:autoSpaceDN w:val="0"/>
              <w:adjustRightInd w:val="0"/>
              <w:spacing w:before="60"/>
              <w:jc w:val="center"/>
              <w:rPr>
                <w:rFonts w:ascii="Arial" w:hAnsi="Arial" w:cs="Arial"/>
                <w:b/>
                <w:bCs/>
                <w:color w:val="00B050"/>
                <w:sz w:val="20"/>
                <w:szCs w:val="20"/>
                <w:lang w:val="en-US"/>
              </w:rPr>
            </w:pPr>
          </w:p>
        </w:tc>
        <w:tc>
          <w:tcPr>
            <w:tcW w:w="625" w:type="dxa"/>
          </w:tcPr>
          <w:p w:rsidR="00FC3458" w:rsidRPr="00FC3458" w:rsidRDefault="00FC3458" w:rsidP="00FC3458">
            <w:pPr>
              <w:autoSpaceDE w:val="0"/>
              <w:autoSpaceDN w:val="0"/>
              <w:adjustRightInd w:val="0"/>
              <w:spacing w:before="60"/>
              <w:jc w:val="center"/>
              <w:rPr>
                <w:rFonts w:ascii="Arial" w:hAnsi="Arial" w:cs="Arial"/>
                <w:b/>
                <w:bCs/>
                <w:color w:val="00B050"/>
                <w:sz w:val="20"/>
                <w:szCs w:val="20"/>
                <w:lang w:val="en-US"/>
              </w:rPr>
            </w:pPr>
          </w:p>
        </w:tc>
        <w:tc>
          <w:tcPr>
            <w:tcW w:w="625" w:type="dxa"/>
          </w:tcPr>
          <w:p w:rsidR="00FC3458" w:rsidRPr="00FC3458" w:rsidRDefault="00FC3458" w:rsidP="00FC3458">
            <w:pPr>
              <w:autoSpaceDE w:val="0"/>
              <w:autoSpaceDN w:val="0"/>
              <w:adjustRightInd w:val="0"/>
              <w:spacing w:before="60"/>
              <w:jc w:val="center"/>
              <w:rPr>
                <w:rFonts w:ascii="Arial" w:hAnsi="Arial" w:cs="Arial"/>
                <w:b/>
                <w:bCs/>
                <w:color w:val="00B050"/>
                <w:sz w:val="20"/>
                <w:szCs w:val="20"/>
                <w:lang w:val="en-US"/>
              </w:rPr>
            </w:pPr>
            <w:r w:rsidRPr="00FC3458">
              <w:rPr>
                <w:rFonts w:ascii="Arial" w:hAnsi="Arial" w:cs="Arial"/>
                <w:b/>
                <w:bCs/>
                <w:color w:val="00B050"/>
                <w:sz w:val="20"/>
                <w:szCs w:val="20"/>
                <w:lang w:val="en-US"/>
              </w:rPr>
              <w:sym w:font="Wingdings" w:char="F0FC"/>
            </w:r>
          </w:p>
        </w:tc>
      </w:tr>
      <w:tr w:rsidR="00FC3458" w:rsidRPr="004443AF" w:rsidTr="00A471C6">
        <w:trPr>
          <w:trHeight w:val="259"/>
        </w:trPr>
        <w:tc>
          <w:tcPr>
            <w:tcW w:w="562" w:type="dxa"/>
          </w:tcPr>
          <w:p w:rsidR="00FC3458" w:rsidRPr="004443AF" w:rsidRDefault="00FC3458" w:rsidP="00FC3458">
            <w:pPr>
              <w:tabs>
                <w:tab w:val="left" w:pos="360"/>
              </w:tabs>
              <w:spacing w:before="60" w:after="60" w:line="240" w:lineRule="auto"/>
              <w:jc w:val="both"/>
              <w:rPr>
                <w:rFonts w:ascii="Calibri" w:eastAsia="Times New Roman" w:hAnsi="Calibri" w:cs="Calibri"/>
                <w:sz w:val="20"/>
                <w:szCs w:val="18"/>
              </w:rPr>
            </w:pPr>
            <w:r w:rsidRPr="004443AF">
              <w:rPr>
                <w:rFonts w:ascii="Calibri" w:eastAsia="Times New Roman" w:hAnsi="Calibri" w:cs="Calibri"/>
                <w:sz w:val="20"/>
                <w:szCs w:val="18"/>
              </w:rPr>
              <w:t>6</w:t>
            </w:r>
          </w:p>
        </w:tc>
        <w:tc>
          <w:tcPr>
            <w:tcW w:w="5408" w:type="dxa"/>
          </w:tcPr>
          <w:p w:rsidR="00FC3458" w:rsidRPr="00DC4972" w:rsidRDefault="00FC3458" w:rsidP="00DC4972">
            <w:pPr>
              <w:rPr>
                <w:sz w:val="20"/>
                <w:szCs w:val="20"/>
                <w:lang w:val="en-US"/>
              </w:rPr>
            </w:pPr>
            <w:r w:rsidRPr="00DC4972">
              <w:rPr>
                <w:sz w:val="20"/>
                <w:szCs w:val="20"/>
                <w:lang w:val="en-US"/>
              </w:rPr>
              <w:t>Ability to undertake individual assessments and design action plans in collaboration with clients and to undertake delivery of core units of appropriate training courses.</w:t>
            </w:r>
          </w:p>
        </w:tc>
        <w:tc>
          <w:tcPr>
            <w:tcW w:w="625" w:type="dxa"/>
          </w:tcPr>
          <w:p w:rsidR="00FC3458" w:rsidRPr="00FC3458" w:rsidRDefault="00FC3458" w:rsidP="00FC3458">
            <w:pPr>
              <w:autoSpaceDE w:val="0"/>
              <w:autoSpaceDN w:val="0"/>
              <w:adjustRightInd w:val="0"/>
              <w:spacing w:before="60"/>
              <w:jc w:val="center"/>
              <w:rPr>
                <w:rFonts w:ascii="Arial" w:hAnsi="Arial" w:cs="Arial"/>
                <w:b/>
                <w:sz w:val="20"/>
                <w:szCs w:val="20"/>
                <w:lang w:val="en-US"/>
              </w:rPr>
            </w:pPr>
            <w:r w:rsidRPr="00FC3458">
              <w:rPr>
                <w:rFonts w:ascii="Arial" w:hAnsi="Arial" w:cs="Arial"/>
                <w:b/>
                <w:sz w:val="20"/>
                <w:szCs w:val="20"/>
                <w:lang w:val="en-US"/>
              </w:rPr>
              <w:t>E</w:t>
            </w:r>
          </w:p>
        </w:tc>
        <w:tc>
          <w:tcPr>
            <w:tcW w:w="625" w:type="dxa"/>
          </w:tcPr>
          <w:p w:rsidR="00FC3458" w:rsidRPr="00FC3458" w:rsidRDefault="00FC3458" w:rsidP="00FC3458">
            <w:pPr>
              <w:autoSpaceDE w:val="0"/>
              <w:autoSpaceDN w:val="0"/>
              <w:adjustRightInd w:val="0"/>
              <w:spacing w:before="60"/>
              <w:jc w:val="center"/>
              <w:rPr>
                <w:rFonts w:ascii="Arial" w:hAnsi="Arial" w:cs="Arial"/>
                <w:b/>
                <w:bCs/>
                <w:color w:val="00B050"/>
                <w:sz w:val="20"/>
                <w:szCs w:val="20"/>
                <w:lang w:val="en-US"/>
              </w:rPr>
            </w:pPr>
            <w:r w:rsidRPr="00FC3458">
              <w:rPr>
                <w:rFonts w:ascii="Arial" w:hAnsi="Arial" w:cs="Arial"/>
                <w:b/>
                <w:bCs/>
                <w:color w:val="00B050"/>
                <w:sz w:val="20"/>
                <w:szCs w:val="20"/>
                <w:lang w:val="en-US"/>
              </w:rPr>
              <w:sym w:font="Wingdings" w:char="F0FC"/>
            </w:r>
          </w:p>
        </w:tc>
        <w:tc>
          <w:tcPr>
            <w:tcW w:w="625" w:type="dxa"/>
          </w:tcPr>
          <w:p w:rsidR="00FC3458" w:rsidRPr="00FC3458" w:rsidRDefault="00FC3458" w:rsidP="00FC3458">
            <w:pPr>
              <w:autoSpaceDE w:val="0"/>
              <w:autoSpaceDN w:val="0"/>
              <w:adjustRightInd w:val="0"/>
              <w:spacing w:before="60"/>
              <w:jc w:val="center"/>
              <w:rPr>
                <w:rFonts w:ascii="Arial" w:hAnsi="Arial" w:cs="Arial"/>
                <w:b/>
                <w:bCs/>
                <w:color w:val="00B050"/>
                <w:sz w:val="20"/>
                <w:szCs w:val="20"/>
                <w:lang w:val="en-US"/>
              </w:rPr>
            </w:pPr>
          </w:p>
        </w:tc>
        <w:tc>
          <w:tcPr>
            <w:tcW w:w="625" w:type="dxa"/>
          </w:tcPr>
          <w:p w:rsidR="00FC3458" w:rsidRPr="00FC3458" w:rsidRDefault="00FC3458" w:rsidP="00FC3458">
            <w:pPr>
              <w:autoSpaceDE w:val="0"/>
              <w:autoSpaceDN w:val="0"/>
              <w:adjustRightInd w:val="0"/>
              <w:spacing w:before="60"/>
              <w:jc w:val="center"/>
              <w:rPr>
                <w:rFonts w:ascii="Arial" w:hAnsi="Arial" w:cs="Arial"/>
                <w:b/>
                <w:bCs/>
                <w:color w:val="00B050"/>
                <w:sz w:val="20"/>
                <w:szCs w:val="20"/>
                <w:lang w:val="en-US"/>
              </w:rPr>
            </w:pPr>
          </w:p>
        </w:tc>
        <w:tc>
          <w:tcPr>
            <w:tcW w:w="625" w:type="dxa"/>
          </w:tcPr>
          <w:p w:rsidR="00FC3458" w:rsidRPr="00FC3458" w:rsidRDefault="00FC3458" w:rsidP="00FC3458">
            <w:pPr>
              <w:autoSpaceDE w:val="0"/>
              <w:autoSpaceDN w:val="0"/>
              <w:adjustRightInd w:val="0"/>
              <w:spacing w:before="60"/>
              <w:jc w:val="center"/>
              <w:rPr>
                <w:rFonts w:ascii="Arial" w:hAnsi="Arial" w:cs="Arial"/>
                <w:b/>
                <w:bCs/>
                <w:color w:val="00B050"/>
                <w:sz w:val="20"/>
                <w:szCs w:val="20"/>
                <w:lang w:val="en-US"/>
              </w:rPr>
            </w:pPr>
            <w:r w:rsidRPr="00FC3458">
              <w:rPr>
                <w:rFonts w:ascii="Arial" w:hAnsi="Arial" w:cs="Arial"/>
                <w:b/>
                <w:bCs/>
                <w:color w:val="00B050"/>
                <w:sz w:val="20"/>
                <w:szCs w:val="20"/>
                <w:lang w:val="en-US"/>
              </w:rPr>
              <w:sym w:font="Wingdings" w:char="F0FC"/>
            </w:r>
          </w:p>
        </w:tc>
      </w:tr>
      <w:tr w:rsidR="00FC3458" w:rsidRPr="004443AF" w:rsidTr="00A471C6">
        <w:trPr>
          <w:trHeight w:val="259"/>
        </w:trPr>
        <w:tc>
          <w:tcPr>
            <w:tcW w:w="562" w:type="dxa"/>
          </w:tcPr>
          <w:p w:rsidR="00FC3458" w:rsidRPr="004443AF" w:rsidRDefault="00FC3458" w:rsidP="00FC3458">
            <w:pPr>
              <w:tabs>
                <w:tab w:val="left" w:pos="360"/>
              </w:tabs>
              <w:spacing w:before="60" w:after="60" w:line="240" w:lineRule="auto"/>
              <w:jc w:val="both"/>
              <w:rPr>
                <w:rFonts w:ascii="Calibri" w:eastAsia="Times New Roman" w:hAnsi="Calibri" w:cs="Calibri"/>
                <w:sz w:val="20"/>
                <w:szCs w:val="18"/>
              </w:rPr>
            </w:pPr>
            <w:r w:rsidRPr="004443AF">
              <w:rPr>
                <w:rFonts w:ascii="Calibri" w:eastAsia="Times New Roman" w:hAnsi="Calibri" w:cs="Calibri"/>
                <w:sz w:val="20"/>
                <w:szCs w:val="18"/>
              </w:rPr>
              <w:t>7</w:t>
            </w:r>
          </w:p>
        </w:tc>
        <w:tc>
          <w:tcPr>
            <w:tcW w:w="5408" w:type="dxa"/>
          </w:tcPr>
          <w:p w:rsidR="00FC3458" w:rsidRPr="00DC4972" w:rsidRDefault="00FC3458" w:rsidP="00DC4972">
            <w:pPr>
              <w:rPr>
                <w:sz w:val="20"/>
                <w:szCs w:val="20"/>
                <w:lang w:val="en-US"/>
              </w:rPr>
            </w:pPr>
            <w:r w:rsidRPr="00DC4972">
              <w:rPr>
                <w:sz w:val="20"/>
                <w:szCs w:val="20"/>
                <w:lang w:val="en-US"/>
              </w:rPr>
              <w:t xml:space="preserve">Ability to use MS office </w:t>
            </w:r>
            <w:r w:rsidRPr="00DC4972">
              <w:rPr>
                <w:sz w:val="20"/>
                <w:szCs w:val="20"/>
              </w:rPr>
              <w:t>Word, Excel, Internet and Email</w:t>
            </w:r>
          </w:p>
        </w:tc>
        <w:tc>
          <w:tcPr>
            <w:tcW w:w="625" w:type="dxa"/>
          </w:tcPr>
          <w:p w:rsidR="00FC3458" w:rsidRPr="00FC3458" w:rsidRDefault="00FC3458" w:rsidP="00FC3458">
            <w:pPr>
              <w:autoSpaceDE w:val="0"/>
              <w:autoSpaceDN w:val="0"/>
              <w:adjustRightInd w:val="0"/>
              <w:spacing w:before="60"/>
              <w:jc w:val="center"/>
              <w:rPr>
                <w:rFonts w:ascii="Arial" w:hAnsi="Arial" w:cs="Arial"/>
                <w:b/>
                <w:sz w:val="20"/>
                <w:szCs w:val="20"/>
                <w:lang w:val="en-US"/>
              </w:rPr>
            </w:pPr>
            <w:r w:rsidRPr="00FC3458">
              <w:rPr>
                <w:rFonts w:ascii="Arial" w:hAnsi="Arial" w:cs="Arial"/>
                <w:b/>
                <w:sz w:val="20"/>
                <w:szCs w:val="20"/>
                <w:lang w:val="en-US"/>
              </w:rPr>
              <w:t>E</w:t>
            </w:r>
          </w:p>
        </w:tc>
        <w:tc>
          <w:tcPr>
            <w:tcW w:w="625" w:type="dxa"/>
          </w:tcPr>
          <w:p w:rsidR="00FC3458" w:rsidRPr="00FC3458" w:rsidRDefault="00FC3458" w:rsidP="00FC3458">
            <w:pPr>
              <w:autoSpaceDE w:val="0"/>
              <w:autoSpaceDN w:val="0"/>
              <w:adjustRightInd w:val="0"/>
              <w:spacing w:before="60"/>
              <w:jc w:val="center"/>
              <w:rPr>
                <w:rFonts w:ascii="Arial" w:hAnsi="Arial" w:cs="Arial"/>
                <w:b/>
                <w:bCs/>
                <w:color w:val="00B050"/>
                <w:sz w:val="20"/>
                <w:szCs w:val="20"/>
                <w:lang w:val="en-US"/>
              </w:rPr>
            </w:pPr>
            <w:r w:rsidRPr="00FC3458">
              <w:rPr>
                <w:rFonts w:ascii="Arial" w:hAnsi="Arial" w:cs="Arial"/>
                <w:b/>
                <w:bCs/>
                <w:color w:val="00B050"/>
                <w:sz w:val="20"/>
                <w:szCs w:val="20"/>
                <w:lang w:val="en-US"/>
              </w:rPr>
              <w:sym w:font="Wingdings" w:char="F0FC"/>
            </w:r>
          </w:p>
        </w:tc>
        <w:tc>
          <w:tcPr>
            <w:tcW w:w="625" w:type="dxa"/>
          </w:tcPr>
          <w:p w:rsidR="00FC3458" w:rsidRPr="00FC3458" w:rsidRDefault="00FC3458" w:rsidP="00FC3458">
            <w:pPr>
              <w:autoSpaceDE w:val="0"/>
              <w:autoSpaceDN w:val="0"/>
              <w:adjustRightInd w:val="0"/>
              <w:spacing w:before="60"/>
              <w:jc w:val="center"/>
              <w:rPr>
                <w:rFonts w:ascii="Arial" w:hAnsi="Arial" w:cs="Arial"/>
                <w:b/>
                <w:bCs/>
                <w:color w:val="00B050"/>
                <w:sz w:val="20"/>
                <w:szCs w:val="20"/>
                <w:lang w:val="en-US"/>
              </w:rPr>
            </w:pPr>
          </w:p>
        </w:tc>
        <w:tc>
          <w:tcPr>
            <w:tcW w:w="625" w:type="dxa"/>
          </w:tcPr>
          <w:p w:rsidR="00FC3458" w:rsidRPr="00FC3458" w:rsidRDefault="00FC3458" w:rsidP="00FC3458">
            <w:pPr>
              <w:autoSpaceDE w:val="0"/>
              <w:autoSpaceDN w:val="0"/>
              <w:adjustRightInd w:val="0"/>
              <w:spacing w:before="60"/>
              <w:jc w:val="center"/>
              <w:rPr>
                <w:rFonts w:ascii="Arial" w:hAnsi="Arial" w:cs="Arial"/>
                <w:b/>
                <w:bCs/>
                <w:color w:val="00B050"/>
                <w:sz w:val="20"/>
                <w:szCs w:val="20"/>
                <w:lang w:val="en-US"/>
              </w:rPr>
            </w:pPr>
          </w:p>
        </w:tc>
        <w:tc>
          <w:tcPr>
            <w:tcW w:w="625" w:type="dxa"/>
          </w:tcPr>
          <w:p w:rsidR="00FC3458" w:rsidRPr="00FC3458" w:rsidRDefault="00FC3458" w:rsidP="00FC3458">
            <w:pPr>
              <w:autoSpaceDE w:val="0"/>
              <w:autoSpaceDN w:val="0"/>
              <w:adjustRightInd w:val="0"/>
              <w:spacing w:before="60"/>
              <w:jc w:val="center"/>
              <w:rPr>
                <w:rFonts w:ascii="Arial" w:hAnsi="Arial" w:cs="Arial"/>
                <w:b/>
                <w:bCs/>
                <w:color w:val="00B050"/>
                <w:sz w:val="20"/>
                <w:szCs w:val="20"/>
                <w:lang w:val="en-US"/>
              </w:rPr>
            </w:pPr>
            <w:r w:rsidRPr="00FC3458">
              <w:rPr>
                <w:rFonts w:ascii="Arial" w:hAnsi="Arial" w:cs="Arial"/>
                <w:b/>
                <w:bCs/>
                <w:color w:val="00B050"/>
                <w:sz w:val="20"/>
                <w:szCs w:val="20"/>
                <w:lang w:val="en-US"/>
              </w:rPr>
              <w:sym w:font="Wingdings" w:char="F0FC"/>
            </w:r>
          </w:p>
        </w:tc>
      </w:tr>
      <w:tr w:rsidR="00FC3458" w:rsidRPr="004443AF" w:rsidTr="00A471C6">
        <w:trPr>
          <w:trHeight w:val="259"/>
        </w:trPr>
        <w:tc>
          <w:tcPr>
            <w:tcW w:w="562" w:type="dxa"/>
          </w:tcPr>
          <w:p w:rsidR="00FC3458" w:rsidRPr="004443AF" w:rsidRDefault="00FC3458" w:rsidP="00FC3458">
            <w:pPr>
              <w:tabs>
                <w:tab w:val="left" w:pos="360"/>
              </w:tabs>
              <w:spacing w:before="60" w:after="60" w:line="240" w:lineRule="auto"/>
              <w:jc w:val="both"/>
              <w:rPr>
                <w:rFonts w:ascii="Calibri" w:eastAsia="Times New Roman" w:hAnsi="Calibri" w:cs="Calibri"/>
                <w:sz w:val="20"/>
                <w:szCs w:val="18"/>
              </w:rPr>
            </w:pPr>
            <w:r w:rsidRPr="004443AF">
              <w:rPr>
                <w:rFonts w:ascii="Calibri" w:eastAsia="Times New Roman" w:hAnsi="Calibri" w:cs="Calibri"/>
                <w:sz w:val="20"/>
                <w:szCs w:val="18"/>
              </w:rPr>
              <w:t>8</w:t>
            </w:r>
          </w:p>
        </w:tc>
        <w:tc>
          <w:tcPr>
            <w:tcW w:w="5408" w:type="dxa"/>
          </w:tcPr>
          <w:p w:rsidR="00FC3458" w:rsidRPr="00DC4972" w:rsidRDefault="00FC3458" w:rsidP="00DC4972">
            <w:pPr>
              <w:rPr>
                <w:sz w:val="20"/>
                <w:szCs w:val="20"/>
                <w:lang w:val="en-US"/>
              </w:rPr>
            </w:pPr>
            <w:r w:rsidRPr="00DC4972">
              <w:rPr>
                <w:sz w:val="20"/>
                <w:szCs w:val="20"/>
                <w:lang w:val="en-US"/>
              </w:rPr>
              <w:t>Ability to keep accurate records including client development logs and the completion of funders’ and awarding bodies’ paperwork</w:t>
            </w:r>
          </w:p>
        </w:tc>
        <w:tc>
          <w:tcPr>
            <w:tcW w:w="625" w:type="dxa"/>
          </w:tcPr>
          <w:p w:rsidR="00FC3458" w:rsidRPr="00FC3458" w:rsidRDefault="00FC3458" w:rsidP="00FC3458">
            <w:pPr>
              <w:autoSpaceDE w:val="0"/>
              <w:autoSpaceDN w:val="0"/>
              <w:adjustRightInd w:val="0"/>
              <w:spacing w:before="60"/>
              <w:jc w:val="center"/>
              <w:rPr>
                <w:rFonts w:ascii="Arial" w:hAnsi="Arial" w:cs="Arial"/>
                <w:b/>
                <w:sz w:val="20"/>
                <w:szCs w:val="20"/>
                <w:lang w:val="en-US"/>
              </w:rPr>
            </w:pPr>
            <w:r w:rsidRPr="00FC3458">
              <w:rPr>
                <w:rFonts w:ascii="Arial" w:hAnsi="Arial" w:cs="Arial"/>
                <w:b/>
                <w:sz w:val="20"/>
                <w:szCs w:val="20"/>
                <w:lang w:val="en-US"/>
              </w:rPr>
              <w:t>E</w:t>
            </w:r>
          </w:p>
        </w:tc>
        <w:tc>
          <w:tcPr>
            <w:tcW w:w="625" w:type="dxa"/>
          </w:tcPr>
          <w:p w:rsidR="00FC3458" w:rsidRPr="00FC3458" w:rsidRDefault="00FC3458" w:rsidP="00FC3458">
            <w:pPr>
              <w:autoSpaceDE w:val="0"/>
              <w:autoSpaceDN w:val="0"/>
              <w:adjustRightInd w:val="0"/>
              <w:spacing w:before="60"/>
              <w:jc w:val="center"/>
              <w:rPr>
                <w:rFonts w:ascii="Arial" w:hAnsi="Arial" w:cs="Arial"/>
                <w:b/>
                <w:bCs/>
                <w:color w:val="00B050"/>
                <w:sz w:val="20"/>
                <w:szCs w:val="20"/>
                <w:lang w:val="en-US"/>
              </w:rPr>
            </w:pPr>
          </w:p>
        </w:tc>
        <w:tc>
          <w:tcPr>
            <w:tcW w:w="625" w:type="dxa"/>
          </w:tcPr>
          <w:p w:rsidR="00FC3458" w:rsidRPr="00FC3458" w:rsidRDefault="00FC3458" w:rsidP="00FC3458">
            <w:pPr>
              <w:autoSpaceDE w:val="0"/>
              <w:autoSpaceDN w:val="0"/>
              <w:adjustRightInd w:val="0"/>
              <w:spacing w:before="60"/>
              <w:jc w:val="center"/>
              <w:rPr>
                <w:rFonts w:ascii="Arial" w:hAnsi="Arial" w:cs="Arial"/>
                <w:b/>
                <w:bCs/>
                <w:color w:val="00B050"/>
                <w:sz w:val="20"/>
                <w:szCs w:val="20"/>
                <w:lang w:val="en-US"/>
              </w:rPr>
            </w:pPr>
            <w:r w:rsidRPr="00FC3458">
              <w:rPr>
                <w:rFonts w:ascii="Arial" w:hAnsi="Arial" w:cs="Arial"/>
                <w:b/>
                <w:bCs/>
                <w:color w:val="00B050"/>
                <w:sz w:val="20"/>
                <w:szCs w:val="20"/>
                <w:lang w:val="en-US"/>
              </w:rPr>
              <w:sym w:font="Wingdings" w:char="F0FC"/>
            </w:r>
          </w:p>
        </w:tc>
        <w:tc>
          <w:tcPr>
            <w:tcW w:w="625" w:type="dxa"/>
          </w:tcPr>
          <w:p w:rsidR="00FC3458" w:rsidRPr="00FC3458" w:rsidRDefault="00FC3458" w:rsidP="00FC3458">
            <w:pPr>
              <w:autoSpaceDE w:val="0"/>
              <w:autoSpaceDN w:val="0"/>
              <w:adjustRightInd w:val="0"/>
              <w:spacing w:before="60"/>
              <w:jc w:val="center"/>
              <w:rPr>
                <w:rFonts w:ascii="Arial" w:hAnsi="Arial" w:cs="Arial"/>
                <w:b/>
                <w:bCs/>
                <w:color w:val="00B050"/>
                <w:sz w:val="20"/>
                <w:szCs w:val="20"/>
                <w:lang w:val="en-US"/>
              </w:rPr>
            </w:pPr>
          </w:p>
        </w:tc>
        <w:tc>
          <w:tcPr>
            <w:tcW w:w="625" w:type="dxa"/>
          </w:tcPr>
          <w:p w:rsidR="00FC3458" w:rsidRPr="00FC3458" w:rsidRDefault="00FC3458" w:rsidP="00FC3458">
            <w:pPr>
              <w:autoSpaceDE w:val="0"/>
              <w:autoSpaceDN w:val="0"/>
              <w:adjustRightInd w:val="0"/>
              <w:spacing w:before="60"/>
              <w:jc w:val="center"/>
              <w:rPr>
                <w:rFonts w:ascii="Arial" w:hAnsi="Arial" w:cs="Arial"/>
                <w:b/>
                <w:bCs/>
                <w:color w:val="00B050"/>
                <w:sz w:val="20"/>
                <w:szCs w:val="20"/>
                <w:lang w:val="en-US"/>
              </w:rPr>
            </w:pPr>
          </w:p>
        </w:tc>
      </w:tr>
      <w:tr w:rsidR="00FC3458" w:rsidRPr="004443AF" w:rsidTr="00A471C6">
        <w:trPr>
          <w:trHeight w:val="259"/>
        </w:trPr>
        <w:tc>
          <w:tcPr>
            <w:tcW w:w="562" w:type="dxa"/>
          </w:tcPr>
          <w:p w:rsidR="00FC3458" w:rsidRPr="004443AF" w:rsidRDefault="00FC3458" w:rsidP="00FC3458">
            <w:pPr>
              <w:tabs>
                <w:tab w:val="left" w:pos="360"/>
              </w:tabs>
              <w:spacing w:before="60" w:after="60" w:line="240" w:lineRule="auto"/>
              <w:jc w:val="both"/>
              <w:rPr>
                <w:rFonts w:ascii="Calibri" w:eastAsia="Times New Roman" w:hAnsi="Calibri" w:cs="Calibri"/>
                <w:sz w:val="20"/>
                <w:szCs w:val="18"/>
              </w:rPr>
            </w:pPr>
            <w:r w:rsidRPr="004443AF">
              <w:rPr>
                <w:rFonts w:ascii="Calibri" w:eastAsia="Times New Roman" w:hAnsi="Calibri" w:cs="Calibri"/>
                <w:sz w:val="20"/>
                <w:szCs w:val="18"/>
              </w:rPr>
              <w:t>9</w:t>
            </w:r>
          </w:p>
        </w:tc>
        <w:tc>
          <w:tcPr>
            <w:tcW w:w="5408" w:type="dxa"/>
          </w:tcPr>
          <w:p w:rsidR="00FC3458" w:rsidRPr="00DC4972" w:rsidRDefault="00FC3458" w:rsidP="00DC4972">
            <w:pPr>
              <w:rPr>
                <w:sz w:val="20"/>
                <w:szCs w:val="20"/>
                <w:lang w:val="en-US"/>
              </w:rPr>
            </w:pPr>
            <w:r w:rsidRPr="00DC4972">
              <w:rPr>
                <w:sz w:val="20"/>
                <w:szCs w:val="20"/>
                <w:lang w:val="en-US"/>
              </w:rPr>
              <w:t>Ability to work as part of a team</w:t>
            </w:r>
          </w:p>
        </w:tc>
        <w:tc>
          <w:tcPr>
            <w:tcW w:w="625" w:type="dxa"/>
          </w:tcPr>
          <w:p w:rsidR="00FC3458" w:rsidRPr="00FC3458" w:rsidRDefault="00FC3458" w:rsidP="00FC3458">
            <w:pPr>
              <w:autoSpaceDE w:val="0"/>
              <w:autoSpaceDN w:val="0"/>
              <w:adjustRightInd w:val="0"/>
              <w:spacing w:before="60"/>
              <w:jc w:val="center"/>
              <w:rPr>
                <w:rFonts w:ascii="Arial" w:hAnsi="Arial" w:cs="Arial"/>
                <w:b/>
                <w:sz w:val="20"/>
                <w:szCs w:val="20"/>
                <w:lang w:val="en-US"/>
              </w:rPr>
            </w:pPr>
            <w:r w:rsidRPr="00FC3458">
              <w:rPr>
                <w:rFonts w:ascii="Arial" w:hAnsi="Arial" w:cs="Arial"/>
                <w:b/>
                <w:sz w:val="20"/>
                <w:szCs w:val="20"/>
                <w:lang w:val="en-US"/>
              </w:rPr>
              <w:t>E</w:t>
            </w:r>
          </w:p>
        </w:tc>
        <w:tc>
          <w:tcPr>
            <w:tcW w:w="625" w:type="dxa"/>
          </w:tcPr>
          <w:p w:rsidR="00FC3458" w:rsidRPr="00FC3458" w:rsidRDefault="00FC3458" w:rsidP="00FC3458">
            <w:pPr>
              <w:autoSpaceDE w:val="0"/>
              <w:autoSpaceDN w:val="0"/>
              <w:adjustRightInd w:val="0"/>
              <w:spacing w:before="60"/>
              <w:jc w:val="center"/>
              <w:rPr>
                <w:rFonts w:ascii="Arial" w:hAnsi="Arial" w:cs="Arial"/>
                <w:b/>
                <w:bCs/>
                <w:color w:val="00B050"/>
                <w:sz w:val="20"/>
                <w:szCs w:val="20"/>
                <w:lang w:val="en-US"/>
              </w:rPr>
            </w:pPr>
          </w:p>
        </w:tc>
        <w:tc>
          <w:tcPr>
            <w:tcW w:w="625" w:type="dxa"/>
          </w:tcPr>
          <w:p w:rsidR="00FC3458" w:rsidRPr="00FC3458" w:rsidRDefault="00FC3458" w:rsidP="00FC3458">
            <w:pPr>
              <w:autoSpaceDE w:val="0"/>
              <w:autoSpaceDN w:val="0"/>
              <w:adjustRightInd w:val="0"/>
              <w:spacing w:before="60"/>
              <w:jc w:val="center"/>
              <w:rPr>
                <w:rFonts w:ascii="Arial" w:hAnsi="Arial" w:cs="Arial"/>
                <w:b/>
                <w:bCs/>
                <w:color w:val="00B050"/>
                <w:sz w:val="20"/>
                <w:szCs w:val="20"/>
                <w:lang w:val="en-US"/>
              </w:rPr>
            </w:pPr>
            <w:r w:rsidRPr="00FC3458">
              <w:rPr>
                <w:rFonts w:ascii="Arial" w:hAnsi="Arial" w:cs="Arial"/>
                <w:b/>
                <w:bCs/>
                <w:color w:val="00B050"/>
                <w:sz w:val="20"/>
                <w:szCs w:val="20"/>
                <w:lang w:val="en-US"/>
              </w:rPr>
              <w:sym w:font="Wingdings" w:char="F0FC"/>
            </w:r>
          </w:p>
        </w:tc>
        <w:tc>
          <w:tcPr>
            <w:tcW w:w="625" w:type="dxa"/>
          </w:tcPr>
          <w:p w:rsidR="00FC3458" w:rsidRPr="00FC3458" w:rsidRDefault="00FC3458" w:rsidP="00FC3458">
            <w:pPr>
              <w:autoSpaceDE w:val="0"/>
              <w:autoSpaceDN w:val="0"/>
              <w:adjustRightInd w:val="0"/>
              <w:spacing w:before="60"/>
              <w:jc w:val="center"/>
              <w:rPr>
                <w:rFonts w:ascii="Arial" w:hAnsi="Arial" w:cs="Arial"/>
                <w:b/>
                <w:bCs/>
                <w:color w:val="00B050"/>
                <w:sz w:val="20"/>
                <w:szCs w:val="20"/>
                <w:lang w:val="en-US"/>
              </w:rPr>
            </w:pPr>
          </w:p>
        </w:tc>
        <w:tc>
          <w:tcPr>
            <w:tcW w:w="625" w:type="dxa"/>
          </w:tcPr>
          <w:p w:rsidR="00FC3458" w:rsidRPr="00FC3458" w:rsidRDefault="00FC3458" w:rsidP="00FC3458">
            <w:pPr>
              <w:autoSpaceDE w:val="0"/>
              <w:autoSpaceDN w:val="0"/>
              <w:adjustRightInd w:val="0"/>
              <w:spacing w:before="60"/>
              <w:jc w:val="center"/>
              <w:rPr>
                <w:rFonts w:ascii="Arial" w:hAnsi="Arial" w:cs="Arial"/>
                <w:b/>
                <w:bCs/>
                <w:color w:val="00B050"/>
                <w:sz w:val="20"/>
                <w:szCs w:val="20"/>
                <w:lang w:val="en-US"/>
              </w:rPr>
            </w:pPr>
          </w:p>
        </w:tc>
      </w:tr>
      <w:tr w:rsidR="00FC3458" w:rsidRPr="004443AF" w:rsidTr="00A471C6">
        <w:trPr>
          <w:trHeight w:val="259"/>
        </w:trPr>
        <w:tc>
          <w:tcPr>
            <w:tcW w:w="562" w:type="dxa"/>
          </w:tcPr>
          <w:p w:rsidR="00FC3458" w:rsidRPr="004443AF" w:rsidRDefault="00FC3458" w:rsidP="00FC3458">
            <w:pPr>
              <w:tabs>
                <w:tab w:val="left" w:pos="360"/>
              </w:tabs>
              <w:spacing w:before="60" w:after="60" w:line="240" w:lineRule="auto"/>
              <w:jc w:val="both"/>
              <w:rPr>
                <w:rFonts w:ascii="Calibri" w:eastAsia="Times New Roman" w:hAnsi="Calibri" w:cs="Calibri"/>
                <w:sz w:val="20"/>
                <w:szCs w:val="18"/>
              </w:rPr>
            </w:pPr>
            <w:r w:rsidRPr="004443AF">
              <w:rPr>
                <w:rFonts w:ascii="Calibri" w:eastAsia="Times New Roman" w:hAnsi="Calibri" w:cs="Calibri"/>
                <w:sz w:val="20"/>
                <w:szCs w:val="18"/>
              </w:rPr>
              <w:t>10</w:t>
            </w:r>
          </w:p>
        </w:tc>
        <w:tc>
          <w:tcPr>
            <w:tcW w:w="5408" w:type="dxa"/>
          </w:tcPr>
          <w:p w:rsidR="00FC3458" w:rsidRPr="00DC4972" w:rsidRDefault="00FC3458" w:rsidP="00DC4972">
            <w:pPr>
              <w:rPr>
                <w:sz w:val="20"/>
                <w:szCs w:val="20"/>
                <w:lang w:val="en-US"/>
              </w:rPr>
            </w:pPr>
            <w:r w:rsidRPr="00DC4972">
              <w:rPr>
                <w:sz w:val="20"/>
                <w:szCs w:val="20"/>
              </w:rPr>
              <w:t xml:space="preserve">A willingness to be flexible in work patterns and to fulfil occasional evening and weekend duties </w:t>
            </w:r>
          </w:p>
        </w:tc>
        <w:tc>
          <w:tcPr>
            <w:tcW w:w="625" w:type="dxa"/>
          </w:tcPr>
          <w:p w:rsidR="00FC3458" w:rsidRPr="00FC3458" w:rsidRDefault="00FC3458" w:rsidP="00FC3458">
            <w:pPr>
              <w:autoSpaceDE w:val="0"/>
              <w:autoSpaceDN w:val="0"/>
              <w:adjustRightInd w:val="0"/>
              <w:spacing w:before="60"/>
              <w:jc w:val="center"/>
              <w:rPr>
                <w:rFonts w:ascii="Arial" w:hAnsi="Arial" w:cs="Arial"/>
                <w:b/>
                <w:sz w:val="20"/>
                <w:szCs w:val="20"/>
                <w:lang w:val="en-US"/>
              </w:rPr>
            </w:pPr>
          </w:p>
        </w:tc>
        <w:tc>
          <w:tcPr>
            <w:tcW w:w="625" w:type="dxa"/>
          </w:tcPr>
          <w:p w:rsidR="00FC3458" w:rsidRPr="00FC3458" w:rsidRDefault="00FC3458" w:rsidP="00FC3458">
            <w:pPr>
              <w:autoSpaceDE w:val="0"/>
              <w:autoSpaceDN w:val="0"/>
              <w:adjustRightInd w:val="0"/>
              <w:spacing w:before="60"/>
              <w:jc w:val="center"/>
              <w:rPr>
                <w:rFonts w:ascii="Arial" w:hAnsi="Arial" w:cs="Arial"/>
                <w:b/>
                <w:bCs/>
                <w:color w:val="00B050"/>
                <w:sz w:val="20"/>
                <w:szCs w:val="20"/>
                <w:lang w:val="en-US"/>
              </w:rPr>
            </w:pPr>
            <w:r w:rsidRPr="00FC3458">
              <w:rPr>
                <w:rFonts w:ascii="Arial" w:hAnsi="Arial" w:cs="Arial"/>
                <w:b/>
                <w:bCs/>
                <w:color w:val="00B050"/>
                <w:sz w:val="20"/>
                <w:szCs w:val="20"/>
                <w:lang w:val="en-US"/>
              </w:rPr>
              <w:sym w:font="Wingdings" w:char="F0FC"/>
            </w:r>
          </w:p>
        </w:tc>
        <w:tc>
          <w:tcPr>
            <w:tcW w:w="625" w:type="dxa"/>
          </w:tcPr>
          <w:p w:rsidR="00FC3458" w:rsidRPr="00FC3458" w:rsidRDefault="00FC3458" w:rsidP="00FC3458">
            <w:pPr>
              <w:autoSpaceDE w:val="0"/>
              <w:autoSpaceDN w:val="0"/>
              <w:adjustRightInd w:val="0"/>
              <w:spacing w:before="60"/>
              <w:jc w:val="center"/>
              <w:rPr>
                <w:rFonts w:ascii="Arial" w:hAnsi="Arial" w:cs="Arial"/>
                <w:b/>
                <w:bCs/>
                <w:color w:val="00B050"/>
                <w:sz w:val="20"/>
                <w:szCs w:val="20"/>
                <w:lang w:val="en-US"/>
              </w:rPr>
            </w:pPr>
          </w:p>
        </w:tc>
        <w:tc>
          <w:tcPr>
            <w:tcW w:w="625" w:type="dxa"/>
          </w:tcPr>
          <w:p w:rsidR="00FC3458" w:rsidRPr="00FC3458" w:rsidRDefault="00FC3458" w:rsidP="00FC3458">
            <w:pPr>
              <w:autoSpaceDE w:val="0"/>
              <w:autoSpaceDN w:val="0"/>
              <w:adjustRightInd w:val="0"/>
              <w:spacing w:before="60"/>
              <w:jc w:val="center"/>
              <w:rPr>
                <w:rFonts w:ascii="Arial" w:hAnsi="Arial" w:cs="Arial"/>
                <w:b/>
                <w:bCs/>
                <w:color w:val="00B050"/>
                <w:sz w:val="20"/>
                <w:szCs w:val="20"/>
                <w:lang w:val="en-US"/>
              </w:rPr>
            </w:pPr>
          </w:p>
        </w:tc>
        <w:tc>
          <w:tcPr>
            <w:tcW w:w="625" w:type="dxa"/>
          </w:tcPr>
          <w:p w:rsidR="00FC3458" w:rsidRPr="00FC3458" w:rsidRDefault="00FC3458" w:rsidP="00FC3458">
            <w:pPr>
              <w:autoSpaceDE w:val="0"/>
              <w:autoSpaceDN w:val="0"/>
              <w:adjustRightInd w:val="0"/>
              <w:spacing w:before="60"/>
              <w:jc w:val="center"/>
              <w:rPr>
                <w:rFonts w:ascii="Arial" w:hAnsi="Arial" w:cs="Arial"/>
                <w:b/>
                <w:bCs/>
                <w:color w:val="00B050"/>
                <w:sz w:val="20"/>
                <w:szCs w:val="20"/>
                <w:lang w:val="en-US"/>
              </w:rPr>
            </w:pPr>
          </w:p>
        </w:tc>
      </w:tr>
      <w:tr w:rsidR="00FC3458" w:rsidRPr="004443AF" w:rsidTr="00A471C6">
        <w:trPr>
          <w:trHeight w:val="259"/>
        </w:trPr>
        <w:tc>
          <w:tcPr>
            <w:tcW w:w="562" w:type="dxa"/>
          </w:tcPr>
          <w:p w:rsidR="00FC3458" w:rsidRPr="004443AF" w:rsidRDefault="00FC3458" w:rsidP="00FC3458">
            <w:pPr>
              <w:tabs>
                <w:tab w:val="left" w:pos="360"/>
              </w:tabs>
              <w:spacing w:before="60" w:after="60" w:line="240" w:lineRule="auto"/>
              <w:jc w:val="both"/>
              <w:rPr>
                <w:rFonts w:ascii="Calibri" w:eastAsia="Times New Roman" w:hAnsi="Calibri" w:cs="Calibri"/>
                <w:sz w:val="20"/>
                <w:szCs w:val="18"/>
              </w:rPr>
            </w:pPr>
            <w:r w:rsidRPr="004443AF">
              <w:rPr>
                <w:rFonts w:ascii="Calibri" w:eastAsia="Times New Roman" w:hAnsi="Calibri" w:cs="Calibri"/>
                <w:sz w:val="20"/>
                <w:szCs w:val="18"/>
              </w:rPr>
              <w:t>11</w:t>
            </w:r>
          </w:p>
        </w:tc>
        <w:tc>
          <w:tcPr>
            <w:tcW w:w="5408" w:type="dxa"/>
          </w:tcPr>
          <w:p w:rsidR="00FC3458" w:rsidRPr="00DC4972" w:rsidRDefault="00FC3458" w:rsidP="00DC4972">
            <w:pPr>
              <w:rPr>
                <w:sz w:val="20"/>
                <w:szCs w:val="20"/>
                <w:lang w:val="en-US"/>
              </w:rPr>
            </w:pPr>
            <w:r w:rsidRPr="00DC4972">
              <w:rPr>
                <w:sz w:val="20"/>
                <w:szCs w:val="20"/>
              </w:rPr>
              <w:t xml:space="preserve">Ability to demonstrate an understanding and commitment to equal opportunities in practice. </w:t>
            </w:r>
          </w:p>
        </w:tc>
        <w:tc>
          <w:tcPr>
            <w:tcW w:w="625" w:type="dxa"/>
          </w:tcPr>
          <w:p w:rsidR="00FC3458" w:rsidRPr="00FC3458" w:rsidRDefault="00FC3458" w:rsidP="00FC3458">
            <w:pPr>
              <w:autoSpaceDE w:val="0"/>
              <w:autoSpaceDN w:val="0"/>
              <w:adjustRightInd w:val="0"/>
              <w:spacing w:before="60"/>
              <w:jc w:val="center"/>
              <w:rPr>
                <w:rFonts w:ascii="Arial" w:hAnsi="Arial" w:cs="Arial"/>
                <w:b/>
                <w:sz w:val="20"/>
                <w:szCs w:val="20"/>
                <w:lang w:val="en-US"/>
              </w:rPr>
            </w:pPr>
            <w:r w:rsidRPr="00FC3458">
              <w:rPr>
                <w:rFonts w:ascii="Arial" w:hAnsi="Arial" w:cs="Arial"/>
                <w:b/>
                <w:sz w:val="20"/>
                <w:szCs w:val="20"/>
                <w:lang w:val="en-US"/>
              </w:rPr>
              <w:t>E</w:t>
            </w:r>
          </w:p>
        </w:tc>
        <w:tc>
          <w:tcPr>
            <w:tcW w:w="625" w:type="dxa"/>
          </w:tcPr>
          <w:p w:rsidR="00FC3458" w:rsidRPr="00FC3458" w:rsidRDefault="00FC3458" w:rsidP="00FC3458">
            <w:pPr>
              <w:autoSpaceDE w:val="0"/>
              <w:autoSpaceDN w:val="0"/>
              <w:adjustRightInd w:val="0"/>
              <w:spacing w:before="60"/>
              <w:jc w:val="center"/>
              <w:rPr>
                <w:rFonts w:ascii="Arial" w:hAnsi="Arial" w:cs="Arial"/>
                <w:b/>
                <w:bCs/>
                <w:color w:val="00B050"/>
                <w:sz w:val="20"/>
                <w:szCs w:val="20"/>
                <w:lang w:val="en-US"/>
              </w:rPr>
            </w:pPr>
          </w:p>
        </w:tc>
        <w:tc>
          <w:tcPr>
            <w:tcW w:w="625" w:type="dxa"/>
          </w:tcPr>
          <w:p w:rsidR="00FC3458" w:rsidRPr="00FC3458" w:rsidRDefault="00FC3458" w:rsidP="00FC3458">
            <w:pPr>
              <w:autoSpaceDE w:val="0"/>
              <w:autoSpaceDN w:val="0"/>
              <w:adjustRightInd w:val="0"/>
              <w:spacing w:before="60"/>
              <w:jc w:val="center"/>
              <w:rPr>
                <w:rFonts w:ascii="Arial" w:hAnsi="Arial" w:cs="Arial"/>
                <w:b/>
                <w:bCs/>
                <w:color w:val="00B050"/>
                <w:sz w:val="20"/>
                <w:szCs w:val="20"/>
                <w:lang w:val="en-US"/>
              </w:rPr>
            </w:pPr>
            <w:r w:rsidRPr="00FC3458">
              <w:rPr>
                <w:rFonts w:ascii="Arial" w:hAnsi="Arial" w:cs="Arial"/>
                <w:b/>
                <w:bCs/>
                <w:color w:val="00B050"/>
                <w:sz w:val="20"/>
                <w:szCs w:val="20"/>
                <w:lang w:val="en-US"/>
              </w:rPr>
              <w:sym w:font="Wingdings" w:char="F0FC"/>
            </w:r>
          </w:p>
        </w:tc>
        <w:tc>
          <w:tcPr>
            <w:tcW w:w="625" w:type="dxa"/>
          </w:tcPr>
          <w:p w:rsidR="00FC3458" w:rsidRPr="00FC3458" w:rsidRDefault="00FC3458" w:rsidP="00FC3458">
            <w:pPr>
              <w:autoSpaceDE w:val="0"/>
              <w:autoSpaceDN w:val="0"/>
              <w:adjustRightInd w:val="0"/>
              <w:spacing w:before="60"/>
              <w:jc w:val="center"/>
              <w:rPr>
                <w:rFonts w:ascii="Arial" w:hAnsi="Arial" w:cs="Arial"/>
                <w:b/>
                <w:bCs/>
                <w:color w:val="00B050"/>
                <w:sz w:val="20"/>
                <w:szCs w:val="20"/>
                <w:lang w:val="en-US"/>
              </w:rPr>
            </w:pPr>
          </w:p>
        </w:tc>
        <w:tc>
          <w:tcPr>
            <w:tcW w:w="625" w:type="dxa"/>
          </w:tcPr>
          <w:p w:rsidR="00FC3458" w:rsidRPr="00FC3458" w:rsidRDefault="00FC3458" w:rsidP="00FC3458">
            <w:pPr>
              <w:autoSpaceDE w:val="0"/>
              <w:autoSpaceDN w:val="0"/>
              <w:adjustRightInd w:val="0"/>
              <w:spacing w:before="60"/>
              <w:jc w:val="center"/>
              <w:rPr>
                <w:rFonts w:ascii="Arial" w:hAnsi="Arial" w:cs="Arial"/>
                <w:b/>
                <w:bCs/>
                <w:color w:val="00B050"/>
                <w:sz w:val="20"/>
                <w:szCs w:val="20"/>
                <w:lang w:val="en-US"/>
              </w:rPr>
            </w:pPr>
          </w:p>
        </w:tc>
      </w:tr>
    </w:tbl>
    <w:p w:rsidR="00FC3458" w:rsidRPr="00FC3458" w:rsidRDefault="00FC3458" w:rsidP="00FC3458">
      <w:pPr>
        <w:spacing w:before="120"/>
        <w:jc w:val="center"/>
        <w:rPr>
          <w:rFonts w:ascii="Arial" w:hAnsi="Arial" w:cs="Arial"/>
          <w:b/>
          <w:sz w:val="20"/>
        </w:rPr>
      </w:pPr>
      <w:r w:rsidRPr="00FC3458">
        <w:rPr>
          <w:rFonts w:ascii="Arial" w:hAnsi="Arial" w:cs="Arial"/>
          <w:b/>
          <w:sz w:val="20"/>
        </w:rPr>
        <w:t>Appointment to this role is subject to the appropriate level of records checking and may be subject to a basic records check or Enhanced Records check via the Disclosure and Barring Services based on the contract needs and eligibility criterion being met.</w:t>
      </w:r>
    </w:p>
    <w:p w:rsidR="001C2BCE" w:rsidRPr="00DF03B3" w:rsidRDefault="00652CD7" w:rsidP="00DF03B3"/>
    <w:sectPr w:rsidR="001C2BCE" w:rsidRPr="00DF03B3" w:rsidSect="00652CD7">
      <w:headerReference w:type="default" r:id="rId7"/>
      <w:footerReference w:type="even" r:id="rId8"/>
      <w:footerReference w:type="default" r:id="rId9"/>
      <w:headerReference w:type="first" r:id="rId10"/>
      <w:footerReference w:type="first" r:id="rId11"/>
      <w:pgSz w:w="11906" w:h="16838"/>
      <w:pgMar w:top="573" w:right="964" w:bottom="851" w:left="964" w:header="1191"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3B3" w:rsidRDefault="00DF03B3" w:rsidP="00DF03B3">
      <w:pPr>
        <w:spacing w:after="0" w:line="240" w:lineRule="auto"/>
      </w:pPr>
      <w:r>
        <w:separator/>
      </w:r>
    </w:p>
  </w:endnote>
  <w:endnote w:type="continuationSeparator" w:id="0">
    <w:p w:rsidR="00DF03B3" w:rsidRDefault="00DF03B3" w:rsidP="00DF0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823531"/>
      <w:docPartObj>
        <w:docPartGallery w:val="Page Numbers (Bottom of Page)"/>
        <w:docPartUnique/>
      </w:docPartObj>
    </w:sdtPr>
    <w:sdtEndPr>
      <w:rPr>
        <w:noProof/>
      </w:rPr>
    </w:sdtEndPr>
    <w:sdtContent>
      <w:p w:rsidR="00652CD7" w:rsidRDefault="00652CD7" w:rsidP="00652CD7">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sdtContent>
  </w:sdt>
  <w:p w:rsidR="00652CD7" w:rsidRDefault="00652C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723739"/>
      <w:docPartObj>
        <w:docPartGallery w:val="Page Numbers (Bottom of Page)"/>
        <w:docPartUnique/>
      </w:docPartObj>
    </w:sdtPr>
    <w:sdtEndPr>
      <w:rPr>
        <w:noProof/>
      </w:rPr>
    </w:sdtEndPr>
    <w:sdtContent>
      <w:p w:rsidR="00652CD7" w:rsidRDefault="00652CD7" w:rsidP="00652CD7">
        <w:pPr>
          <w:pStyle w:val="Footer"/>
          <w:jc w:val="center"/>
        </w:pPr>
        <w:r>
          <w:fldChar w:fldCharType="begin"/>
        </w:r>
        <w:r>
          <w:instrText xml:space="preserve"> PAGE   \* MERGEFORMAT </w:instrText>
        </w:r>
        <w:r>
          <w:fldChar w:fldCharType="separate"/>
        </w:r>
        <w:r>
          <w:rPr>
            <w:noProof/>
          </w:rPr>
          <w:t>3</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sdtContent>
  </w:sdt>
  <w:p w:rsidR="00652CD7" w:rsidRDefault="00652C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9827499"/>
      <w:docPartObj>
        <w:docPartGallery w:val="Page Numbers (Bottom of Page)"/>
        <w:docPartUnique/>
      </w:docPartObj>
    </w:sdtPr>
    <w:sdtEndPr>
      <w:rPr>
        <w:noProof/>
      </w:rPr>
    </w:sdtEndPr>
    <w:sdtContent>
      <w:p w:rsidR="009632E7" w:rsidRDefault="009632E7">
        <w:pPr>
          <w:pStyle w:val="Footer"/>
          <w:jc w:val="center"/>
        </w:pPr>
        <w:r>
          <w:fldChar w:fldCharType="begin"/>
        </w:r>
        <w:r>
          <w:instrText xml:space="preserve"> PAGE   \* MERGEFORMAT </w:instrText>
        </w:r>
        <w:r>
          <w:fldChar w:fldCharType="separate"/>
        </w:r>
        <w:r w:rsidR="00652CD7">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652CD7">
          <w:rPr>
            <w:noProof/>
          </w:rPr>
          <w:t>3</w:t>
        </w:r>
        <w:r>
          <w:rPr>
            <w:noProof/>
          </w:rPr>
          <w:fldChar w:fldCharType="end"/>
        </w:r>
      </w:p>
    </w:sdtContent>
  </w:sdt>
  <w:p w:rsidR="009632E7" w:rsidRDefault="00963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3B3" w:rsidRDefault="00DF03B3" w:rsidP="00DF03B3">
      <w:pPr>
        <w:spacing w:after="0" w:line="240" w:lineRule="auto"/>
      </w:pPr>
      <w:r>
        <w:separator/>
      </w:r>
    </w:p>
  </w:footnote>
  <w:footnote w:type="continuationSeparator" w:id="0">
    <w:p w:rsidR="00DF03B3" w:rsidRDefault="00DF03B3" w:rsidP="00DF0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3B3" w:rsidRDefault="00DF03B3" w:rsidP="00DF03B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2E7" w:rsidRDefault="009632E7">
    <w:pPr>
      <w:pStyle w:val="Header"/>
    </w:pPr>
    <w:r>
      <w:rPr>
        <w:noProof/>
        <w:lang w:eastAsia="en-GB"/>
      </w:rPr>
      <w:drawing>
        <wp:anchor distT="0" distB="0" distL="114300" distR="114300" simplePos="0" relativeHeight="251659264" behindDoc="0" locked="0" layoutInCell="1" allowOverlap="1">
          <wp:simplePos x="0" y="0"/>
          <wp:positionH relativeFrom="column">
            <wp:posOffset>5685155</wp:posOffset>
          </wp:positionH>
          <wp:positionV relativeFrom="paragraph">
            <wp:posOffset>-564515</wp:posOffset>
          </wp:positionV>
          <wp:extent cx="743585" cy="819150"/>
          <wp:effectExtent l="0" t="0" r="0" b="0"/>
          <wp:wrapThrough wrapText="bothSides">
            <wp:wrapPolygon edited="0">
              <wp:start x="8301" y="0"/>
              <wp:lineTo x="1107" y="13563"/>
              <wp:lineTo x="1107" y="21098"/>
              <wp:lineTo x="19921" y="21098"/>
              <wp:lineTo x="19921" y="12558"/>
              <wp:lineTo x="17708" y="8540"/>
              <wp:lineTo x="11067" y="0"/>
              <wp:lineTo x="8301"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undwork-Logo green primary o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585" cy="819150"/>
                  </a:xfrm>
                  <a:prstGeom prst="rect">
                    <a:avLst/>
                  </a:prstGeom>
                </pic:spPr>
              </pic:pic>
            </a:graphicData>
          </a:graphic>
        </wp:anchor>
      </w:drawing>
    </w:r>
    <w:r w:rsidRPr="00FC3458">
      <w:rPr>
        <w:noProof/>
        <w:lang w:eastAsia="en-GB"/>
      </w:rPr>
      <w:drawing>
        <wp:anchor distT="0" distB="0" distL="114300" distR="114300" simplePos="0" relativeHeight="251658240" behindDoc="0" locked="0" layoutInCell="1" allowOverlap="1">
          <wp:simplePos x="0" y="0"/>
          <wp:positionH relativeFrom="column">
            <wp:posOffset>4646930</wp:posOffset>
          </wp:positionH>
          <wp:positionV relativeFrom="paragraph">
            <wp:posOffset>-507365</wp:posOffset>
          </wp:positionV>
          <wp:extent cx="1038225" cy="742950"/>
          <wp:effectExtent l="0" t="0" r="9525" b="0"/>
          <wp:wrapThrough wrapText="bothSides">
            <wp:wrapPolygon edited="0">
              <wp:start x="0" y="0"/>
              <wp:lineTo x="0" y="21046"/>
              <wp:lineTo x="21402" y="21046"/>
              <wp:lineTo x="2140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038225" cy="7429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72B7F"/>
    <w:multiLevelType w:val="hybridMultilevel"/>
    <w:tmpl w:val="B166392E"/>
    <w:lvl w:ilvl="0" w:tplc="5B0C32C6">
      <w:start w:val="1"/>
      <w:numFmt w:val="bullet"/>
      <w:lvlText w:val=""/>
      <w:lvlJc w:val="left"/>
      <w:pPr>
        <w:tabs>
          <w:tab w:val="num" w:pos="424"/>
        </w:tabs>
        <w:ind w:left="424" w:hanging="424"/>
      </w:pPr>
      <w:rPr>
        <w:rFonts w:ascii="Symbol" w:hAnsi="Symbol" w:hint="default"/>
        <w:sz w:val="22"/>
      </w:rPr>
    </w:lvl>
    <w:lvl w:ilvl="1" w:tplc="04090003">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 w15:restartNumberingAfterBreak="0">
    <w:nsid w:val="497D1032"/>
    <w:multiLevelType w:val="hybridMultilevel"/>
    <w:tmpl w:val="1200F880"/>
    <w:lvl w:ilvl="0" w:tplc="E17615B6">
      <w:start w:val="1"/>
      <w:numFmt w:val="bullet"/>
      <w:pStyle w:val="NoSpacing"/>
      <w:lvlText w:val=""/>
      <w:lvlJc w:val="left"/>
      <w:pPr>
        <w:tabs>
          <w:tab w:val="num" w:pos="424"/>
        </w:tabs>
        <w:ind w:left="424" w:hanging="424"/>
      </w:pPr>
      <w:rPr>
        <w:rFonts w:ascii="Symbol" w:hAnsi="Symbol" w:hint="default"/>
        <w:sz w:val="22"/>
      </w:rPr>
    </w:lvl>
    <w:lvl w:ilvl="1" w:tplc="04090003">
      <w:start w:val="1"/>
      <w:numFmt w:val="bullet"/>
      <w:lvlText w:val="o"/>
      <w:lvlJc w:val="left"/>
      <w:pPr>
        <w:tabs>
          <w:tab w:val="num" w:pos="900"/>
        </w:tabs>
        <w:ind w:left="900" w:hanging="360"/>
      </w:pPr>
      <w:rPr>
        <w:rFonts w:ascii="Courier New" w:hAnsi="Courier New" w:cs="Times New Roman"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cs="Times New Roman"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cs="Times New Roman" w:hint="default"/>
      </w:rPr>
    </w:lvl>
    <w:lvl w:ilvl="8" w:tplc="04090005">
      <w:start w:val="1"/>
      <w:numFmt w:val="bullet"/>
      <w:lvlText w:val=""/>
      <w:lvlJc w:val="left"/>
      <w:pPr>
        <w:tabs>
          <w:tab w:val="num" w:pos="5940"/>
        </w:tabs>
        <w:ind w:left="594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3B3"/>
    <w:rsid w:val="000A34FC"/>
    <w:rsid w:val="001539B6"/>
    <w:rsid w:val="00331BE6"/>
    <w:rsid w:val="00652CD7"/>
    <w:rsid w:val="00794272"/>
    <w:rsid w:val="009632E7"/>
    <w:rsid w:val="00A16F45"/>
    <w:rsid w:val="00AF28FB"/>
    <w:rsid w:val="00C13E4B"/>
    <w:rsid w:val="00DC4972"/>
    <w:rsid w:val="00DF03B3"/>
    <w:rsid w:val="00E93945"/>
    <w:rsid w:val="00FC3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42D6336"/>
  <w15:chartTrackingRefBased/>
  <w15:docId w15:val="{F931DF74-ACB8-47E7-AF8A-18F3D1E2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qFormat/>
    <w:rsid w:val="00DF03B3"/>
    <w:pPr>
      <w:keepNext/>
      <w:spacing w:before="60" w:after="60" w:line="240" w:lineRule="auto"/>
      <w:outlineLvl w:val="0"/>
    </w:pPr>
    <w:rPr>
      <w:rFonts w:eastAsia="Times New Roman" w:cs="Arial"/>
      <w:b/>
      <w:bCs/>
      <w:color w:val="00B05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DF03B3"/>
    <w:pPr>
      <w:spacing w:after="0" w:line="360" w:lineRule="auto"/>
      <w:jc w:val="both"/>
    </w:pPr>
    <w:rPr>
      <w:rFonts w:ascii="Arial" w:eastAsia="Times New Roman" w:hAnsi="Arial" w:cs="Arial"/>
      <w:szCs w:val="24"/>
    </w:rPr>
  </w:style>
  <w:style w:type="character" w:customStyle="1" w:styleId="BodyText3Char">
    <w:name w:val="Body Text 3 Char"/>
    <w:basedOn w:val="DefaultParagraphFont"/>
    <w:link w:val="BodyText3"/>
    <w:rsid w:val="00DF03B3"/>
    <w:rPr>
      <w:rFonts w:ascii="Arial" w:eastAsia="Times New Roman" w:hAnsi="Arial" w:cs="Arial"/>
      <w:szCs w:val="24"/>
    </w:rPr>
  </w:style>
  <w:style w:type="paragraph" w:styleId="Title">
    <w:name w:val="Title"/>
    <w:basedOn w:val="Normal"/>
    <w:link w:val="TitleChar"/>
    <w:qFormat/>
    <w:rsid w:val="00DF03B3"/>
    <w:pPr>
      <w:spacing w:after="0" w:line="240" w:lineRule="auto"/>
      <w:jc w:val="center"/>
    </w:pPr>
    <w:rPr>
      <w:rFonts w:ascii="Times New Roman" w:eastAsia="Times New Roman" w:hAnsi="Times New Roman" w:cs="Times New Roman"/>
      <w:b/>
      <w:sz w:val="40"/>
      <w:szCs w:val="20"/>
      <w:lang w:eastAsia="en-GB"/>
    </w:rPr>
  </w:style>
  <w:style w:type="character" w:customStyle="1" w:styleId="TitleChar">
    <w:name w:val="Title Char"/>
    <w:basedOn w:val="DefaultParagraphFont"/>
    <w:link w:val="Title"/>
    <w:rsid w:val="00DF03B3"/>
    <w:rPr>
      <w:rFonts w:ascii="Times New Roman" w:eastAsia="Times New Roman" w:hAnsi="Times New Roman" w:cs="Times New Roman"/>
      <w:b/>
      <w:sz w:val="40"/>
      <w:szCs w:val="20"/>
      <w:lang w:eastAsia="en-GB"/>
    </w:rPr>
  </w:style>
  <w:style w:type="paragraph" w:styleId="Header">
    <w:name w:val="header"/>
    <w:basedOn w:val="Normal"/>
    <w:link w:val="HeaderChar"/>
    <w:uiPriority w:val="99"/>
    <w:unhideWhenUsed/>
    <w:rsid w:val="00DF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3B3"/>
  </w:style>
  <w:style w:type="paragraph" w:styleId="Footer">
    <w:name w:val="footer"/>
    <w:basedOn w:val="Normal"/>
    <w:link w:val="FooterChar"/>
    <w:uiPriority w:val="99"/>
    <w:unhideWhenUsed/>
    <w:rsid w:val="00DF03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3B3"/>
  </w:style>
  <w:style w:type="character" w:customStyle="1" w:styleId="Heading1Char">
    <w:name w:val="Heading 1 Char"/>
    <w:basedOn w:val="DefaultParagraphFont"/>
    <w:link w:val="Heading1"/>
    <w:rsid w:val="00DF03B3"/>
    <w:rPr>
      <w:rFonts w:eastAsia="Times New Roman" w:cs="Arial"/>
      <w:b/>
      <w:bCs/>
      <w:color w:val="00B050"/>
      <w:sz w:val="24"/>
      <w:szCs w:val="24"/>
    </w:rPr>
  </w:style>
  <w:style w:type="paragraph" w:styleId="ListParagraph">
    <w:name w:val="List Paragraph"/>
    <w:basedOn w:val="Normal"/>
    <w:uiPriority w:val="34"/>
    <w:qFormat/>
    <w:rsid w:val="00DF03B3"/>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aliases w:val="bullet"/>
    <w:basedOn w:val="BodyText3"/>
    <w:uiPriority w:val="1"/>
    <w:qFormat/>
    <w:rsid w:val="000A34FC"/>
    <w:pPr>
      <w:numPr>
        <w:numId w:val="2"/>
      </w:numPr>
      <w:tabs>
        <w:tab w:val="clear" w:pos="424"/>
        <w:tab w:val="num" w:pos="360"/>
      </w:tabs>
      <w:spacing w:before="60" w:after="60" w:line="240" w:lineRule="auto"/>
      <w:ind w:left="0" w:firstLine="0"/>
    </w:pPr>
    <w:rPr>
      <w:rFonts w:ascii="Calibr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Wilmar Andres Asprilla</dc:creator>
  <cp:keywords/>
  <dc:description/>
  <cp:lastModifiedBy>Wilmar Andres Asprilla</cp:lastModifiedBy>
  <cp:revision>12</cp:revision>
  <dcterms:created xsi:type="dcterms:W3CDTF">2025-04-30T13:13:00Z</dcterms:created>
  <dcterms:modified xsi:type="dcterms:W3CDTF">2025-04-30T13:51:00Z</dcterms:modified>
</cp:coreProperties>
</file>