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246347D" w14:textId="77777777" w:rsidR="001941E3" w:rsidRPr="005A1334" w:rsidRDefault="001941E3" w:rsidP="00144735">
      <w:pPr>
        <w:pStyle w:val="Heading1"/>
      </w:pPr>
      <w:r w:rsidRPr="005A1334">
        <w:rPr>
          <w:noProof/>
          <w:lang w:val="en-US" w:eastAsia="en-US"/>
        </w:rPr>
        <w:drawing>
          <wp:anchor distT="0" distB="0" distL="114300" distR="114300" simplePos="0" relativeHeight="251659264" behindDoc="0" locked="0" layoutInCell="1" allowOverlap="1" wp14:anchorId="4DB969D4" wp14:editId="006B5508">
            <wp:simplePos x="0" y="0"/>
            <wp:positionH relativeFrom="column">
              <wp:posOffset>5405060</wp:posOffset>
            </wp:positionH>
            <wp:positionV relativeFrom="paragraph">
              <wp:posOffset>-444752</wp:posOffset>
            </wp:positionV>
            <wp:extent cx="971550" cy="1066800"/>
            <wp:effectExtent l="0" t="0" r="0" b="0"/>
            <wp:wrapNone/>
            <wp:docPr id="6" name="Picture 6" descr="scr_sa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_sav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066800"/>
                    </a:xfrm>
                    <a:prstGeom prst="rect">
                      <a:avLst/>
                    </a:prstGeom>
                    <a:noFill/>
                  </pic:spPr>
                </pic:pic>
              </a:graphicData>
            </a:graphic>
            <wp14:sizeRelH relativeFrom="page">
              <wp14:pctWidth>0</wp14:pctWidth>
            </wp14:sizeRelH>
            <wp14:sizeRelV relativeFrom="page">
              <wp14:pctHeight>0</wp14:pctHeight>
            </wp14:sizeRelV>
          </wp:anchor>
        </w:drawing>
      </w:r>
      <w:r w:rsidRPr="005A1334">
        <w:t xml:space="preserve">Groundwork London </w:t>
      </w:r>
      <w:bookmarkStart w:id="0" w:name="JDPSDocument"/>
      <w:r w:rsidRPr="005A1334">
        <w:t>Job Description</w:t>
      </w:r>
      <w:bookmarkEnd w:id="0"/>
    </w:p>
    <w:p w14:paraId="3EB06932" w14:textId="4284DE1E" w:rsidR="001941E3" w:rsidRPr="005A1334" w:rsidRDefault="00157F7B" w:rsidP="005A1334">
      <w:pPr>
        <w:rPr>
          <w:b/>
          <w:sz w:val="24"/>
          <w:szCs w:val="24"/>
        </w:rPr>
      </w:pPr>
      <w:r w:rsidRPr="005A1334">
        <w:rPr>
          <w:b/>
          <w:sz w:val="24"/>
          <w:szCs w:val="24"/>
        </w:rPr>
        <w:t>Job Title:</w:t>
      </w:r>
      <w:r w:rsidR="005A1334" w:rsidRPr="005A1334">
        <w:rPr>
          <w:sz w:val="24"/>
          <w:szCs w:val="24"/>
        </w:rPr>
        <w:tab/>
      </w:r>
      <w:r w:rsidR="005A1334" w:rsidRPr="005A1334">
        <w:rPr>
          <w:sz w:val="24"/>
          <w:szCs w:val="24"/>
        </w:rPr>
        <w:tab/>
      </w:r>
      <w:r w:rsidR="00A70D73" w:rsidRPr="005A1334">
        <w:rPr>
          <w:b/>
          <w:sz w:val="24"/>
          <w:szCs w:val="24"/>
        </w:rPr>
        <w:t xml:space="preserve">Education and </w:t>
      </w:r>
      <w:r w:rsidR="009F2F3E" w:rsidRPr="005A1334">
        <w:rPr>
          <w:b/>
          <w:sz w:val="24"/>
          <w:szCs w:val="24"/>
        </w:rPr>
        <w:t xml:space="preserve">Whole School Approach Coordinator </w:t>
      </w:r>
      <w:r w:rsidR="00D30B85" w:rsidRPr="005A1334">
        <w:rPr>
          <w:b/>
          <w:sz w:val="24"/>
          <w:szCs w:val="24"/>
        </w:rPr>
        <w:t xml:space="preserve"> </w:t>
      </w:r>
    </w:p>
    <w:p w14:paraId="0294A1BC" w14:textId="4683A485" w:rsidR="001941E3" w:rsidRPr="003202B2" w:rsidRDefault="001941E3" w:rsidP="005A1334">
      <w:r w:rsidRPr="003202B2">
        <w:rPr>
          <w:b/>
        </w:rPr>
        <w:t>Responsible to:</w:t>
      </w:r>
      <w:r w:rsidRPr="003202B2">
        <w:t xml:space="preserve"> </w:t>
      </w:r>
      <w:r w:rsidRPr="003202B2">
        <w:tab/>
      </w:r>
      <w:r w:rsidR="00A70D73" w:rsidRPr="005A1334">
        <w:t>Education and Whole School Approach Lead</w:t>
      </w:r>
    </w:p>
    <w:p w14:paraId="0C34F370" w14:textId="77777777" w:rsidR="001941E3" w:rsidRPr="005A1334" w:rsidRDefault="001941E3" w:rsidP="005A1334">
      <w:r w:rsidRPr="005A1334">
        <w:rPr>
          <w:b/>
        </w:rPr>
        <w:t>Responsible for:</w:t>
      </w:r>
      <w:r w:rsidRPr="003202B2">
        <w:t xml:space="preserve"> </w:t>
      </w:r>
      <w:r w:rsidRPr="003202B2">
        <w:tab/>
      </w:r>
      <w:r w:rsidR="00695294" w:rsidRPr="005A1334">
        <w:t>Therapeutic Practitioners, Trainee Therapeutic Practitioners</w:t>
      </w:r>
      <w:r w:rsidR="002A77B5" w:rsidRPr="005A1334">
        <w:t xml:space="preserve"> </w:t>
      </w:r>
    </w:p>
    <w:p w14:paraId="3BA51813" w14:textId="3D10F663" w:rsidR="001941E3" w:rsidRPr="003202B2" w:rsidRDefault="001941E3" w:rsidP="005A1334">
      <w:pPr>
        <w:rPr>
          <w:b/>
        </w:rPr>
      </w:pPr>
      <w:r w:rsidRPr="005A1334">
        <w:rPr>
          <w:b/>
        </w:rPr>
        <w:t>Location:</w:t>
      </w:r>
      <w:r w:rsidRPr="003202B2">
        <w:t xml:space="preserve"> </w:t>
      </w:r>
      <w:r w:rsidRPr="003202B2">
        <w:tab/>
      </w:r>
      <w:r w:rsidR="005A1334">
        <w:tab/>
      </w:r>
      <w:r w:rsidR="009F2F3E">
        <w:t>Schools within Southwark</w:t>
      </w:r>
      <w:r w:rsidR="00695294" w:rsidRPr="003202B2">
        <w:t>, and other locations across London as required</w:t>
      </w:r>
    </w:p>
    <w:p w14:paraId="57FD80FD" w14:textId="77777777" w:rsidR="005A1334" w:rsidRDefault="005A1334" w:rsidP="00C812EE">
      <w:pPr>
        <w:pBdr>
          <w:bottom w:val="single" w:sz="4" w:space="1" w:color="auto"/>
        </w:pBdr>
      </w:pPr>
    </w:p>
    <w:p w14:paraId="06EE9EC5" w14:textId="73F6A3F9" w:rsidR="001941E3" w:rsidRPr="005A1334" w:rsidRDefault="001941E3" w:rsidP="00144735">
      <w:pPr>
        <w:pStyle w:val="Heading1"/>
      </w:pPr>
      <w:r w:rsidRPr="005A1334">
        <w:t>Job Background:</w:t>
      </w:r>
    </w:p>
    <w:p w14:paraId="04E8F889" w14:textId="70C790FC" w:rsidR="006B2F37" w:rsidRPr="005A1334" w:rsidRDefault="006B2F37" w:rsidP="005A1334">
      <w:r w:rsidRPr="005A1334">
        <w:t>This unique role has been created to build on our successful</w:t>
      </w:r>
      <w:r w:rsidR="00A70D73" w:rsidRPr="005A1334">
        <w:t xml:space="preserve"> Education and</w:t>
      </w:r>
      <w:r w:rsidRPr="005A1334">
        <w:t xml:space="preserve"> Whole School Approach </w:t>
      </w:r>
      <w:r w:rsidR="00C8447F" w:rsidRPr="005A1334">
        <w:t xml:space="preserve">services </w:t>
      </w:r>
      <w:r w:rsidRPr="005A1334">
        <w:t xml:space="preserve">within Southwark. The role will work with the </w:t>
      </w:r>
      <w:r w:rsidR="00A70D73" w:rsidRPr="005A1334">
        <w:t xml:space="preserve">Education and Whole School Approach Lead </w:t>
      </w:r>
      <w:r w:rsidRPr="005A1334">
        <w:t>to develop strong relatio</w:t>
      </w:r>
      <w:r w:rsidR="006B3777" w:rsidRPr="005A1334">
        <w:t xml:space="preserve">nships with schools in order for them to embed </w:t>
      </w:r>
      <w:r w:rsidRPr="005A1334">
        <w:t xml:space="preserve">whole-school approaches to mental health and wellbeing into their </w:t>
      </w:r>
      <w:r w:rsidR="006B3777" w:rsidRPr="005A1334">
        <w:t>education establishments</w:t>
      </w:r>
      <w:r w:rsidRPr="005A1334">
        <w:t xml:space="preserve">. </w:t>
      </w:r>
      <w:r w:rsidR="0012014F" w:rsidRPr="005A1334">
        <w:t xml:space="preserve">You will be tasked </w:t>
      </w:r>
      <w:r w:rsidR="00330B9E" w:rsidRPr="005A1334">
        <w:t xml:space="preserve">to </w:t>
      </w:r>
      <w:r w:rsidR="0012014F" w:rsidRPr="005A1334">
        <w:t>coordinate comprehensive, whole-school approaches to mental health and well-being, with a particular emphasis on developing and implementing trauma-informed practices tailored to each educational setting.</w:t>
      </w:r>
    </w:p>
    <w:p w14:paraId="0D0B940D" w14:textId="264533E6" w:rsidR="00157F7B" w:rsidRPr="005A1334" w:rsidRDefault="006B2F37" w:rsidP="005A1334">
      <w:r w:rsidRPr="005A1334">
        <w:t xml:space="preserve">The role also includes working across communities, families, and other organisations such as </w:t>
      </w:r>
      <w:r w:rsidR="09C4BE8A" w:rsidRPr="005A1334">
        <w:t xml:space="preserve">Family Early </w:t>
      </w:r>
      <w:r w:rsidR="00397754" w:rsidRPr="005A1334">
        <w:t>Help to</w:t>
      </w:r>
      <w:r w:rsidRPr="005A1334">
        <w:t xml:space="preserve"> achieve positive mental health outcomes.</w:t>
      </w:r>
    </w:p>
    <w:p w14:paraId="4711FEDD" w14:textId="66DAADB1" w:rsidR="006B2F37" w:rsidRPr="005A1334" w:rsidRDefault="006B2F37" w:rsidP="005A1334">
      <w:r>
        <w:t>The role forms part of Groundwork Mental Health Support Team</w:t>
      </w:r>
      <w:r w:rsidR="4309DDFE">
        <w:t xml:space="preserve"> (MHST)</w:t>
      </w:r>
      <w:r>
        <w:t xml:space="preserve"> </w:t>
      </w:r>
      <w:r w:rsidR="006B3777">
        <w:t xml:space="preserve">service </w:t>
      </w:r>
      <w:r>
        <w:t xml:space="preserve">in Southwark, which is a national, government-funded, pioneering programme transforming mental health and </w:t>
      </w:r>
      <w:r w:rsidR="006B3777">
        <w:t>well-being</w:t>
      </w:r>
      <w:r>
        <w:t xml:space="preserve"> provision for children and young people via early intervention. The service was launched in Southwark in January 2022 and currently works in over </w:t>
      </w:r>
      <w:r w:rsidR="033FE585">
        <w:t xml:space="preserve">20 </w:t>
      </w:r>
      <w:r>
        <w:t>schools, with plans to expand</w:t>
      </w:r>
      <w:r w:rsidR="0012014F">
        <w:t xml:space="preserve"> over forthcoming academic terms.</w:t>
      </w:r>
    </w:p>
    <w:p w14:paraId="255444B1" w14:textId="7C7A34BB" w:rsidR="18CD619D" w:rsidRDefault="18CD619D"/>
    <w:p w14:paraId="0E27B00A" w14:textId="2CC6D051" w:rsidR="002A77B5" w:rsidRPr="005A1334" w:rsidRDefault="00D30B85" w:rsidP="00144735">
      <w:pPr>
        <w:pStyle w:val="Heading1"/>
      </w:pPr>
      <w:r w:rsidRPr="005A1334">
        <w:t>Main Objectives</w:t>
      </w:r>
    </w:p>
    <w:p w14:paraId="5457F229" w14:textId="016A6E9A" w:rsidR="003202B2" w:rsidRPr="005A1334" w:rsidRDefault="003202B2" w:rsidP="006C6DBE">
      <w:pPr>
        <w:pStyle w:val="ListParagraph"/>
      </w:pPr>
      <w:r w:rsidRPr="005A1334">
        <w:rPr>
          <w:rStyle w:val="normaltextrun"/>
        </w:rPr>
        <w:t xml:space="preserve">The Groundwork Education and </w:t>
      </w:r>
      <w:r w:rsidR="00423C7A" w:rsidRPr="005A1334">
        <w:rPr>
          <w:rStyle w:val="normaltextrun"/>
        </w:rPr>
        <w:t xml:space="preserve">Whole School Coordinator will provide operation support to the Education and Whole School Approach lead enabling </w:t>
      </w:r>
      <w:r w:rsidRPr="005A1334">
        <w:rPr>
          <w:rStyle w:val="normaltextrun"/>
        </w:rPr>
        <w:t>strategic oversight; facilitating schools to have a comprehensive mental health and wellbeing strategy</w:t>
      </w:r>
      <w:r w:rsidR="311BD9DB" w:rsidRPr="005A1334">
        <w:rPr>
          <w:rStyle w:val="normaltextrun"/>
        </w:rPr>
        <w:t xml:space="preserve"> </w:t>
      </w:r>
      <w:r w:rsidRPr="005A1334">
        <w:rPr>
          <w:rStyle w:val="normaltextrun"/>
        </w:rPr>
        <w:t>across the entire school community</w:t>
      </w:r>
    </w:p>
    <w:p w14:paraId="4CF1F924" w14:textId="77777777" w:rsidR="003202B2" w:rsidRPr="005A1334" w:rsidRDefault="003202B2" w:rsidP="006C6DBE">
      <w:pPr>
        <w:pStyle w:val="ListParagraph"/>
      </w:pPr>
      <w:r w:rsidRPr="005A1334">
        <w:rPr>
          <w:rStyle w:val="normaltextrun"/>
        </w:rPr>
        <w:t>To support Southwark's School Engagement Team project and ensure the delivery aligns with Southwark's school agenda. </w:t>
      </w:r>
      <w:r w:rsidRPr="005A1334">
        <w:rPr>
          <w:rStyle w:val="eop"/>
        </w:rPr>
        <w:t> </w:t>
      </w:r>
    </w:p>
    <w:p w14:paraId="7F17AA89" w14:textId="1A5F89EB" w:rsidR="003202B2" w:rsidRPr="005A1334" w:rsidRDefault="003202B2" w:rsidP="006C6DBE">
      <w:pPr>
        <w:pStyle w:val="ListParagraph"/>
      </w:pPr>
      <w:r w:rsidRPr="005A1334">
        <w:rPr>
          <w:rStyle w:val="normaltextrun"/>
        </w:rPr>
        <w:t>To support the wider Groundwork school agenda in stakeholder relationship management</w:t>
      </w:r>
    </w:p>
    <w:p w14:paraId="49F643AD" w14:textId="77777777" w:rsidR="003202B2" w:rsidRPr="005A1334" w:rsidRDefault="003202B2" w:rsidP="006C6DBE">
      <w:pPr>
        <w:pStyle w:val="ListParagraph"/>
      </w:pPr>
      <w:r w:rsidRPr="005A1334">
        <w:rPr>
          <w:rStyle w:val="normaltextrun"/>
        </w:rPr>
        <w:t>To be updated about DfE strategic initiatives aimed at improving outcomes for young people in school communities, and to make informed decisions about Groundwork's potential engagement.</w:t>
      </w:r>
      <w:r w:rsidRPr="005A1334">
        <w:rPr>
          <w:rStyle w:val="eop"/>
        </w:rPr>
        <w:t> </w:t>
      </w:r>
    </w:p>
    <w:p w14:paraId="078F3212" w14:textId="1FBC28F5" w:rsidR="003202B2" w:rsidRPr="005A1334" w:rsidRDefault="003202B2" w:rsidP="006C6DBE">
      <w:pPr>
        <w:pStyle w:val="ListParagraph"/>
      </w:pPr>
      <w:r w:rsidRPr="005A1334">
        <w:rPr>
          <w:rStyle w:val="normaltextrun"/>
        </w:rPr>
        <w:t xml:space="preserve">Support the assessment and triage process, including coordinating the </w:t>
      </w:r>
      <w:r w:rsidR="00917AE4" w:rsidRPr="005A1334">
        <w:rPr>
          <w:rStyle w:val="normaltextrun"/>
        </w:rPr>
        <w:t>onboarding</w:t>
      </w:r>
      <w:r w:rsidRPr="005A1334">
        <w:rPr>
          <w:rStyle w:val="normaltextrun"/>
        </w:rPr>
        <w:t xml:space="preserve"> of new schools; </w:t>
      </w:r>
      <w:r w:rsidR="00917AE4" w:rsidRPr="005A1334">
        <w:rPr>
          <w:rStyle w:val="normaltextrun"/>
        </w:rPr>
        <w:t xml:space="preserve"> </w:t>
      </w:r>
      <w:r w:rsidRPr="005A1334">
        <w:rPr>
          <w:rStyle w:val="normaltextrun"/>
        </w:rPr>
        <w:t>highlighting which services they can access. </w:t>
      </w:r>
      <w:r w:rsidRPr="005A1334">
        <w:rPr>
          <w:rStyle w:val="eop"/>
        </w:rPr>
        <w:t> </w:t>
      </w:r>
    </w:p>
    <w:p w14:paraId="1B80976F" w14:textId="771A2FAF" w:rsidR="003202B2" w:rsidRPr="005A1334" w:rsidRDefault="684B2A69" w:rsidP="006C6DBE">
      <w:pPr>
        <w:pStyle w:val="ListParagraph"/>
        <w:rPr>
          <w:rStyle w:val="eop"/>
        </w:rPr>
      </w:pPr>
      <w:r w:rsidRPr="18CD619D">
        <w:rPr>
          <w:rStyle w:val="normaltextrun"/>
        </w:rPr>
        <w:t xml:space="preserve">Provide safeguarding support to the wider Youth Team </w:t>
      </w:r>
    </w:p>
    <w:p w14:paraId="1F50F803" w14:textId="6AC25A92" w:rsidR="18CD619D" w:rsidRDefault="18CD619D" w:rsidP="18CD619D">
      <w:pPr>
        <w:pStyle w:val="ListParagraph"/>
        <w:numPr>
          <w:ilvl w:val="0"/>
          <w:numId w:val="0"/>
        </w:numPr>
        <w:ind w:left="709"/>
        <w:rPr>
          <w:rStyle w:val="eop"/>
        </w:rPr>
      </w:pPr>
    </w:p>
    <w:p w14:paraId="11A72494" w14:textId="77777777" w:rsidR="003202B2" w:rsidRPr="005A1334" w:rsidRDefault="003202B2" w:rsidP="00BC24D3">
      <w:pPr>
        <w:pStyle w:val="Heading2"/>
        <w:widowControl w:val="0"/>
      </w:pPr>
      <w:r w:rsidRPr="005A1334">
        <w:rPr>
          <w:rStyle w:val="normaltextrun"/>
        </w:rPr>
        <w:t>MHST: 8 principles to promote a Whole School Approach:</w:t>
      </w:r>
      <w:r w:rsidRPr="005A1334">
        <w:rPr>
          <w:rStyle w:val="eop"/>
        </w:rPr>
        <w:t> </w:t>
      </w:r>
    </w:p>
    <w:p w14:paraId="5432F4F1" w14:textId="556D591C" w:rsidR="003202B2" w:rsidRPr="003202B2" w:rsidRDefault="003202B2" w:rsidP="00BC24D3">
      <w:pPr>
        <w:pStyle w:val="Heading3"/>
        <w:keepNext w:val="0"/>
        <w:keepLines w:val="0"/>
        <w:widowControl w:val="0"/>
        <w:rPr>
          <w:lang w:val="en-US"/>
        </w:rPr>
      </w:pPr>
      <w:r w:rsidRPr="003202B2">
        <w:rPr>
          <w:rStyle w:val="normaltextrun"/>
          <w:rFonts w:ascii="Calibri" w:hAnsi="Calibri" w:cs="Calibri"/>
          <w:b/>
          <w:bCs/>
          <w:color w:val="000000"/>
          <w:szCs w:val="22"/>
        </w:rPr>
        <w:t xml:space="preserve">Leadership and Management </w:t>
      </w:r>
      <w:r w:rsidRPr="003202B2">
        <w:rPr>
          <w:rStyle w:val="normaltextrun"/>
          <w:rFonts w:ascii="Calibri" w:hAnsi="Calibri" w:cs="Calibri"/>
          <w:color w:val="000000"/>
          <w:szCs w:val="22"/>
        </w:rPr>
        <w:t>that supports and champions efforts to promote emotional health and wellbeing</w:t>
      </w:r>
      <w:r w:rsidRPr="003202B2">
        <w:rPr>
          <w:rStyle w:val="eop"/>
          <w:rFonts w:ascii="Calibri" w:hAnsi="Calibri" w:cs="Calibri"/>
          <w:color w:val="000000"/>
          <w:szCs w:val="22"/>
          <w:lang w:val="en-US"/>
        </w:rPr>
        <w:t> </w:t>
      </w:r>
    </w:p>
    <w:p w14:paraId="41EB9DB6" w14:textId="3035820B" w:rsidR="003202B2" w:rsidRPr="003202B2" w:rsidRDefault="003202B2" w:rsidP="00BC24D3">
      <w:pPr>
        <w:pStyle w:val="Heading3"/>
        <w:keepNext w:val="0"/>
        <w:keepLines w:val="0"/>
        <w:widowControl w:val="0"/>
        <w:rPr>
          <w:lang w:val="en-US"/>
        </w:rPr>
      </w:pPr>
      <w:r w:rsidRPr="003202B2">
        <w:rPr>
          <w:rStyle w:val="normaltextrun"/>
          <w:rFonts w:ascii="Calibri" w:hAnsi="Calibri" w:cs="Calibri"/>
          <w:b/>
          <w:bCs/>
          <w:color w:val="000000"/>
          <w:szCs w:val="22"/>
        </w:rPr>
        <w:t>Ethos and Environment</w:t>
      </w:r>
      <w:r w:rsidRPr="003202B2">
        <w:rPr>
          <w:rStyle w:val="normaltextrun"/>
          <w:rFonts w:ascii="Calibri" w:hAnsi="Calibri" w:cs="Calibri"/>
          <w:color w:val="000000"/>
          <w:szCs w:val="22"/>
        </w:rPr>
        <w:t xml:space="preserve"> </w:t>
      </w:r>
      <w:r w:rsidR="005A1334" w:rsidRPr="003202B2">
        <w:rPr>
          <w:rStyle w:val="normaltextrun"/>
          <w:rFonts w:ascii="Calibri" w:hAnsi="Calibri" w:cs="Calibri"/>
          <w:color w:val="000000"/>
          <w:szCs w:val="22"/>
        </w:rPr>
        <w:t>i.e.</w:t>
      </w:r>
      <w:r w:rsidRPr="003202B2">
        <w:rPr>
          <w:rStyle w:val="normaltextrun"/>
          <w:rFonts w:ascii="Calibri" w:hAnsi="Calibri" w:cs="Calibri"/>
          <w:color w:val="000000"/>
          <w:szCs w:val="22"/>
        </w:rPr>
        <w:t xml:space="preserve"> Wellbeing assemblies, displays, activities for pupils, feelings boxes, buddy benches </w:t>
      </w:r>
      <w:r w:rsidR="005A1334" w:rsidRPr="003202B2">
        <w:rPr>
          <w:rStyle w:val="normaltextrun"/>
          <w:rFonts w:ascii="Calibri" w:hAnsi="Calibri" w:cs="Calibri"/>
          <w:color w:val="000000"/>
          <w:szCs w:val="22"/>
        </w:rPr>
        <w:t>etc.</w:t>
      </w:r>
      <w:r w:rsidRPr="003202B2">
        <w:rPr>
          <w:rStyle w:val="eop"/>
          <w:rFonts w:ascii="Calibri" w:hAnsi="Calibri" w:cs="Calibri"/>
          <w:color w:val="000000"/>
          <w:szCs w:val="22"/>
          <w:lang w:val="en-US"/>
        </w:rPr>
        <w:t> </w:t>
      </w:r>
    </w:p>
    <w:p w14:paraId="070E38FF" w14:textId="1312F2D0" w:rsidR="003202B2" w:rsidRPr="003202B2" w:rsidRDefault="003202B2" w:rsidP="00BC24D3">
      <w:pPr>
        <w:pStyle w:val="Heading3"/>
        <w:keepNext w:val="0"/>
        <w:keepLines w:val="0"/>
        <w:widowControl w:val="0"/>
        <w:rPr>
          <w:lang w:val="en-US"/>
        </w:rPr>
      </w:pPr>
      <w:r w:rsidRPr="003202B2">
        <w:rPr>
          <w:rStyle w:val="normaltextrun"/>
          <w:rFonts w:ascii="Calibri" w:hAnsi="Calibri" w:cs="Calibri"/>
          <w:b/>
          <w:bCs/>
          <w:color w:val="000000"/>
          <w:szCs w:val="22"/>
        </w:rPr>
        <w:t>Enabling Student Voice in influence decisions</w:t>
      </w:r>
      <w:r w:rsidRPr="003202B2">
        <w:rPr>
          <w:rStyle w:val="normaltextrun"/>
          <w:rFonts w:ascii="Calibri" w:hAnsi="Calibri" w:cs="Calibri"/>
          <w:color w:val="000000"/>
          <w:szCs w:val="22"/>
        </w:rPr>
        <w:t xml:space="preserve"> </w:t>
      </w:r>
      <w:r w:rsidR="005A1334" w:rsidRPr="003202B2">
        <w:rPr>
          <w:rStyle w:val="normaltextrun"/>
          <w:rFonts w:ascii="Calibri" w:hAnsi="Calibri" w:cs="Calibri"/>
          <w:color w:val="000000"/>
          <w:szCs w:val="22"/>
        </w:rPr>
        <w:t>e.g.</w:t>
      </w:r>
      <w:r w:rsidRPr="003202B2">
        <w:rPr>
          <w:rStyle w:val="normaltextrun"/>
          <w:rFonts w:ascii="Calibri" w:hAnsi="Calibri" w:cs="Calibri"/>
          <w:color w:val="000000"/>
          <w:szCs w:val="22"/>
        </w:rPr>
        <w:t xml:space="preserve"> Peer support programmes, Facilitating CYP participation in programmes</w:t>
      </w:r>
      <w:r w:rsidRPr="003202B2">
        <w:rPr>
          <w:rStyle w:val="eop"/>
          <w:rFonts w:ascii="Calibri" w:hAnsi="Calibri" w:cs="Calibri"/>
          <w:color w:val="000000"/>
          <w:szCs w:val="22"/>
          <w:lang w:val="en-US"/>
        </w:rPr>
        <w:t> </w:t>
      </w:r>
    </w:p>
    <w:p w14:paraId="47AD3500" w14:textId="4BA9EA08" w:rsidR="003202B2" w:rsidRPr="003202B2" w:rsidRDefault="003202B2" w:rsidP="00BC24D3">
      <w:pPr>
        <w:pStyle w:val="Heading3"/>
        <w:keepNext w:val="0"/>
        <w:keepLines w:val="0"/>
        <w:widowControl w:val="0"/>
        <w:rPr>
          <w:lang w:val="en-US"/>
        </w:rPr>
      </w:pPr>
      <w:r w:rsidRPr="003202B2">
        <w:rPr>
          <w:rStyle w:val="normaltextrun"/>
          <w:rFonts w:ascii="Calibri" w:hAnsi="Calibri" w:cs="Calibri"/>
          <w:b/>
          <w:bCs/>
          <w:color w:val="000000"/>
          <w:szCs w:val="22"/>
        </w:rPr>
        <w:t>Staff development to support their own wellbeing and that of the students</w:t>
      </w:r>
      <w:r w:rsidRPr="003202B2">
        <w:rPr>
          <w:rStyle w:val="normaltextrun"/>
          <w:rFonts w:ascii="Calibri" w:hAnsi="Calibri" w:cs="Calibri"/>
          <w:color w:val="000000"/>
          <w:szCs w:val="22"/>
        </w:rPr>
        <w:t xml:space="preserve"> </w:t>
      </w:r>
      <w:r w:rsidR="005A1334" w:rsidRPr="003202B2">
        <w:rPr>
          <w:rStyle w:val="normaltextrun"/>
          <w:rFonts w:ascii="Calibri" w:hAnsi="Calibri" w:cs="Calibri"/>
          <w:color w:val="000000"/>
          <w:szCs w:val="22"/>
        </w:rPr>
        <w:t>e.g.</w:t>
      </w:r>
      <w:r w:rsidRPr="003202B2">
        <w:rPr>
          <w:rStyle w:val="normaltextrun"/>
          <w:rFonts w:ascii="Calibri" w:hAnsi="Calibri" w:cs="Calibri"/>
          <w:color w:val="000000"/>
          <w:szCs w:val="22"/>
        </w:rPr>
        <w:t xml:space="preserve"> training to spot and respond to mental health issues and behaviours, strategies for working with high needs and vulnerable pupils, </w:t>
      </w:r>
      <w:r w:rsidR="00B94AC8">
        <w:rPr>
          <w:rStyle w:val="normaltextrun"/>
          <w:rFonts w:ascii="Calibri" w:hAnsi="Calibri" w:cs="Calibri"/>
          <w:color w:val="000000"/>
          <w:szCs w:val="22"/>
        </w:rPr>
        <w:t>facilitating</w:t>
      </w:r>
      <w:r w:rsidRPr="003202B2">
        <w:rPr>
          <w:rStyle w:val="normaltextrun"/>
          <w:rFonts w:ascii="Calibri" w:hAnsi="Calibri" w:cs="Calibri"/>
          <w:color w:val="000000"/>
          <w:szCs w:val="22"/>
        </w:rPr>
        <w:t xml:space="preserve"> links and training from third party providers </w:t>
      </w:r>
      <w:r w:rsidR="005A1334" w:rsidRPr="003202B2">
        <w:rPr>
          <w:rStyle w:val="normaltextrun"/>
          <w:rFonts w:ascii="Calibri" w:hAnsi="Calibri" w:cs="Calibri"/>
          <w:color w:val="000000"/>
          <w:szCs w:val="22"/>
        </w:rPr>
        <w:t>etc.</w:t>
      </w:r>
      <w:r w:rsidRPr="003202B2">
        <w:rPr>
          <w:rStyle w:val="eop"/>
          <w:rFonts w:ascii="Calibri" w:hAnsi="Calibri" w:cs="Calibri"/>
          <w:color w:val="000000"/>
          <w:szCs w:val="22"/>
          <w:lang w:val="en-US"/>
        </w:rPr>
        <w:t> </w:t>
      </w:r>
    </w:p>
    <w:p w14:paraId="5AD71AD6" w14:textId="321447B7" w:rsidR="003202B2" w:rsidRPr="003202B2" w:rsidRDefault="003202B2" w:rsidP="00BC24D3">
      <w:pPr>
        <w:pStyle w:val="Heading3"/>
        <w:keepNext w:val="0"/>
        <w:keepLines w:val="0"/>
        <w:widowControl w:val="0"/>
        <w:rPr>
          <w:lang w:val="en-US"/>
        </w:rPr>
      </w:pPr>
      <w:r w:rsidRPr="003202B2">
        <w:rPr>
          <w:rStyle w:val="normaltextrun"/>
          <w:rFonts w:ascii="Calibri" w:hAnsi="Calibri" w:cs="Calibri"/>
          <w:b/>
          <w:bCs/>
          <w:color w:val="000000"/>
          <w:szCs w:val="22"/>
        </w:rPr>
        <w:t>Identifying need and monitoring impact of interventions</w:t>
      </w:r>
      <w:r w:rsidRPr="003202B2">
        <w:rPr>
          <w:rStyle w:val="normaltextrun"/>
          <w:rFonts w:ascii="Calibri" w:hAnsi="Calibri" w:cs="Calibri"/>
          <w:color w:val="000000"/>
          <w:szCs w:val="22"/>
        </w:rPr>
        <w:t xml:space="preserve"> </w:t>
      </w:r>
      <w:r w:rsidR="005A1334" w:rsidRPr="003202B2">
        <w:rPr>
          <w:rStyle w:val="normaltextrun"/>
          <w:rFonts w:ascii="Calibri" w:hAnsi="Calibri" w:cs="Calibri"/>
          <w:color w:val="000000"/>
          <w:szCs w:val="22"/>
        </w:rPr>
        <w:t>e.g...</w:t>
      </w:r>
      <w:r w:rsidRPr="003202B2">
        <w:rPr>
          <w:rStyle w:val="normaltextrun"/>
          <w:rFonts w:ascii="Calibri" w:hAnsi="Calibri" w:cs="Calibri"/>
          <w:color w:val="000000"/>
          <w:szCs w:val="22"/>
        </w:rPr>
        <w:t xml:space="preserve"> </w:t>
      </w:r>
      <w:r w:rsidR="00DF6BCF" w:rsidRPr="003202B2">
        <w:rPr>
          <w:rStyle w:val="normaltextrun"/>
          <w:rFonts w:ascii="Calibri" w:hAnsi="Calibri" w:cs="Calibri"/>
          <w:color w:val="000000"/>
          <w:szCs w:val="22"/>
        </w:rPr>
        <w:t>Audits</w:t>
      </w:r>
      <w:r w:rsidRPr="003202B2">
        <w:rPr>
          <w:rStyle w:val="normaltextrun"/>
          <w:rFonts w:ascii="Calibri" w:hAnsi="Calibri" w:cs="Calibri"/>
          <w:color w:val="000000"/>
          <w:szCs w:val="22"/>
        </w:rPr>
        <w:t>, peer mentoring support, consultations on individual cases with staff and parents, support for common issues like exam stress and bullying</w:t>
      </w:r>
      <w:r w:rsidRPr="003202B2">
        <w:rPr>
          <w:rStyle w:val="eop"/>
          <w:rFonts w:ascii="Calibri" w:hAnsi="Calibri" w:cs="Calibri"/>
          <w:color w:val="000000"/>
          <w:szCs w:val="22"/>
          <w:lang w:val="en-US"/>
        </w:rPr>
        <w:t> </w:t>
      </w:r>
    </w:p>
    <w:p w14:paraId="092D7BC8" w14:textId="693176D8" w:rsidR="003202B2" w:rsidRPr="003202B2" w:rsidRDefault="003202B2" w:rsidP="00BC24D3">
      <w:pPr>
        <w:pStyle w:val="Heading3"/>
        <w:keepNext w:val="0"/>
        <w:keepLines w:val="0"/>
        <w:widowControl w:val="0"/>
        <w:rPr>
          <w:lang w:val="en-US"/>
        </w:rPr>
      </w:pPr>
      <w:r w:rsidRPr="003202B2">
        <w:rPr>
          <w:rStyle w:val="normaltextrun"/>
          <w:rFonts w:ascii="Calibri" w:hAnsi="Calibri" w:cs="Calibri"/>
          <w:b/>
          <w:bCs/>
          <w:color w:val="000000"/>
          <w:szCs w:val="22"/>
        </w:rPr>
        <w:t xml:space="preserve">Working with parents and carers </w:t>
      </w:r>
      <w:r w:rsidR="005A1334" w:rsidRPr="003202B2">
        <w:rPr>
          <w:rStyle w:val="normaltextrun"/>
          <w:rFonts w:ascii="Calibri" w:hAnsi="Calibri" w:cs="Calibri"/>
          <w:color w:val="000000"/>
          <w:szCs w:val="22"/>
        </w:rPr>
        <w:t>e.g...</w:t>
      </w:r>
      <w:r w:rsidRPr="003202B2">
        <w:rPr>
          <w:rStyle w:val="normaltextrun"/>
          <w:rFonts w:ascii="Calibri" w:hAnsi="Calibri" w:cs="Calibri"/>
          <w:color w:val="000000"/>
          <w:szCs w:val="22"/>
        </w:rPr>
        <w:t xml:space="preserve"> Open evenings and parents evenings, induction and enrolment </w:t>
      </w:r>
      <w:r w:rsidRPr="003202B2">
        <w:rPr>
          <w:rStyle w:val="normaltextrun"/>
          <w:rFonts w:ascii="Calibri" w:hAnsi="Calibri" w:cs="Calibri"/>
          <w:color w:val="000000"/>
          <w:szCs w:val="22"/>
        </w:rPr>
        <w:lastRenderedPageBreak/>
        <w:t>days, written communications, coffee mornings and online events, signposting to services</w:t>
      </w:r>
      <w:r w:rsidRPr="003202B2">
        <w:rPr>
          <w:rStyle w:val="eop"/>
          <w:rFonts w:ascii="Calibri" w:hAnsi="Calibri" w:cs="Calibri"/>
          <w:color w:val="000000"/>
          <w:szCs w:val="22"/>
          <w:lang w:val="en-US"/>
        </w:rPr>
        <w:t> </w:t>
      </w:r>
    </w:p>
    <w:p w14:paraId="23D84FF1" w14:textId="1ADDC55C" w:rsidR="003202B2" w:rsidRDefault="003202B2" w:rsidP="00BC24D3">
      <w:pPr>
        <w:pStyle w:val="Heading3"/>
        <w:keepNext w:val="0"/>
        <w:keepLines w:val="0"/>
        <w:widowControl w:val="0"/>
        <w:rPr>
          <w:rStyle w:val="eop"/>
          <w:rFonts w:ascii="Calibri" w:hAnsi="Calibri" w:cs="Calibri"/>
          <w:color w:val="000000"/>
          <w:szCs w:val="22"/>
          <w:lang w:val="en-US"/>
        </w:rPr>
      </w:pPr>
      <w:r w:rsidRPr="003202B2">
        <w:rPr>
          <w:rStyle w:val="normaltextrun"/>
          <w:rFonts w:ascii="Calibri" w:hAnsi="Calibri" w:cs="Calibri"/>
          <w:b/>
          <w:bCs/>
          <w:color w:val="000000"/>
          <w:szCs w:val="22"/>
        </w:rPr>
        <w:t xml:space="preserve">Curriculum teaching and learning </w:t>
      </w:r>
      <w:r w:rsidRPr="003202B2">
        <w:rPr>
          <w:rStyle w:val="normaltextrun"/>
          <w:rFonts w:ascii="Calibri" w:hAnsi="Calibri" w:cs="Calibri"/>
          <w:color w:val="000000"/>
          <w:szCs w:val="22"/>
        </w:rPr>
        <w:t xml:space="preserve">to promote resilience and support social emotional learning </w:t>
      </w:r>
      <w:r w:rsidR="005A1334" w:rsidRPr="003202B2">
        <w:rPr>
          <w:rStyle w:val="normaltextrun"/>
          <w:rFonts w:ascii="Calibri" w:hAnsi="Calibri" w:cs="Calibri"/>
          <w:color w:val="000000"/>
          <w:szCs w:val="22"/>
        </w:rPr>
        <w:t>e.g.</w:t>
      </w:r>
      <w:r w:rsidRPr="003202B2">
        <w:rPr>
          <w:rStyle w:val="normaltextrun"/>
          <w:rFonts w:ascii="Calibri" w:hAnsi="Calibri" w:cs="Calibri"/>
          <w:color w:val="000000"/>
          <w:szCs w:val="22"/>
        </w:rPr>
        <w:t xml:space="preserve">. </w:t>
      </w:r>
      <w:r w:rsidR="00DF6BCF" w:rsidRPr="003202B2">
        <w:rPr>
          <w:rStyle w:val="normaltextrun"/>
          <w:rFonts w:ascii="Calibri" w:hAnsi="Calibri" w:cs="Calibri"/>
          <w:color w:val="000000"/>
          <w:szCs w:val="22"/>
        </w:rPr>
        <w:t>Involvement</w:t>
      </w:r>
      <w:r w:rsidRPr="003202B2">
        <w:rPr>
          <w:rStyle w:val="normaltextrun"/>
          <w:rFonts w:ascii="Calibri" w:hAnsi="Calibri" w:cs="Calibri"/>
          <w:color w:val="000000"/>
          <w:szCs w:val="22"/>
        </w:rPr>
        <w:t xml:space="preserve"> in what is taught through health education, and how to reinforce mental health and wellbeing elsewhere</w:t>
      </w:r>
      <w:r w:rsidRPr="003202B2">
        <w:rPr>
          <w:rStyle w:val="eop"/>
          <w:rFonts w:ascii="Calibri" w:hAnsi="Calibri" w:cs="Calibri"/>
          <w:color w:val="000000"/>
          <w:szCs w:val="22"/>
          <w:lang w:val="en-US"/>
        </w:rPr>
        <w:t> </w:t>
      </w:r>
    </w:p>
    <w:p w14:paraId="5C8DB9CC" w14:textId="46EA0468" w:rsidR="003202B2" w:rsidRDefault="003202B2" w:rsidP="18CD619D">
      <w:pPr>
        <w:pStyle w:val="Heading3"/>
        <w:keepNext w:val="0"/>
        <w:keepLines w:val="0"/>
        <w:widowControl w:val="0"/>
        <w:rPr>
          <w:rStyle w:val="eop"/>
          <w:rFonts w:ascii="Calibri" w:hAnsi="Calibri" w:cs="Calibri"/>
          <w:color w:val="000000"/>
          <w:lang w:val="en-US"/>
        </w:rPr>
      </w:pPr>
      <w:r w:rsidRPr="18CD619D">
        <w:rPr>
          <w:rStyle w:val="normaltextrun"/>
          <w:rFonts w:ascii="Calibri" w:hAnsi="Calibri" w:cs="Calibri"/>
          <w:b/>
          <w:bCs/>
          <w:color w:val="000000" w:themeColor="text1"/>
        </w:rPr>
        <w:t>Targeted support and appropriate referral</w:t>
      </w:r>
      <w:r w:rsidRPr="18CD619D">
        <w:rPr>
          <w:rStyle w:val="eop"/>
          <w:rFonts w:ascii="Calibri" w:hAnsi="Calibri" w:cs="Calibri"/>
          <w:color w:val="000000" w:themeColor="text1"/>
          <w:lang w:val="en-US"/>
        </w:rPr>
        <w:t xml:space="preserve"> to work with education establishment to support them to make </w:t>
      </w:r>
      <w:r w:rsidR="00DF6BCF" w:rsidRPr="18CD619D">
        <w:rPr>
          <w:rStyle w:val="eop"/>
          <w:rFonts w:ascii="Calibri" w:hAnsi="Calibri" w:cs="Calibri"/>
          <w:color w:val="000000" w:themeColor="text1"/>
          <w:lang w:val="en-US"/>
        </w:rPr>
        <w:t>referrals</w:t>
      </w:r>
      <w:r w:rsidRPr="18CD619D">
        <w:rPr>
          <w:rStyle w:val="eop"/>
          <w:rFonts w:ascii="Calibri" w:hAnsi="Calibri" w:cs="Calibri"/>
          <w:color w:val="000000" w:themeColor="text1"/>
          <w:lang w:val="en-US"/>
        </w:rPr>
        <w:t xml:space="preserve"> that are appropriate for the MHST services. </w:t>
      </w:r>
    </w:p>
    <w:p w14:paraId="0A0DF06D" w14:textId="69167EBA" w:rsidR="18CD619D" w:rsidRDefault="18CD619D" w:rsidP="18CD619D">
      <w:pPr>
        <w:widowControl w:val="0"/>
        <w:rPr>
          <w:lang w:val="en-US"/>
        </w:rPr>
      </w:pPr>
    </w:p>
    <w:p w14:paraId="742A53F3" w14:textId="77777777" w:rsidR="001E3826" w:rsidRPr="005A1334" w:rsidRDefault="001E3826" w:rsidP="00144735">
      <w:pPr>
        <w:pStyle w:val="Heading1"/>
        <w:rPr>
          <w:rStyle w:val="normaltextrun"/>
        </w:rPr>
      </w:pPr>
      <w:r w:rsidRPr="005A1334">
        <w:t>Key Tasks and Responsibilities</w:t>
      </w:r>
      <w:r w:rsidRPr="005A1334">
        <w:rPr>
          <w:rStyle w:val="normaltextrun"/>
        </w:rPr>
        <w:t xml:space="preserve"> </w:t>
      </w:r>
    </w:p>
    <w:p w14:paraId="5814AFAD" w14:textId="5C35B761" w:rsidR="003202B2" w:rsidRPr="003202B2" w:rsidRDefault="003202B2" w:rsidP="00F139B2">
      <w:pPr>
        <w:pStyle w:val="Heading6"/>
        <w:rPr>
          <w:lang w:val="en-US"/>
        </w:rPr>
      </w:pPr>
      <w:r w:rsidRPr="003202B2">
        <w:rPr>
          <w:rStyle w:val="eop"/>
          <w:color w:val="000000"/>
          <w:lang w:val="en-US"/>
        </w:rPr>
        <w:t> </w:t>
      </w:r>
      <w:r w:rsidRPr="003202B2">
        <w:rPr>
          <w:rStyle w:val="normaltextrun"/>
          <w:color w:val="000000"/>
        </w:rPr>
        <w:t>Groundwork School Strategic Development </w:t>
      </w:r>
      <w:r w:rsidRPr="003202B2">
        <w:rPr>
          <w:rStyle w:val="eop"/>
          <w:color w:val="000000"/>
          <w:lang w:val="en-US"/>
        </w:rPr>
        <w:t> </w:t>
      </w:r>
    </w:p>
    <w:p w14:paraId="2CA45D96" w14:textId="77777777" w:rsidR="003202B2" w:rsidRPr="003202B2" w:rsidRDefault="003202B2" w:rsidP="006C6DBE">
      <w:pPr>
        <w:pStyle w:val="ListParagraph"/>
        <w:rPr>
          <w:lang w:val="en-US"/>
        </w:rPr>
      </w:pPr>
      <w:r w:rsidRPr="003202B2">
        <w:rPr>
          <w:rStyle w:val="normaltextrun"/>
        </w:rPr>
        <w:t>Working with other teams/managers to support with their delivery of school-based programmes. </w:t>
      </w:r>
      <w:r w:rsidRPr="003202B2">
        <w:rPr>
          <w:rStyle w:val="eop"/>
          <w:lang w:val="en-US"/>
        </w:rPr>
        <w:t> </w:t>
      </w:r>
    </w:p>
    <w:p w14:paraId="38A6FFE3" w14:textId="781BDDBF" w:rsidR="003202B2" w:rsidRPr="003202B2" w:rsidRDefault="003202B2" w:rsidP="006C6DBE">
      <w:pPr>
        <w:pStyle w:val="ListParagraph"/>
        <w:rPr>
          <w:lang w:val="en-US"/>
        </w:rPr>
      </w:pPr>
      <w:r w:rsidRPr="003202B2">
        <w:rPr>
          <w:rStyle w:val="normaltextrun"/>
        </w:rPr>
        <w:t>This includes, troubleshooting, relationship management and best practice support. </w:t>
      </w:r>
      <w:r w:rsidRPr="003202B2">
        <w:rPr>
          <w:rStyle w:val="eop"/>
          <w:lang w:val="en-US"/>
        </w:rPr>
        <w:t> </w:t>
      </w:r>
    </w:p>
    <w:p w14:paraId="7304C694" w14:textId="77777777" w:rsidR="003202B2" w:rsidRPr="003202B2" w:rsidRDefault="003202B2" w:rsidP="00F139B2">
      <w:pPr>
        <w:pStyle w:val="Heading6"/>
        <w:rPr>
          <w:lang w:val="en-US"/>
        </w:rPr>
      </w:pPr>
      <w:r w:rsidRPr="003202B2">
        <w:rPr>
          <w:rStyle w:val="normaltextrun"/>
          <w:color w:val="000000"/>
        </w:rPr>
        <w:t>Safeguarding Designated Lead Responsibilities</w:t>
      </w:r>
      <w:r w:rsidRPr="003202B2">
        <w:rPr>
          <w:rStyle w:val="eop"/>
          <w:color w:val="000000"/>
          <w:lang w:val="en-US"/>
        </w:rPr>
        <w:t> </w:t>
      </w:r>
    </w:p>
    <w:p w14:paraId="19431693" w14:textId="77777777" w:rsidR="003202B2" w:rsidRPr="003202B2" w:rsidRDefault="003202B2" w:rsidP="006C6DBE">
      <w:pPr>
        <w:pStyle w:val="ListParagraph"/>
        <w:rPr>
          <w:lang w:val="en-US"/>
        </w:rPr>
      </w:pPr>
      <w:r w:rsidRPr="18CD619D">
        <w:rPr>
          <w:rStyle w:val="normaltextrun"/>
        </w:rPr>
        <w:t>Responding, regulating and monitoring safeguarding practices, incidents and disclosures</w:t>
      </w:r>
      <w:r w:rsidRPr="18CD619D">
        <w:rPr>
          <w:rStyle w:val="eop"/>
          <w:lang w:val="en-US"/>
        </w:rPr>
        <w:t> </w:t>
      </w:r>
    </w:p>
    <w:p w14:paraId="216EA9CE" w14:textId="77777777" w:rsidR="003202B2" w:rsidRPr="003202B2" w:rsidRDefault="003202B2" w:rsidP="006C6DBE">
      <w:pPr>
        <w:pStyle w:val="ListParagraph"/>
        <w:rPr>
          <w:lang w:val="en-US"/>
        </w:rPr>
      </w:pPr>
      <w:r w:rsidRPr="003202B2">
        <w:rPr>
          <w:rStyle w:val="normaltextrun"/>
        </w:rPr>
        <w:t>Focus on making mental health services for children and young people accessible and integral to school environments.</w:t>
      </w:r>
      <w:r w:rsidRPr="003202B2">
        <w:rPr>
          <w:rStyle w:val="normaltextrun"/>
          <w:b/>
        </w:rPr>
        <w:t xml:space="preserve"> </w:t>
      </w:r>
      <w:r w:rsidRPr="003202B2">
        <w:rPr>
          <w:rStyle w:val="eop"/>
          <w:lang w:val="en-US"/>
        </w:rPr>
        <w:t> </w:t>
      </w:r>
    </w:p>
    <w:p w14:paraId="2D74FFB5" w14:textId="77777777" w:rsidR="003202B2" w:rsidRPr="003202B2" w:rsidRDefault="003202B2" w:rsidP="00F139B2">
      <w:pPr>
        <w:pStyle w:val="Heading6"/>
        <w:rPr>
          <w:lang w:val="en-US"/>
        </w:rPr>
      </w:pPr>
      <w:r w:rsidRPr="003202B2">
        <w:rPr>
          <w:rStyle w:val="normaltextrun"/>
          <w:color w:val="000000"/>
        </w:rPr>
        <w:t>Strategic Planning:</w:t>
      </w:r>
      <w:r w:rsidRPr="003202B2">
        <w:rPr>
          <w:rStyle w:val="eop"/>
          <w:color w:val="000000"/>
          <w:lang w:val="en-US"/>
        </w:rPr>
        <w:t> </w:t>
      </w:r>
    </w:p>
    <w:p w14:paraId="7C827B3F" w14:textId="77777777" w:rsidR="003202B2" w:rsidRPr="003202B2" w:rsidRDefault="003202B2" w:rsidP="006C6DBE">
      <w:pPr>
        <w:pStyle w:val="ListParagraph"/>
        <w:rPr>
          <w:lang w:val="en-US"/>
        </w:rPr>
      </w:pPr>
      <w:r w:rsidRPr="003202B2">
        <w:rPr>
          <w:rStyle w:val="normaltextrun"/>
        </w:rPr>
        <w:t>Develop strategic plans for the youth team directive, ensuring alignment with organisational goals and objectives.</w:t>
      </w:r>
      <w:r w:rsidRPr="003202B2">
        <w:rPr>
          <w:rStyle w:val="normaltextrun"/>
          <w:b/>
        </w:rPr>
        <w:t xml:space="preserve"> </w:t>
      </w:r>
      <w:r w:rsidRPr="003202B2">
        <w:rPr>
          <w:rStyle w:val="eop"/>
          <w:lang w:val="en-US"/>
        </w:rPr>
        <w:t> </w:t>
      </w:r>
    </w:p>
    <w:p w14:paraId="16A154A0" w14:textId="61DDB87C" w:rsidR="003202B2" w:rsidRPr="00DF6BCF" w:rsidRDefault="650B9DD1" w:rsidP="006C6DBE">
      <w:pPr>
        <w:pStyle w:val="ListParagraph"/>
        <w:rPr>
          <w:rStyle w:val="normaltextrun"/>
        </w:rPr>
      </w:pPr>
      <w:r w:rsidRPr="18CD619D">
        <w:rPr>
          <w:rStyle w:val="normaltextrun"/>
        </w:rPr>
        <w:t>T</w:t>
      </w:r>
      <w:r w:rsidR="003202B2" w:rsidRPr="18CD619D">
        <w:rPr>
          <w:rStyle w:val="normaltextrun"/>
        </w:rPr>
        <w:t xml:space="preserve">riage and </w:t>
      </w:r>
      <w:r w:rsidR="006B3777" w:rsidRPr="18CD619D">
        <w:rPr>
          <w:rStyle w:val="normaltextrun"/>
        </w:rPr>
        <w:t>on-board</w:t>
      </w:r>
      <w:r w:rsidR="43732329" w:rsidRPr="18CD619D">
        <w:rPr>
          <w:rStyle w:val="normaltextrun"/>
        </w:rPr>
        <w:t>ing of</w:t>
      </w:r>
      <w:r w:rsidR="003202B2" w:rsidRPr="18CD619D">
        <w:rPr>
          <w:rStyle w:val="normaltextrun"/>
        </w:rPr>
        <w:t xml:space="preserve"> new schools into G</w:t>
      </w:r>
      <w:r w:rsidR="717885D7" w:rsidRPr="18CD619D">
        <w:rPr>
          <w:rStyle w:val="normaltextrun"/>
        </w:rPr>
        <w:t xml:space="preserve">roundwork </w:t>
      </w:r>
      <w:r w:rsidR="003202B2" w:rsidRPr="18CD619D">
        <w:rPr>
          <w:rStyle w:val="normaltextrun"/>
        </w:rPr>
        <w:t>Youth Services in Southwark.</w:t>
      </w:r>
    </w:p>
    <w:p w14:paraId="22FFA6F3" w14:textId="77777777" w:rsidR="003202B2" w:rsidRPr="00DF6BCF" w:rsidRDefault="003202B2" w:rsidP="00DF6BCF">
      <w:pPr>
        <w:pStyle w:val="Heading6"/>
        <w:rPr>
          <w:rStyle w:val="normaltextrun"/>
          <w:color w:val="000000"/>
        </w:rPr>
      </w:pPr>
      <w:r w:rsidRPr="003202B2">
        <w:rPr>
          <w:rStyle w:val="normaltextrun"/>
          <w:color w:val="000000"/>
        </w:rPr>
        <w:t>Educational Specialist within MHST and GW Youth team:</w:t>
      </w:r>
      <w:r w:rsidRPr="00DF6BCF">
        <w:rPr>
          <w:rStyle w:val="normaltextrun"/>
        </w:rPr>
        <w:t> </w:t>
      </w:r>
    </w:p>
    <w:p w14:paraId="44B48035" w14:textId="77777777" w:rsidR="003202B2" w:rsidRPr="003202B2" w:rsidRDefault="003202B2" w:rsidP="006C6DBE">
      <w:pPr>
        <w:pStyle w:val="ListParagraph"/>
        <w:rPr>
          <w:lang w:val="en-US"/>
        </w:rPr>
      </w:pPr>
      <w:r w:rsidRPr="003202B2">
        <w:rPr>
          <w:rStyle w:val="normaltextrun"/>
        </w:rPr>
        <w:t>Oversee, develop and deliver training, learning, and development within the service, the wider organisation, and with educational partners.</w:t>
      </w:r>
      <w:r w:rsidRPr="003202B2">
        <w:rPr>
          <w:rStyle w:val="eop"/>
          <w:lang w:val="en-US"/>
        </w:rPr>
        <w:t> </w:t>
      </w:r>
    </w:p>
    <w:p w14:paraId="5BA7597A" w14:textId="260E12B6" w:rsidR="003202B2" w:rsidRPr="003202B2" w:rsidRDefault="003202B2" w:rsidP="006C6DBE">
      <w:pPr>
        <w:pStyle w:val="ListParagraph"/>
        <w:rPr>
          <w:lang w:val="en-US"/>
        </w:rPr>
      </w:pPr>
      <w:r w:rsidRPr="18CD619D">
        <w:rPr>
          <w:rStyle w:val="normaltextrun"/>
          <w:color w:val="000000" w:themeColor="text1"/>
        </w:rPr>
        <w:t>Provide expert input as an educational specialist.</w:t>
      </w:r>
      <w:r w:rsidRPr="18CD619D">
        <w:rPr>
          <w:rStyle w:val="eop"/>
          <w:color w:val="000000" w:themeColor="text1"/>
          <w:lang w:val="en-US"/>
        </w:rPr>
        <w:t> </w:t>
      </w:r>
    </w:p>
    <w:p w14:paraId="3E20908F" w14:textId="77777777" w:rsidR="003202B2" w:rsidRPr="003202B2" w:rsidRDefault="003202B2" w:rsidP="00DF6BCF">
      <w:pPr>
        <w:pStyle w:val="Heading6"/>
        <w:rPr>
          <w:lang w:val="en-US"/>
        </w:rPr>
      </w:pPr>
      <w:r w:rsidRPr="003202B2">
        <w:rPr>
          <w:rStyle w:val="normaltextrun"/>
          <w:color w:val="000000"/>
        </w:rPr>
        <w:t>Collaborate with School Mental Health Leads:</w:t>
      </w:r>
      <w:r w:rsidRPr="003202B2">
        <w:rPr>
          <w:rStyle w:val="eop"/>
          <w:color w:val="000000"/>
          <w:lang w:val="en-US"/>
        </w:rPr>
        <w:t> </w:t>
      </w:r>
    </w:p>
    <w:p w14:paraId="0256A5BB" w14:textId="4003332A" w:rsidR="003202B2" w:rsidRPr="00DF6BCF" w:rsidRDefault="003202B2" w:rsidP="18CD619D">
      <w:pPr>
        <w:pStyle w:val="ListParagraph"/>
        <w:rPr>
          <w:rStyle w:val="BookTitle"/>
          <w:b w:val="0"/>
          <w:i w:val="0"/>
          <w:iCs w:val="0"/>
        </w:rPr>
      </w:pPr>
      <w:r w:rsidRPr="18CD619D">
        <w:rPr>
          <w:rStyle w:val="BookTitle"/>
          <w:b w:val="0"/>
          <w:i w:val="0"/>
          <w:iCs w:val="0"/>
        </w:rPr>
        <w:t>Identify early signs of developmental, emotional, and mental health difficulties in children and young people. </w:t>
      </w:r>
    </w:p>
    <w:p w14:paraId="51209A00" w14:textId="696D86DA" w:rsidR="003202B2" w:rsidRPr="00DF6BCF" w:rsidRDefault="003202B2" w:rsidP="18CD619D">
      <w:pPr>
        <w:pStyle w:val="ListParagraph"/>
        <w:rPr>
          <w:rStyle w:val="BookTitle"/>
          <w:b w:val="0"/>
          <w:i w:val="0"/>
          <w:iCs w:val="0"/>
        </w:rPr>
      </w:pPr>
      <w:r w:rsidRPr="18CD619D">
        <w:rPr>
          <w:rStyle w:val="BookTitle"/>
          <w:b w:val="0"/>
          <w:i w:val="0"/>
          <w:iCs w:val="0"/>
        </w:rPr>
        <w:t>Audit, coordinate, and support whole-school approach interventions in schools. </w:t>
      </w:r>
    </w:p>
    <w:p w14:paraId="6AC0CC24" w14:textId="14A6B6BD" w:rsidR="003202B2" w:rsidRPr="00DF6BCF" w:rsidRDefault="003202B2" w:rsidP="18CD619D">
      <w:pPr>
        <w:pStyle w:val="ListParagraph"/>
        <w:rPr>
          <w:rStyle w:val="BookTitle"/>
          <w:b w:val="0"/>
          <w:i w:val="0"/>
          <w:iCs w:val="0"/>
        </w:rPr>
      </w:pPr>
      <w:r w:rsidRPr="18CD619D">
        <w:rPr>
          <w:rStyle w:val="BookTitle"/>
          <w:b w:val="0"/>
          <w:i w:val="0"/>
          <w:iCs w:val="0"/>
        </w:rPr>
        <w:t xml:space="preserve">Manage and support MHST School Leads to agree on </w:t>
      </w:r>
      <w:r w:rsidR="79EC6A46" w:rsidRPr="18CD619D">
        <w:rPr>
          <w:rStyle w:val="BookTitle"/>
          <w:b w:val="0"/>
          <w:i w:val="0"/>
          <w:iCs w:val="0"/>
        </w:rPr>
        <w:t xml:space="preserve">whole-school approach </w:t>
      </w:r>
      <w:r w:rsidRPr="18CD619D">
        <w:rPr>
          <w:rStyle w:val="BookTitle"/>
          <w:b w:val="0"/>
          <w:i w:val="0"/>
          <w:iCs w:val="0"/>
        </w:rPr>
        <w:t>outcomes and the best ways to achieve them.  </w:t>
      </w:r>
    </w:p>
    <w:p w14:paraId="02A7738C" w14:textId="5B84BD4B" w:rsidR="003202B2" w:rsidRPr="003202B2" w:rsidRDefault="003202B2" w:rsidP="005A1334">
      <w:pPr>
        <w:pStyle w:val="paragraph"/>
        <w:rPr>
          <w:lang w:val="en-US"/>
        </w:rPr>
      </w:pPr>
      <w:r w:rsidRPr="18CD619D">
        <w:rPr>
          <w:rStyle w:val="normaltextrun"/>
          <w:b/>
          <w:bCs/>
          <w:color w:val="000000" w:themeColor="text1"/>
        </w:rPr>
        <w:t>Manage and Develop Youth Team’s school staff: Education and W</w:t>
      </w:r>
      <w:r w:rsidR="440734CD" w:rsidRPr="18CD619D">
        <w:rPr>
          <w:rStyle w:val="normaltextrun"/>
          <w:b/>
          <w:bCs/>
          <w:color w:val="000000" w:themeColor="text1"/>
        </w:rPr>
        <w:t>hole-</w:t>
      </w:r>
      <w:r w:rsidRPr="18CD619D">
        <w:rPr>
          <w:rStyle w:val="normaltextrun"/>
          <w:b/>
          <w:bCs/>
          <w:color w:val="000000" w:themeColor="text1"/>
        </w:rPr>
        <w:t>S</w:t>
      </w:r>
      <w:r w:rsidR="52C0752A" w:rsidRPr="18CD619D">
        <w:rPr>
          <w:rStyle w:val="normaltextrun"/>
          <w:b/>
          <w:bCs/>
          <w:color w:val="000000" w:themeColor="text1"/>
        </w:rPr>
        <w:t xml:space="preserve">chool </w:t>
      </w:r>
      <w:r w:rsidRPr="18CD619D">
        <w:rPr>
          <w:rStyle w:val="normaltextrun"/>
          <w:b/>
          <w:bCs/>
          <w:color w:val="000000" w:themeColor="text1"/>
        </w:rPr>
        <w:t>A</w:t>
      </w:r>
      <w:r w:rsidR="32BF20D6" w:rsidRPr="18CD619D">
        <w:rPr>
          <w:rStyle w:val="normaltextrun"/>
          <w:b/>
          <w:bCs/>
          <w:color w:val="000000" w:themeColor="text1"/>
        </w:rPr>
        <w:t>pproach</w:t>
      </w:r>
      <w:r w:rsidRPr="18CD619D">
        <w:rPr>
          <w:rStyle w:val="normaltextrun"/>
          <w:b/>
          <w:bCs/>
          <w:color w:val="000000" w:themeColor="text1"/>
        </w:rPr>
        <w:t xml:space="preserve"> Coordinator line management Responsibilities:</w:t>
      </w:r>
      <w:r w:rsidRPr="18CD619D">
        <w:rPr>
          <w:rStyle w:val="eop"/>
          <w:color w:val="000000" w:themeColor="text1"/>
          <w:lang w:val="en-US"/>
        </w:rPr>
        <w:t> </w:t>
      </w:r>
    </w:p>
    <w:p w14:paraId="6D086C0B" w14:textId="54FBDAD4" w:rsidR="003202B2" w:rsidRPr="003202B2" w:rsidRDefault="003202B2" w:rsidP="006C6DBE">
      <w:pPr>
        <w:pStyle w:val="ListParagraph"/>
        <w:rPr>
          <w:lang w:val="en-US"/>
        </w:rPr>
      </w:pPr>
      <w:r w:rsidRPr="18CD619D">
        <w:rPr>
          <w:rStyle w:val="normaltextrun"/>
        </w:rPr>
        <w:t xml:space="preserve">Line manage members of </w:t>
      </w:r>
      <w:r w:rsidR="632F97FF" w:rsidRPr="18CD619D">
        <w:rPr>
          <w:rStyle w:val="normaltextrun"/>
        </w:rPr>
        <w:t xml:space="preserve">the </w:t>
      </w:r>
      <w:r w:rsidRPr="18CD619D">
        <w:rPr>
          <w:rStyle w:val="normaltextrun"/>
        </w:rPr>
        <w:t>Youth team, as appropriate to role</w:t>
      </w:r>
      <w:r w:rsidRPr="18CD619D">
        <w:rPr>
          <w:rStyle w:val="eop"/>
          <w:lang w:val="en-US"/>
        </w:rPr>
        <w:t> </w:t>
      </w:r>
    </w:p>
    <w:p w14:paraId="7725D172" w14:textId="2D848712" w:rsidR="003202B2" w:rsidRPr="003202B2" w:rsidRDefault="3E30D43B" w:rsidP="006C6DBE">
      <w:pPr>
        <w:pStyle w:val="ListParagraph"/>
        <w:rPr>
          <w:lang w:val="en-US"/>
        </w:rPr>
      </w:pPr>
      <w:r w:rsidRPr="66991A0D">
        <w:rPr>
          <w:rStyle w:val="normaltextrun"/>
          <w:color w:val="000000" w:themeColor="text1"/>
        </w:rPr>
        <w:t>S</w:t>
      </w:r>
      <w:r w:rsidR="003202B2" w:rsidRPr="66991A0D">
        <w:rPr>
          <w:rStyle w:val="normaltextrun"/>
          <w:color w:val="000000" w:themeColor="text1"/>
        </w:rPr>
        <w:t>upport</w:t>
      </w:r>
      <w:r w:rsidR="42B5C464" w:rsidRPr="66991A0D">
        <w:rPr>
          <w:rStyle w:val="normaltextrun"/>
          <w:color w:val="000000" w:themeColor="text1"/>
        </w:rPr>
        <w:t xml:space="preserve"> staff</w:t>
      </w:r>
      <w:r w:rsidR="003202B2" w:rsidRPr="66991A0D">
        <w:rPr>
          <w:rStyle w:val="normaltextrun"/>
          <w:color w:val="000000" w:themeColor="text1"/>
        </w:rPr>
        <w:t xml:space="preserve"> professional growth</w:t>
      </w:r>
      <w:r w:rsidR="4D22A883" w:rsidRPr="66991A0D">
        <w:rPr>
          <w:rStyle w:val="normaltextrun"/>
          <w:color w:val="000000" w:themeColor="text1"/>
        </w:rPr>
        <w:t xml:space="preserve"> and development</w:t>
      </w:r>
      <w:r w:rsidR="6E7A0CF4" w:rsidRPr="66991A0D">
        <w:rPr>
          <w:rStyle w:val="normaltextrun"/>
          <w:b/>
          <w:color w:val="000000" w:themeColor="text1"/>
        </w:rPr>
        <w:t xml:space="preserve"> </w:t>
      </w:r>
      <w:r w:rsidR="003202B2" w:rsidRPr="66991A0D">
        <w:rPr>
          <w:rStyle w:val="eop"/>
          <w:color w:val="000000" w:themeColor="text1"/>
          <w:lang w:val="en-US"/>
        </w:rPr>
        <w:t> </w:t>
      </w:r>
    </w:p>
    <w:p w14:paraId="00E10638" w14:textId="6BD855F6" w:rsidR="003202B2" w:rsidRPr="003202B2" w:rsidRDefault="003202B2" w:rsidP="006C6DBE">
      <w:pPr>
        <w:pStyle w:val="ListParagraph"/>
        <w:rPr>
          <w:lang w:val="en-US"/>
        </w:rPr>
      </w:pPr>
      <w:r w:rsidRPr="18CD619D">
        <w:rPr>
          <w:rStyle w:val="normaltextrun"/>
        </w:rPr>
        <w:t>Work collaboratively with MHST School Leads to develop their understanding and support of W</w:t>
      </w:r>
      <w:r w:rsidR="74C2A768" w:rsidRPr="18CD619D">
        <w:rPr>
          <w:rStyle w:val="normaltextrun"/>
        </w:rPr>
        <w:t>hole-</w:t>
      </w:r>
      <w:r w:rsidRPr="18CD619D">
        <w:rPr>
          <w:rStyle w:val="normaltextrun"/>
        </w:rPr>
        <w:t>S</w:t>
      </w:r>
      <w:r w:rsidR="3CBD4060" w:rsidRPr="18CD619D">
        <w:rPr>
          <w:rStyle w:val="normaltextrun"/>
        </w:rPr>
        <w:t>chool</w:t>
      </w:r>
      <w:r w:rsidRPr="18CD619D">
        <w:rPr>
          <w:rStyle w:val="normaltextrun"/>
        </w:rPr>
        <w:t xml:space="preserve"> approaches.</w:t>
      </w:r>
      <w:r w:rsidRPr="18CD619D">
        <w:rPr>
          <w:rStyle w:val="eop"/>
          <w:lang w:val="en-US"/>
        </w:rPr>
        <w:t> </w:t>
      </w:r>
    </w:p>
    <w:p w14:paraId="53B832F0" w14:textId="503E8818" w:rsidR="003202B2" w:rsidRPr="003202B2" w:rsidRDefault="5E8AB40B" w:rsidP="006C6DBE">
      <w:pPr>
        <w:pStyle w:val="ListParagraph"/>
        <w:rPr>
          <w:lang w:val="en-US"/>
        </w:rPr>
      </w:pPr>
      <w:r w:rsidRPr="66991A0D">
        <w:rPr>
          <w:rStyle w:val="normaltextrun"/>
          <w:color w:val="000000" w:themeColor="text1"/>
        </w:rPr>
        <w:t>M</w:t>
      </w:r>
      <w:r w:rsidR="003202B2" w:rsidRPr="66991A0D">
        <w:rPr>
          <w:rStyle w:val="normaltextrun"/>
          <w:color w:val="000000" w:themeColor="text1"/>
        </w:rPr>
        <w:t>anage reflective/supervisory spaces for staff to improve their support for students.</w:t>
      </w:r>
      <w:r w:rsidR="003202B2" w:rsidRPr="66991A0D">
        <w:rPr>
          <w:rStyle w:val="normaltextrun"/>
          <w:b/>
          <w:color w:val="000000" w:themeColor="text1"/>
        </w:rPr>
        <w:t xml:space="preserve"> </w:t>
      </w:r>
      <w:r w:rsidR="003202B2" w:rsidRPr="66991A0D">
        <w:rPr>
          <w:rStyle w:val="eop"/>
          <w:color w:val="000000" w:themeColor="text1"/>
          <w:lang w:val="en-US"/>
        </w:rPr>
        <w:t> </w:t>
      </w:r>
    </w:p>
    <w:p w14:paraId="5C86FB8D" w14:textId="434D78CA" w:rsidR="003202B2" w:rsidRPr="003202B2" w:rsidRDefault="003202B2" w:rsidP="00F139B2">
      <w:pPr>
        <w:pStyle w:val="Heading6"/>
        <w:rPr>
          <w:lang w:val="en-US"/>
        </w:rPr>
      </w:pPr>
      <w:r w:rsidRPr="003202B2">
        <w:rPr>
          <w:rStyle w:val="normaltextrun"/>
          <w:color w:val="000000"/>
        </w:rPr>
        <w:t>Develop and Embed the MHST in Schools:</w:t>
      </w:r>
      <w:r w:rsidRPr="003202B2">
        <w:rPr>
          <w:rStyle w:val="eop"/>
          <w:color w:val="000000"/>
          <w:lang w:val="en-US"/>
        </w:rPr>
        <w:t> </w:t>
      </w:r>
    </w:p>
    <w:p w14:paraId="416D37C6" w14:textId="77777777" w:rsidR="003202B2" w:rsidRPr="00F139B2" w:rsidRDefault="003202B2" w:rsidP="006C6DBE">
      <w:pPr>
        <w:pStyle w:val="ListParagraph"/>
        <w:rPr>
          <w:rStyle w:val="BookTitle"/>
          <w:b w:val="0"/>
          <w:i w:val="0"/>
        </w:rPr>
      </w:pPr>
      <w:r w:rsidRPr="00F139B2">
        <w:rPr>
          <w:rStyle w:val="BookTitle"/>
          <w:b w:val="0"/>
          <w:i w:val="0"/>
        </w:rPr>
        <w:t>Work collaboratively to integrate the MHST program within schools, ensuring effective implementation and sustainability. </w:t>
      </w:r>
    </w:p>
    <w:p w14:paraId="3F4056A2" w14:textId="46E67C18" w:rsidR="49E2E466" w:rsidRPr="00F139B2" w:rsidRDefault="49E2E466" w:rsidP="006C6DBE">
      <w:pPr>
        <w:pStyle w:val="ListParagraph"/>
        <w:rPr>
          <w:rStyle w:val="BookTitle"/>
          <w:b w:val="0"/>
          <w:i w:val="0"/>
        </w:rPr>
      </w:pPr>
      <w:r w:rsidRPr="00F139B2">
        <w:rPr>
          <w:rStyle w:val="BookTitle"/>
          <w:b w:val="0"/>
          <w:i w:val="0"/>
        </w:rPr>
        <w:t>Co-create bespoke offers to suit the needs of individual educational settings, taking into account resource management across the system including working alongside existing providers such as Place2Be</w:t>
      </w:r>
    </w:p>
    <w:p w14:paraId="160181D2" w14:textId="77777777" w:rsidR="003202B2" w:rsidRPr="00F139B2" w:rsidRDefault="003202B2" w:rsidP="00F139B2">
      <w:pPr>
        <w:pStyle w:val="Heading6"/>
        <w:rPr>
          <w:lang w:val="en-US"/>
        </w:rPr>
      </w:pPr>
      <w:r w:rsidRPr="00F139B2">
        <w:rPr>
          <w:rStyle w:val="normaltextrun"/>
          <w:color w:val="000000"/>
        </w:rPr>
        <w:t>Monitoring and Evaluation</w:t>
      </w:r>
      <w:r w:rsidRPr="003202B2">
        <w:rPr>
          <w:rStyle w:val="normaltextrun"/>
          <w:color w:val="000000"/>
        </w:rPr>
        <w:t>:</w:t>
      </w:r>
      <w:r w:rsidRPr="00F139B2">
        <w:rPr>
          <w:rStyle w:val="eop"/>
          <w:color w:val="000000"/>
          <w:lang w:val="en-US"/>
        </w:rPr>
        <w:t> </w:t>
      </w:r>
    </w:p>
    <w:p w14:paraId="52DE156D" w14:textId="77777777" w:rsidR="003202B2" w:rsidRPr="00F139B2" w:rsidRDefault="003202B2" w:rsidP="006C6DBE">
      <w:pPr>
        <w:pStyle w:val="ListParagraph"/>
      </w:pPr>
      <w:r w:rsidRPr="00F139B2">
        <w:rPr>
          <w:rStyle w:val="normaltextrun"/>
        </w:rPr>
        <w:t>Continuously monitor and evaluate the effectiveness of the work undertaken.</w:t>
      </w:r>
      <w:r w:rsidRPr="00F139B2">
        <w:rPr>
          <w:rStyle w:val="eop"/>
        </w:rPr>
        <w:t> </w:t>
      </w:r>
    </w:p>
    <w:p w14:paraId="61F73D2A" w14:textId="25CBD0D0" w:rsidR="7070B5B2" w:rsidRPr="00F139B2" w:rsidRDefault="7070B5B2" w:rsidP="006C6DBE">
      <w:pPr>
        <w:pStyle w:val="ListParagraph"/>
        <w:rPr>
          <w:rStyle w:val="eop"/>
        </w:rPr>
      </w:pPr>
      <w:r w:rsidRPr="00F139B2">
        <w:rPr>
          <w:rStyle w:val="eop"/>
        </w:rPr>
        <w:t>Embed routine outcome measurement into the service</w:t>
      </w:r>
    </w:p>
    <w:p w14:paraId="2CE8E305" w14:textId="77777777" w:rsidR="003202B2" w:rsidRPr="003202B2" w:rsidRDefault="003202B2" w:rsidP="006C6DBE">
      <w:pPr>
        <w:pStyle w:val="ListParagraph"/>
        <w:rPr>
          <w:lang w:val="en-US"/>
        </w:rPr>
      </w:pPr>
      <w:r w:rsidRPr="003202B2">
        <w:rPr>
          <w:rStyle w:val="normaltextrun"/>
        </w:rPr>
        <w:t>Reports for stakeholders, including funders and Groundwork London.</w:t>
      </w:r>
      <w:r w:rsidRPr="003202B2">
        <w:rPr>
          <w:rStyle w:val="eop"/>
          <w:lang w:val="en-US"/>
        </w:rPr>
        <w:t> </w:t>
      </w:r>
    </w:p>
    <w:p w14:paraId="7D5A0A48" w14:textId="77777777" w:rsidR="003202B2" w:rsidRPr="003202B2" w:rsidRDefault="003202B2" w:rsidP="006C6DBE">
      <w:pPr>
        <w:pStyle w:val="ListParagraph"/>
        <w:rPr>
          <w:lang w:val="en-US"/>
        </w:rPr>
      </w:pPr>
      <w:r w:rsidRPr="66991A0D">
        <w:rPr>
          <w:rStyle w:val="normaltextrun"/>
          <w:color w:val="000000" w:themeColor="text1"/>
        </w:rPr>
        <w:lastRenderedPageBreak/>
        <w:t>Demonstrate professional accountability at all times.</w:t>
      </w:r>
      <w:r w:rsidRPr="66991A0D">
        <w:rPr>
          <w:rStyle w:val="eop"/>
          <w:color w:val="000000" w:themeColor="text1"/>
          <w:lang w:val="en-US"/>
        </w:rPr>
        <w:t> </w:t>
      </w:r>
    </w:p>
    <w:p w14:paraId="024979B3" w14:textId="77777777" w:rsidR="003202B2" w:rsidRPr="00F139B2" w:rsidRDefault="003202B2" w:rsidP="00F139B2">
      <w:pPr>
        <w:pStyle w:val="Heading6"/>
        <w:rPr>
          <w:lang w:val="en-US"/>
        </w:rPr>
      </w:pPr>
      <w:r w:rsidRPr="00F139B2">
        <w:rPr>
          <w:rStyle w:val="normaltextrun"/>
          <w:color w:val="000000"/>
        </w:rPr>
        <w:t>Stakeholder Engagement</w:t>
      </w:r>
      <w:r w:rsidRPr="003202B2">
        <w:rPr>
          <w:rStyle w:val="normaltextrun"/>
          <w:color w:val="000000"/>
        </w:rPr>
        <w:t>:</w:t>
      </w:r>
      <w:r w:rsidRPr="00F139B2">
        <w:rPr>
          <w:rStyle w:val="eop"/>
          <w:color w:val="000000"/>
          <w:lang w:val="en-US"/>
        </w:rPr>
        <w:t> </w:t>
      </w:r>
    </w:p>
    <w:p w14:paraId="57CE8026" w14:textId="77777777" w:rsidR="003202B2" w:rsidRPr="003202B2" w:rsidRDefault="003202B2" w:rsidP="006C6DBE">
      <w:pPr>
        <w:pStyle w:val="ListParagraph"/>
        <w:rPr>
          <w:lang w:val="en-US"/>
        </w:rPr>
      </w:pPr>
      <w:r w:rsidRPr="00F139B2">
        <w:t>Input at regular meetings with key stakeholders, including Local Authorities, Statutory Services (such</w:t>
      </w:r>
      <w:r w:rsidRPr="66991A0D">
        <w:rPr>
          <w:rStyle w:val="normaltextrun"/>
          <w:color w:val="000000" w:themeColor="text1"/>
        </w:rPr>
        <w:t xml:space="preserve"> as CAMHS), and education partners.</w:t>
      </w:r>
      <w:r w:rsidRPr="66991A0D">
        <w:rPr>
          <w:rStyle w:val="eop"/>
          <w:color w:val="000000" w:themeColor="text1"/>
          <w:lang w:val="en-US"/>
        </w:rPr>
        <w:t> </w:t>
      </w:r>
    </w:p>
    <w:p w14:paraId="28170D85" w14:textId="0E22EDE0" w:rsidR="003202B2" w:rsidRPr="00F139B2" w:rsidRDefault="00F139B2" w:rsidP="00F139B2">
      <w:pPr>
        <w:rPr>
          <w:lang w:val="en-US"/>
        </w:rPr>
      </w:pPr>
      <w:r>
        <w:rPr>
          <w:rStyle w:val="normaltextrun"/>
          <w:b/>
          <w:bCs/>
          <w:color w:val="000000"/>
        </w:rPr>
        <w:t>C</w:t>
      </w:r>
      <w:r w:rsidR="003202B2" w:rsidRPr="00F139B2">
        <w:rPr>
          <w:rStyle w:val="normaltextrun"/>
          <w:b/>
          <w:bCs/>
          <w:color w:val="000000"/>
        </w:rPr>
        <w:t>ontribute to Multi-Agency Training and Weekly Safeguarding Meetings</w:t>
      </w:r>
      <w:r w:rsidR="003202B2" w:rsidRPr="003202B2">
        <w:rPr>
          <w:rStyle w:val="normaltextrun"/>
          <w:color w:val="000000"/>
        </w:rPr>
        <w:t>:</w:t>
      </w:r>
      <w:r w:rsidR="003202B2" w:rsidRPr="00F139B2">
        <w:rPr>
          <w:rStyle w:val="eop"/>
          <w:color w:val="000000"/>
          <w:lang w:val="en-US"/>
        </w:rPr>
        <w:t> </w:t>
      </w:r>
    </w:p>
    <w:p w14:paraId="176E7E63" w14:textId="77777777" w:rsidR="003202B2" w:rsidRPr="003202B2" w:rsidRDefault="003202B2" w:rsidP="006C6DBE">
      <w:pPr>
        <w:pStyle w:val="ListParagraph"/>
        <w:rPr>
          <w:lang w:val="en-US"/>
        </w:rPr>
      </w:pPr>
      <w:r w:rsidRPr="003202B2">
        <w:rPr>
          <w:rStyle w:val="normaltextrun"/>
        </w:rPr>
        <w:t>Participate in multi-agency training teams for schools.</w:t>
      </w:r>
      <w:r w:rsidRPr="003202B2">
        <w:rPr>
          <w:rStyle w:val="eop"/>
          <w:lang w:val="en-US"/>
        </w:rPr>
        <w:t> </w:t>
      </w:r>
    </w:p>
    <w:p w14:paraId="6138F473" w14:textId="77777777" w:rsidR="00330B9E" w:rsidRDefault="003202B2" w:rsidP="006C6DBE">
      <w:pPr>
        <w:pStyle w:val="ListParagraph"/>
        <w:rPr>
          <w:lang w:val="en-US"/>
        </w:rPr>
      </w:pPr>
      <w:r w:rsidRPr="18CD619D">
        <w:rPr>
          <w:rStyle w:val="normaltextrun"/>
        </w:rPr>
        <w:t>Provide an educational perspective in safeguarding and management meetings.</w:t>
      </w:r>
      <w:r w:rsidRPr="18CD619D">
        <w:rPr>
          <w:rStyle w:val="eop"/>
          <w:lang w:val="en-US"/>
        </w:rPr>
        <w:t> </w:t>
      </w:r>
    </w:p>
    <w:p w14:paraId="7A2D69E0" w14:textId="09F7D04C" w:rsidR="003202B2" w:rsidRPr="003202B2" w:rsidRDefault="3E83FB1F" w:rsidP="006C6DBE">
      <w:pPr>
        <w:pStyle w:val="ListParagraph"/>
        <w:rPr>
          <w:lang w:val="en-US"/>
        </w:rPr>
      </w:pPr>
      <w:r w:rsidRPr="66991A0D">
        <w:rPr>
          <w:rStyle w:val="normaltextrun"/>
          <w:color w:val="000000" w:themeColor="text1"/>
        </w:rPr>
        <w:t>Help to f</w:t>
      </w:r>
      <w:r w:rsidR="003202B2" w:rsidRPr="66991A0D">
        <w:rPr>
          <w:rStyle w:val="normaltextrun"/>
          <w:color w:val="000000" w:themeColor="text1"/>
        </w:rPr>
        <w:t>oster a psychologically safe environment that enables staff, service users, and carers from diverse backgrounds to thrive.</w:t>
      </w:r>
      <w:r w:rsidR="003202B2" w:rsidRPr="66991A0D">
        <w:rPr>
          <w:rStyle w:val="eop"/>
          <w:color w:val="000000" w:themeColor="text1"/>
          <w:lang w:val="en-US"/>
        </w:rPr>
        <w:t> </w:t>
      </w:r>
    </w:p>
    <w:p w14:paraId="583A46B6" w14:textId="5E5D2C75" w:rsidR="002A77B5" w:rsidRPr="005526A1" w:rsidRDefault="002A77B5" w:rsidP="00F139B2">
      <w:pPr>
        <w:pStyle w:val="Heading6"/>
      </w:pPr>
      <w:r w:rsidRPr="003202B2">
        <w:rPr>
          <w:lang w:eastAsia="en-US"/>
        </w:rPr>
        <w:t xml:space="preserve">Contributing to team or service clinical functioning </w:t>
      </w:r>
    </w:p>
    <w:p w14:paraId="1D9F2E38" w14:textId="77777777" w:rsidR="002A77B5" w:rsidRPr="003202B2" w:rsidRDefault="002A77B5" w:rsidP="006C6DBE">
      <w:pPr>
        <w:pStyle w:val="ListParagraph"/>
        <w:numPr>
          <w:ilvl w:val="0"/>
          <w:numId w:val="2"/>
        </w:numPr>
        <w:rPr>
          <w:lang w:eastAsia="en-US"/>
        </w:rPr>
      </w:pPr>
      <w:r w:rsidRPr="003202B2">
        <w:rPr>
          <w:lang w:eastAsia="en-US"/>
        </w:rPr>
        <w:t xml:space="preserve">Contribute to the effective working of the team or service and to a psychologically informed framework for the service. </w:t>
      </w:r>
    </w:p>
    <w:p w14:paraId="7864E24C" w14:textId="77777777" w:rsidR="002A77B5" w:rsidRPr="003202B2" w:rsidRDefault="002A77B5" w:rsidP="006C6DBE">
      <w:pPr>
        <w:pStyle w:val="ListParagraph"/>
        <w:numPr>
          <w:ilvl w:val="0"/>
          <w:numId w:val="2"/>
        </w:numPr>
        <w:rPr>
          <w:lang w:eastAsia="en-US"/>
        </w:rPr>
      </w:pPr>
      <w:r w:rsidRPr="003202B2">
        <w:rPr>
          <w:lang w:eastAsia="en-US"/>
        </w:rPr>
        <w:t>Work in partnership with schools and other educational settings in contributing to the team or service’s delivery of accessible and acceptable services to diverse local communities.</w:t>
      </w:r>
    </w:p>
    <w:p w14:paraId="626B2B0E" w14:textId="012EDE13" w:rsidR="002A77B5" w:rsidRPr="003202B2" w:rsidRDefault="002A77B5" w:rsidP="006C6DBE">
      <w:pPr>
        <w:pStyle w:val="ListParagraph"/>
        <w:numPr>
          <w:ilvl w:val="0"/>
          <w:numId w:val="2"/>
        </w:numPr>
        <w:rPr>
          <w:lang w:eastAsia="en-US"/>
        </w:rPr>
      </w:pPr>
      <w:r w:rsidRPr="003202B2">
        <w:rPr>
          <w:lang w:eastAsia="en-US"/>
        </w:rPr>
        <w:t>Develop partnerships with key services across the Local Authority</w:t>
      </w:r>
      <w:r w:rsidR="44C81B24" w:rsidRPr="003202B2">
        <w:rPr>
          <w:lang w:eastAsia="en-US"/>
        </w:rPr>
        <w:t>, and particularly</w:t>
      </w:r>
      <w:r w:rsidRPr="003202B2">
        <w:rPr>
          <w:lang w:eastAsia="en-US"/>
        </w:rPr>
        <w:t xml:space="preserve"> those working with allocated schools. </w:t>
      </w:r>
    </w:p>
    <w:p w14:paraId="0E014627" w14:textId="77777777" w:rsidR="002A77B5" w:rsidRPr="003202B2" w:rsidRDefault="002A77B5" w:rsidP="006C6DBE">
      <w:pPr>
        <w:pStyle w:val="ListParagraph"/>
        <w:numPr>
          <w:ilvl w:val="0"/>
          <w:numId w:val="2"/>
        </w:numPr>
        <w:rPr>
          <w:lang w:eastAsia="en-US"/>
        </w:rPr>
      </w:pPr>
      <w:r w:rsidRPr="003202B2">
        <w:rPr>
          <w:lang w:eastAsia="en-US"/>
        </w:rPr>
        <w:t xml:space="preserve">Be proactive in challenging discrimination and support the development of culturally competent services. </w:t>
      </w:r>
    </w:p>
    <w:p w14:paraId="572CDB32" w14:textId="7DCD0F20" w:rsidR="002A77B5" w:rsidRPr="003202B2" w:rsidRDefault="002A77B5" w:rsidP="006C6DBE">
      <w:pPr>
        <w:pStyle w:val="ListParagraph"/>
        <w:numPr>
          <w:ilvl w:val="0"/>
          <w:numId w:val="2"/>
        </w:numPr>
        <w:rPr>
          <w:lang w:eastAsia="en-US"/>
        </w:rPr>
      </w:pPr>
      <w:r w:rsidRPr="66991A0D">
        <w:rPr>
          <w:lang w:eastAsia="en-US"/>
        </w:rPr>
        <w:t>Advise other members of the service on specialist care</w:t>
      </w:r>
      <w:r w:rsidR="3636BCC9" w:rsidRPr="66991A0D">
        <w:rPr>
          <w:lang w:eastAsia="en-US"/>
        </w:rPr>
        <w:t xml:space="preserve"> or onward signposting for</w:t>
      </w:r>
      <w:r w:rsidRPr="66991A0D">
        <w:rPr>
          <w:lang w:eastAsia="en-US"/>
        </w:rPr>
        <w:t xml:space="preserve"> clients. </w:t>
      </w:r>
    </w:p>
    <w:p w14:paraId="56716A25" w14:textId="77777777" w:rsidR="002A77B5" w:rsidRPr="003202B2" w:rsidRDefault="002A77B5" w:rsidP="006C6DBE">
      <w:pPr>
        <w:pStyle w:val="ListParagraph"/>
        <w:numPr>
          <w:ilvl w:val="0"/>
          <w:numId w:val="2"/>
        </w:numPr>
        <w:rPr>
          <w:lang w:eastAsia="en-US"/>
        </w:rPr>
      </w:pPr>
      <w:r w:rsidRPr="003202B2">
        <w:rPr>
          <w:lang w:eastAsia="en-US"/>
        </w:rPr>
        <w:t xml:space="preserve">Liaise with referrers, GPs and other professionals concerned with clients </w:t>
      </w:r>
      <w:bookmarkStart w:id="1" w:name="_Int_clAPUmwi"/>
      <w:r w:rsidRPr="003202B2">
        <w:rPr>
          <w:lang w:eastAsia="en-US"/>
        </w:rPr>
        <w:t>in order to</w:t>
      </w:r>
      <w:bookmarkEnd w:id="1"/>
      <w:r w:rsidRPr="003202B2">
        <w:rPr>
          <w:lang w:eastAsia="en-US"/>
        </w:rPr>
        <w:t xml:space="preserve"> develop and review care plans. </w:t>
      </w:r>
    </w:p>
    <w:p w14:paraId="1979D732" w14:textId="3ECA4C9E" w:rsidR="002A77B5" w:rsidRPr="003202B2" w:rsidRDefault="002A77B5" w:rsidP="006C6DBE">
      <w:pPr>
        <w:pStyle w:val="ListParagraph"/>
        <w:numPr>
          <w:ilvl w:val="0"/>
          <w:numId w:val="2"/>
        </w:numPr>
        <w:rPr>
          <w:lang w:eastAsia="en-US"/>
        </w:rPr>
      </w:pPr>
      <w:r w:rsidRPr="66991A0D">
        <w:rPr>
          <w:lang w:eastAsia="en-US"/>
        </w:rPr>
        <w:t xml:space="preserve">Utilise theory, evidence-based literature and research to support </w:t>
      </w:r>
      <w:r w:rsidR="58D642BB" w:rsidRPr="66991A0D">
        <w:rPr>
          <w:lang w:eastAsia="en-US"/>
        </w:rPr>
        <w:t xml:space="preserve">professional </w:t>
      </w:r>
      <w:r w:rsidRPr="66991A0D">
        <w:rPr>
          <w:lang w:eastAsia="en-US"/>
        </w:rPr>
        <w:t xml:space="preserve">practice in individual work and work with other team members. </w:t>
      </w:r>
    </w:p>
    <w:p w14:paraId="5750C894" w14:textId="77777777" w:rsidR="002A77B5" w:rsidRPr="003202B2" w:rsidRDefault="002A77B5" w:rsidP="00F139B2">
      <w:pPr>
        <w:pStyle w:val="Heading6"/>
        <w:rPr>
          <w:lang w:eastAsia="en-US"/>
        </w:rPr>
      </w:pPr>
      <w:r w:rsidRPr="003202B2">
        <w:rPr>
          <w:lang w:eastAsia="en-US"/>
        </w:rPr>
        <w:t xml:space="preserve">Policy and service development </w:t>
      </w:r>
    </w:p>
    <w:p w14:paraId="6CB92A5F" w14:textId="77777777" w:rsidR="002A77B5" w:rsidRPr="003202B2" w:rsidRDefault="002A77B5" w:rsidP="006C6DBE">
      <w:pPr>
        <w:pStyle w:val="ListParagraph"/>
        <w:numPr>
          <w:ilvl w:val="0"/>
          <w:numId w:val="2"/>
        </w:numPr>
        <w:rPr>
          <w:lang w:eastAsia="en-US"/>
        </w:rPr>
      </w:pPr>
      <w:r w:rsidRPr="003202B2">
        <w:rPr>
          <w:lang w:eastAsia="en-US"/>
        </w:rPr>
        <w:t xml:space="preserve">Implement policies and procedures in own area of work, and to propose improvements or beneficial changes. </w:t>
      </w:r>
    </w:p>
    <w:p w14:paraId="6ED6E3D5" w14:textId="3BCFDE56" w:rsidR="002A77B5" w:rsidRPr="003202B2" w:rsidRDefault="002A77B5" w:rsidP="18CD619D">
      <w:pPr>
        <w:pStyle w:val="ListParagraph"/>
        <w:rPr>
          <w:lang w:eastAsia="en-US"/>
        </w:rPr>
      </w:pPr>
      <w:r w:rsidRPr="18CD619D">
        <w:rPr>
          <w:lang w:eastAsia="en-US"/>
        </w:rPr>
        <w:t>Contribute to service development through undertaking and participating in appr</w:t>
      </w:r>
      <w:r w:rsidR="00A25C73" w:rsidRPr="18CD619D">
        <w:rPr>
          <w:lang w:eastAsia="en-US"/>
        </w:rPr>
        <w:t xml:space="preserve">opriate projects related to </w:t>
      </w:r>
      <w:r w:rsidR="46AAE90E" w:rsidRPr="18CD619D">
        <w:rPr>
          <w:lang w:eastAsia="en-US"/>
        </w:rPr>
        <w:t>the Youth team</w:t>
      </w:r>
      <w:r w:rsidRPr="18CD619D">
        <w:rPr>
          <w:lang w:eastAsia="en-US"/>
        </w:rPr>
        <w:t xml:space="preserve"> </w:t>
      </w:r>
    </w:p>
    <w:p w14:paraId="2F13CAE0" w14:textId="77777777" w:rsidR="002A77B5" w:rsidRPr="003202B2" w:rsidRDefault="002A77B5" w:rsidP="006C6DBE">
      <w:pPr>
        <w:pStyle w:val="ListParagraph"/>
        <w:numPr>
          <w:ilvl w:val="0"/>
          <w:numId w:val="2"/>
        </w:numPr>
        <w:rPr>
          <w:lang w:eastAsia="en-US"/>
        </w:rPr>
      </w:pPr>
      <w:r w:rsidRPr="003202B2">
        <w:rPr>
          <w:lang w:eastAsia="en-US"/>
        </w:rPr>
        <w:t xml:space="preserve">Contribute to the consultation and engagement of service users in planning and delivering services which meet the needs of local communities. </w:t>
      </w:r>
    </w:p>
    <w:p w14:paraId="1E2337F5" w14:textId="77777777" w:rsidR="002A77B5" w:rsidRPr="003202B2" w:rsidRDefault="002A77B5" w:rsidP="00F139B2">
      <w:pPr>
        <w:pStyle w:val="Heading6"/>
        <w:rPr>
          <w:lang w:eastAsia="en-US"/>
        </w:rPr>
      </w:pPr>
      <w:r w:rsidRPr="003202B2">
        <w:rPr>
          <w:lang w:eastAsia="en-US"/>
        </w:rPr>
        <w:t xml:space="preserve">Management and supervision </w:t>
      </w:r>
    </w:p>
    <w:p w14:paraId="6C45B7B1" w14:textId="6BACDCE1" w:rsidR="002A77B5" w:rsidRPr="003202B2" w:rsidRDefault="002A77B5" w:rsidP="18CD619D">
      <w:pPr>
        <w:pStyle w:val="ListParagraph"/>
        <w:rPr>
          <w:lang w:eastAsia="en-US"/>
        </w:rPr>
      </w:pPr>
      <w:r w:rsidRPr="18CD619D">
        <w:rPr>
          <w:lang w:eastAsia="en-US"/>
        </w:rPr>
        <w:t>S</w:t>
      </w:r>
      <w:r w:rsidR="00A25C73" w:rsidRPr="18CD619D">
        <w:rPr>
          <w:lang w:eastAsia="en-US"/>
        </w:rPr>
        <w:t>upport trainee therapeutic practitioners</w:t>
      </w:r>
      <w:r w:rsidRPr="18CD619D">
        <w:rPr>
          <w:lang w:eastAsia="en-US"/>
        </w:rPr>
        <w:t xml:space="preserve"> in the assessment and formulation of cases suitable for </w:t>
      </w:r>
      <w:r w:rsidR="00A25C73" w:rsidRPr="18CD619D">
        <w:rPr>
          <w:lang w:eastAsia="en-US"/>
        </w:rPr>
        <w:t>early-intervention support</w:t>
      </w:r>
    </w:p>
    <w:p w14:paraId="0786B036" w14:textId="3736AB86" w:rsidR="002A77B5" w:rsidRPr="003202B2" w:rsidRDefault="002A77B5" w:rsidP="18CD619D">
      <w:pPr>
        <w:pStyle w:val="ListParagraph"/>
        <w:rPr>
          <w:lang w:eastAsia="en-US"/>
        </w:rPr>
      </w:pPr>
      <w:r w:rsidRPr="18CD619D">
        <w:rPr>
          <w:lang w:eastAsia="en-US"/>
        </w:rPr>
        <w:t xml:space="preserve">Provide </w:t>
      </w:r>
      <w:r w:rsidR="55BE7BE7" w:rsidRPr="18CD619D">
        <w:rPr>
          <w:lang w:eastAsia="en-US"/>
        </w:rPr>
        <w:t xml:space="preserve">group whole-school approach </w:t>
      </w:r>
      <w:r w:rsidR="00A25C73" w:rsidRPr="18CD619D">
        <w:rPr>
          <w:lang w:eastAsia="en-US"/>
        </w:rPr>
        <w:t xml:space="preserve">supervision to therapeutic </w:t>
      </w:r>
      <w:r w:rsidRPr="18CD619D">
        <w:rPr>
          <w:lang w:eastAsia="en-US"/>
        </w:rPr>
        <w:t>practitioners</w:t>
      </w:r>
      <w:r w:rsidR="00A25C73" w:rsidRPr="18CD619D">
        <w:rPr>
          <w:lang w:eastAsia="en-US"/>
        </w:rPr>
        <w:t>, including trainees</w:t>
      </w:r>
    </w:p>
    <w:p w14:paraId="49E81104" w14:textId="02F52B80" w:rsidR="48635743" w:rsidRDefault="48635743" w:rsidP="18CD619D">
      <w:pPr>
        <w:pStyle w:val="ListParagraph"/>
        <w:rPr>
          <w:lang w:eastAsia="en-US"/>
        </w:rPr>
      </w:pPr>
      <w:r w:rsidRPr="18CD619D">
        <w:rPr>
          <w:lang w:eastAsia="en-US"/>
        </w:rPr>
        <w:t>Contribute to the MHST strategic aim of implementing reflective practice within educational settings</w:t>
      </w:r>
    </w:p>
    <w:p w14:paraId="45FB0818" w14:textId="3678AAD5" w:rsidR="00EC3057" w:rsidRPr="003202B2" w:rsidRDefault="2EBEDD68" w:rsidP="18CD619D">
      <w:pPr>
        <w:pStyle w:val="ListParagraph"/>
        <w:rPr>
          <w:lang w:eastAsia="en-US"/>
        </w:rPr>
      </w:pPr>
      <w:r w:rsidRPr="18CD619D">
        <w:rPr>
          <w:lang w:eastAsia="en-US"/>
        </w:rPr>
        <w:t xml:space="preserve">Line management, recruitment and appraisal of existing and new staff </w:t>
      </w:r>
    </w:p>
    <w:p w14:paraId="496DA098" w14:textId="4CC24306" w:rsidR="18CD619D" w:rsidRDefault="18CD619D" w:rsidP="18CD619D">
      <w:pPr>
        <w:rPr>
          <w:lang w:eastAsia="en-US"/>
        </w:rPr>
      </w:pPr>
    </w:p>
    <w:p w14:paraId="5363FFAD" w14:textId="0D70A819" w:rsidR="00A25C73" w:rsidRPr="003202B2" w:rsidRDefault="2FC4FB7D" w:rsidP="00144735">
      <w:pPr>
        <w:pStyle w:val="Heading1"/>
        <w:rPr>
          <w:lang w:eastAsia="en-US"/>
        </w:rPr>
      </w:pPr>
      <w:r w:rsidRPr="003202B2">
        <w:t>Other Responsibilities</w:t>
      </w:r>
    </w:p>
    <w:p w14:paraId="24772039" w14:textId="60EB3663" w:rsidR="00A25C73" w:rsidRPr="003202B2" w:rsidRDefault="2FC4FB7D" w:rsidP="006C6DBE">
      <w:pPr>
        <w:pStyle w:val="ListParagraph"/>
        <w:numPr>
          <w:ilvl w:val="0"/>
          <w:numId w:val="1"/>
        </w:numPr>
      </w:pPr>
      <w:r w:rsidRPr="003202B2">
        <w:t>Work with due regard for Groundwork’s core values and objectives.</w:t>
      </w:r>
    </w:p>
    <w:p w14:paraId="74305B9E" w14:textId="45E72390" w:rsidR="00A25C73" w:rsidRPr="003202B2" w:rsidRDefault="2FC4FB7D" w:rsidP="006C6DBE">
      <w:pPr>
        <w:pStyle w:val="ListParagraph"/>
        <w:numPr>
          <w:ilvl w:val="0"/>
          <w:numId w:val="1"/>
        </w:numPr>
      </w:pPr>
      <w:r w:rsidRPr="003202B2">
        <w:t>Ensure compliance with Groundwork London’s policies in relation to health and safety, equal opportunities, Diversity and inclusion, safeguarding, working with young people and volunteers.</w:t>
      </w:r>
    </w:p>
    <w:p w14:paraId="3FEF3188" w14:textId="232C56AF" w:rsidR="00A25C73" w:rsidRPr="003202B2" w:rsidRDefault="2FC4FB7D" w:rsidP="006C6DBE">
      <w:pPr>
        <w:pStyle w:val="ListParagraph"/>
        <w:numPr>
          <w:ilvl w:val="0"/>
          <w:numId w:val="1"/>
        </w:numPr>
      </w:pPr>
      <w:r w:rsidRPr="003202B2">
        <w:t>Undertake any other related responsibilities commensurate with the evolving objectives of the post and the evolution of the Trust, as may reasonably be requested by the Director.</w:t>
      </w:r>
    </w:p>
    <w:p w14:paraId="60DDCC87" w14:textId="2E9D4ACF" w:rsidR="00344283" w:rsidRDefault="2FC4FB7D" w:rsidP="18CD619D">
      <w:pPr>
        <w:pStyle w:val="ListParagraph"/>
      </w:pPr>
      <w:r>
        <w:t>All staff, the Board and volunteers will actively support, in their daily operations and duties, Groundwork London’s Environmental Management System</w:t>
      </w:r>
      <w:r w:rsidR="00F139B2">
        <w:t xml:space="preserve"> and Carbon reduction commitments</w:t>
      </w:r>
      <w:r>
        <w:t>.</w:t>
      </w:r>
    </w:p>
    <w:p w14:paraId="634BB9FE" w14:textId="77777777" w:rsidR="00344283" w:rsidRDefault="00344283">
      <w:pPr>
        <w:spacing w:before="0" w:after="160" w:line="259" w:lineRule="auto"/>
        <w:jc w:val="left"/>
        <w:rPr>
          <w:bCs/>
          <w:color w:val="000000"/>
        </w:rPr>
      </w:pPr>
      <w:r>
        <w:br w:type="page"/>
      </w:r>
    </w:p>
    <w:p w14:paraId="11FA81A5" w14:textId="0D84B69F" w:rsidR="18CD619D" w:rsidRDefault="18CD619D" w:rsidP="18CD619D">
      <w:pPr>
        <w:pStyle w:val="ListParagraph"/>
        <w:numPr>
          <w:ilvl w:val="0"/>
          <w:numId w:val="0"/>
        </w:numPr>
        <w:ind w:left="720"/>
      </w:pPr>
    </w:p>
    <w:p w14:paraId="3A967CB8" w14:textId="0B14AB8D" w:rsidR="00A25C73" w:rsidRPr="003202B2" w:rsidRDefault="2FC4FB7D" w:rsidP="00144735">
      <w:pPr>
        <w:pStyle w:val="Heading1"/>
      </w:pPr>
      <w:r w:rsidRPr="003202B2">
        <w:t>Personal &amp; Professional Development</w:t>
      </w:r>
    </w:p>
    <w:p w14:paraId="74F9119F" w14:textId="4D0C8721" w:rsidR="00A25C73" w:rsidRPr="003202B2" w:rsidRDefault="2FC4FB7D" w:rsidP="006C6DBE">
      <w:pPr>
        <w:pStyle w:val="ListParagraph"/>
        <w:numPr>
          <w:ilvl w:val="0"/>
          <w:numId w:val="1"/>
        </w:numPr>
      </w:pPr>
      <w:r w:rsidRPr="003202B2">
        <w:t>Participate in the Groundwork London Performance Management processes, and agree short, medium and long-term goals with line manager, and with direct line staff.</w:t>
      </w:r>
    </w:p>
    <w:p w14:paraId="5D88717C" w14:textId="3BC140E7" w:rsidR="00A25C73" w:rsidRPr="003202B2" w:rsidRDefault="2FC4FB7D" w:rsidP="18CD619D">
      <w:pPr>
        <w:pStyle w:val="ListParagraph"/>
      </w:pPr>
      <w:r>
        <w:t>Identify learning and development needs with line manager</w:t>
      </w:r>
    </w:p>
    <w:p w14:paraId="36EB31F0" w14:textId="5FCF9D78" w:rsidR="00A25C73" w:rsidRPr="003202B2" w:rsidRDefault="2FC4FB7D" w:rsidP="006C6DBE">
      <w:pPr>
        <w:pStyle w:val="ListParagraph"/>
        <w:numPr>
          <w:ilvl w:val="0"/>
          <w:numId w:val="1"/>
        </w:numPr>
      </w:pPr>
      <w:r w:rsidRPr="003202B2">
        <w:t>Share best practice and achievements, and actively seek opportunities to present outcomes and case studies.</w:t>
      </w:r>
    </w:p>
    <w:p w14:paraId="6FDB3ABE" w14:textId="62E48467" w:rsidR="00A25C73" w:rsidRPr="003202B2" w:rsidRDefault="2FC4FB7D" w:rsidP="006C6DBE">
      <w:pPr>
        <w:pStyle w:val="ListParagraph"/>
        <w:numPr>
          <w:ilvl w:val="0"/>
          <w:numId w:val="1"/>
        </w:numPr>
      </w:pPr>
      <w:r w:rsidRPr="003202B2">
        <w:t>Contribute to the learning of others across the organisation by sharing knowledge and skills both informally and formally by participating in the trust’s training and development programme.</w:t>
      </w:r>
    </w:p>
    <w:p w14:paraId="73B84B91" w14:textId="77777777" w:rsidR="00E501FE" w:rsidRPr="003202B2" w:rsidRDefault="00E501FE" w:rsidP="005A1334"/>
    <w:p w14:paraId="252F939A" w14:textId="71F7C551" w:rsidR="004F5E46" w:rsidRPr="004243B7" w:rsidRDefault="004243B7" w:rsidP="005A1334">
      <w:pPr>
        <w:rPr>
          <w:sz w:val="18"/>
          <w:szCs w:val="18"/>
          <w:lang w:eastAsia="en-US"/>
        </w:rPr>
      </w:pPr>
      <w:r>
        <w:rPr>
          <w:sz w:val="18"/>
          <w:szCs w:val="18"/>
          <w:lang w:eastAsia="en-US"/>
        </w:rPr>
        <w:t xml:space="preserve">HR Ref: </w:t>
      </w:r>
      <w:bookmarkStart w:id="2" w:name="_GoBack"/>
      <w:bookmarkEnd w:id="2"/>
      <w:r w:rsidRPr="004243B7">
        <w:rPr>
          <w:sz w:val="18"/>
          <w:szCs w:val="18"/>
          <w:lang w:eastAsia="en-US"/>
        </w:rPr>
        <w:t>1264</w:t>
      </w:r>
      <w:r w:rsidR="00131429" w:rsidRPr="004243B7">
        <w:rPr>
          <w:sz w:val="18"/>
          <w:szCs w:val="18"/>
          <w:lang w:eastAsia="en-US"/>
        </w:rPr>
        <w:t>/EWSAC</w:t>
      </w:r>
    </w:p>
    <w:p w14:paraId="7D007AA8" w14:textId="364E59BA" w:rsidR="007A2038" w:rsidRPr="006C6DBE" w:rsidRDefault="004243B7" w:rsidP="005A1334">
      <w:pPr>
        <w:rPr>
          <w:sz w:val="20"/>
          <w:szCs w:val="20"/>
          <w:lang w:eastAsia="en-US"/>
        </w:rPr>
      </w:pPr>
      <w:r>
        <w:rPr>
          <w:sz w:val="20"/>
          <w:szCs w:val="20"/>
          <w:lang w:eastAsia="en-US"/>
        </w:rPr>
        <w:t>June 2025</w:t>
      </w:r>
    </w:p>
    <w:p w14:paraId="0980840A" w14:textId="0ED2E2C5" w:rsidR="006C6DBE" w:rsidRPr="006C6DBE" w:rsidRDefault="003F65C7" w:rsidP="006C6DBE">
      <w:pPr>
        <w:spacing w:after="160" w:line="259" w:lineRule="auto"/>
        <w:jc w:val="left"/>
        <w:rPr>
          <w:sz w:val="24"/>
          <w:szCs w:val="24"/>
          <w:lang w:eastAsia="en-US"/>
        </w:rPr>
      </w:pPr>
      <w:r w:rsidRPr="003202B2">
        <w:rPr>
          <w:lang w:eastAsia="en-US"/>
        </w:rPr>
        <w:br w:type="page"/>
      </w:r>
      <w:r w:rsidR="006C6DBE" w:rsidRPr="006C6DBE">
        <w:rPr>
          <w:b/>
          <w:bCs/>
          <w:color w:val="00B050"/>
          <w:sz w:val="24"/>
          <w:szCs w:val="24"/>
        </w:rPr>
        <w:lastRenderedPageBreak/>
        <w:t>Person Specification</w:t>
      </w:r>
      <w:r w:rsidR="006C6DBE">
        <w:rPr>
          <w:b/>
          <w:bCs/>
          <w:sz w:val="24"/>
          <w:szCs w:val="24"/>
        </w:rPr>
        <w:t xml:space="preserve"> - </w:t>
      </w:r>
      <w:r w:rsidR="006C6DBE" w:rsidRPr="006C6DBE">
        <w:rPr>
          <w:b/>
          <w:bCs/>
          <w:color w:val="00B050"/>
          <w:sz w:val="24"/>
          <w:szCs w:val="24"/>
        </w:rPr>
        <w:t xml:space="preserve">Whole School Approach Coordinator </w:t>
      </w:r>
    </w:p>
    <w:p w14:paraId="4D4F0688" w14:textId="723F828E" w:rsidR="006C6DBE" w:rsidRPr="006C6DBE" w:rsidRDefault="006C6DBE" w:rsidP="006C6DBE">
      <w:pPr>
        <w:spacing w:after="160" w:line="259" w:lineRule="auto"/>
        <w:jc w:val="left"/>
        <w:rPr>
          <w:sz w:val="28"/>
          <w:szCs w:val="28"/>
          <w:lang w:eastAsia="en-US"/>
        </w:rPr>
      </w:pPr>
      <w:r w:rsidRPr="003202B2">
        <w:rPr>
          <w:b/>
          <w:bCs/>
        </w:rPr>
        <w:t xml:space="preserve">Note to Applicant:  </w:t>
      </w:r>
      <w:r w:rsidRPr="003202B2">
        <w:t>When completing your application form, you should demonstrate/evidence of your experience, knowledge, skills &amp; education in your application based on these criteria for the post.  The grid also shows at which stage of application and interview these are scored.</w:t>
      </w:r>
    </w:p>
    <w:tbl>
      <w:tblPr>
        <w:tblpPr w:leftFromText="180" w:rightFromText="180" w:vertAnchor="text" w:tblpXSpec="center" w:tblpY="1"/>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83"/>
        <w:gridCol w:w="660"/>
        <w:gridCol w:w="660"/>
        <w:gridCol w:w="660"/>
        <w:gridCol w:w="660"/>
        <w:gridCol w:w="839"/>
      </w:tblGrid>
      <w:tr w:rsidR="006C6DBE" w:rsidRPr="003202B2" w14:paraId="2755174E" w14:textId="77777777" w:rsidTr="0036241E">
        <w:trPr>
          <w:cantSplit/>
          <w:trHeight w:val="1126"/>
          <w:tblHeader/>
        </w:trPr>
        <w:tc>
          <w:tcPr>
            <w:tcW w:w="6445" w:type="dxa"/>
            <w:gridSpan w:val="2"/>
          </w:tcPr>
          <w:p w14:paraId="6BBA7070" w14:textId="77777777" w:rsidR="006C6DBE" w:rsidRPr="00C56655" w:rsidRDefault="006C6DBE" w:rsidP="0036241E">
            <w:pPr>
              <w:ind w:right="-108"/>
              <w:rPr>
                <w:b/>
                <w:bCs/>
                <w:sz w:val="20"/>
              </w:rPr>
            </w:pPr>
            <w:r w:rsidRPr="00C56655">
              <w:rPr>
                <w:b/>
                <w:bCs/>
                <w:sz w:val="20"/>
              </w:rPr>
              <w:t>Criteria</w:t>
            </w:r>
          </w:p>
        </w:tc>
        <w:tc>
          <w:tcPr>
            <w:tcW w:w="660" w:type="dxa"/>
            <w:textDirection w:val="btLr"/>
            <w:vAlign w:val="center"/>
            <w:hideMark/>
          </w:tcPr>
          <w:p w14:paraId="6A785B24" w14:textId="77777777" w:rsidR="006C6DBE" w:rsidRPr="006C6DBE" w:rsidRDefault="006C6DBE" w:rsidP="006C6DBE">
            <w:pPr>
              <w:jc w:val="center"/>
              <w:rPr>
                <w:b/>
                <w:bCs/>
                <w:sz w:val="18"/>
                <w:szCs w:val="18"/>
              </w:rPr>
            </w:pPr>
            <w:r w:rsidRPr="006C6DBE">
              <w:rPr>
                <w:b/>
                <w:bCs/>
                <w:sz w:val="18"/>
                <w:szCs w:val="18"/>
              </w:rPr>
              <w:t>Essential or Desirable</w:t>
            </w:r>
          </w:p>
        </w:tc>
        <w:tc>
          <w:tcPr>
            <w:tcW w:w="660" w:type="dxa"/>
            <w:textDirection w:val="btLr"/>
            <w:vAlign w:val="center"/>
            <w:hideMark/>
          </w:tcPr>
          <w:p w14:paraId="264D67FE" w14:textId="77777777" w:rsidR="006C6DBE" w:rsidRPr="006C6DBE" w:rsidRDefault="006C6DBE" w:rsidP="0036241E">
            <w:pPr>
              <w:jc w:val="center"/>
              <w:rPr>
                <w:b/>
                <w:bCs/>
                <w:sz w:val="18"/>
                <w:szCs w:val="18"/>
              </w:rPr>
            </w:pPr>
            <w:r w:rsidRPr="006C6DBE">
              <w:rPr>
                <w:b/>
                <w:bCs/>
                <w:sz w:val="18"/>
                <w:szCs w:val="18"/>
              </w:rPr>
              <w:t>Application form</w:t>
            </w:r>
          </w:p>
        </w:tc>
        <w:tc>
          <w:tcPr>
            <w:tcW w:w="660" w:type="dxa"/>
            <w:textDirection w:val="btLr"/>
            <w:vAlign w:val="center"/>
          </w:tcPr>
          <w:p w14:paraId="029B550B" w14:textId="77777777" w:rsidR="006C6DBE" w:rsidRPr="006C6DBE" w:rsidRDefault="006C6DBE" w:rsidP="0036241E">
            <w:pPr>
              <w:jc w:val="center"/>
              <w:rPr>
                <w:b/>
                <w:bCs/>
                <w:sz w:val="18"/>
                <w:szCs w:val="18"/>
              </w:rPr>
            </w:pPr>
            <w:r w:rsidRPr="006C6DBE">
              <w:rPr>
                <w:b/>
                <w:bCs/>
                <w:sz w:val="18"/>
                <w:szCs w:val="18"/>
              </w:rPr>
              <w:t>Interview</w:t>
            </w:r>
          </w:p>
        </w:tc>
        <w:tc>
          <w:tcPr>
            <w:tcW w:w="660" w:type="dxa"/>
            <w:textDirection w:val="btLr"/>
            <w:vAlign w:val="center"/>
            <w:hideMark/>
          </w:tcPr>
          <w:p w14:paraId="1C1A2B57" w14:textId="77777777" w:rsidR="006C6DBE" w:rsidRPr="006C6DBE" w:rsidRDefault="006C6DBE" w:rsidP="006C6DBE">
            <w:pPr>
              <w:autoSpaceDE w:val="0"/>
              <w:autoSpaceDN w:val="0"/>
              <w:adjustRightInd w:val="0"/>
              <w:spacing w:before="24" w:after="40"/>
              <w:ind w:right="113"/>
              <w:jc w:val="center"/>
              <w:rPr>
                <w:b/>
                <w:bCs/>
                <w:color w:val="000000"/>
                <w:sz w:val="18"/>
                <w:szCs w:val="18"/>
                <w:lang w:val="en-US"/>
              </w:rPr>
            </w:pPr>
            <w:r w:rsidRPr="006C6DBE">
              <w:rPr>
                <w:b/>
                <w:bCs/>
                <w:color w:val="000000" w:themeColor="text1"/>
                <w:sz w:val="18"/>
                <w:szCs w:val="18"/>
                <w:lang w:val="en-US"/>
              </w:rPr>
              <w:t>Task or</w:t>
            </w:r>
          </w:p>
          <w:p w14:paraId="32FD5FC2" w14:textId="77777777" w:rsidR="006C6DBE" w:rsidRPr="006C6DBE" w:rsidRDefault="006C6DBE" w:rsidP="0036241E">
            <w:pPr>
              <w:jc w:val="center"/>
              <w:rPr>
                <w:b/>
                <w:bCs/>
                <w:sz w:val="18"/>
                <w:szCs w:val="18"/>
              </w:rPr>
            </w:pPr>
            <w:r w:rsidRPr="006C6DBE">
              <w:rPr>
                <w:b/>
                <w:bCs/>
                <w:color w:val="000000" w:themeColor="text1"/>
                <w:sz w:val="18"/>
                <w:szCs w:val="18"/>
                <w:lang w:val="en-US"/>
              </w:rPr>
              <w:t>Portfolio</w:t>
            </w:r>
          </w:p>
        </w:tc>
        <w:tc>
          <w:tcPr>
            <w:tcW w:w="839" w:type="dxa"/>
            <w:textDirection w:val="btLr"/>
            <w:vAlign w:val="center"/>
          </w:tcPr>
          <w:p w14:paraId="3D4F53F8" w14:textId="77777777" w:rsidR="006C6DBE" w:rsidRPr="006C6DBE" w:rsidRDefault="006C6DBE" w:rsidP="0036241E">
            <w:pPr>
              <w:jc w:val="center"/>
              <w:rPr>
                <w:b/>
                <w:bCs/>
                <w:color w:val="000000" w:themeColor="text1"/>
                <w:sz w:val="18"/>
                <w:szCs w:val="18"/>
                <w:lang w:val="en-US"/>
              </w:rPr>
            </w:pPr>
            <w:r w:rsidRPr="006C6DBE">
              <w:rPr>
                <w:b/>
                <w:bCs/>
                <w:color w:val="000000" w:themeColor="text1"/>
                <w:sz w:val="18"/>
                <w:szCs w:val="18"/>
                <w:lang w:val="en-US"/>
              </w:rPr>
              <w:t>Certificates or Qualifications</w:t>
            </w:r>
          </w:p>
        </w:tc>
      </w:tr>
      <w:tr w:rsidR="006C6DBE" w:rsidRPr="003202B2" w14:paraId="5FA6C038" w14:textId="77777777" w:rsidTr="006C6DBE">
        <w:trPr>
          <w:trHeight w:val="331"/>
        </w:trPr>
        <w:tc>
          <w:tcPr>
            <w:tcW w:w="562" w:type="dxa"/>
          </w:tcPr>
          <w:p w14:paraId="066BC662" w14:textId="77777777" w:rsidR="006C6DBE" w:rsidRPr="00C56655" w:rsidRDefault="006C6DBE" w:rsidP="0036241E">
            <w:pPr>
              <w:rPr>
                <w:sz w:val="20"/>
              </w:rPr>
            </w:pPr>
            <w:r w:rsidRPr="00C56655">
              <w:rPr>
                <w:sz w:val="20"/>
              </w:rPr>
              <w:t>1</w:t>
            </w:r>
          </w:p>
        </w:tc>
        <w:tc>
          <w:tcPr>
            <w:tcW w:w="5883" w:type="dxa"/>
          </w:tcPr>
          <w:p w14:paraId="6FA6562B" w14:textId="77777777" w:rsidR="006C6DBE" w:rsidRPr="00C56655" w:rsidRDefault="006C6DBE" w:rsidP="0036241E">
            <w:pPr>
              <w:widowControl w:val="0"/>
              <w:autoSpaceDE w:val="0"/>
              <w:autoSpaceDN w:val="0"/>
              <w:adjustRightInd w:val="0"/>
              <w:rPr>
                <w:sz w:val="20"/>
                <w:lang w:eastAsia="en-US"/>
              </w:rPr>
            </w:pPr>
            <w:r w:rsidRPr="00C56655">
              <w:rPr>
                <w:sz w:val="20"/>
                <w:lang w:eastAsia="en-US"/>
              </w:rPr>
              <w:t>At least two years’ experience of working within a school at a Senior Management Level.</w:t>
            </w:r>
          </w:p>
        </w:tc>
        <w:tc>
          <w:tcPr>
            <w:tcW w:w="660" w:type="dxa"/>
          </w:tcPr>
          <w:p w14:paraId="5B44B524"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E</w:t>
            </w:r>
          </w:p>
        </w:tc>
        <w:tc>
          <w:tcPr>
            <w:tcW w:w="660" w:type="dxa"/>
          </w:tcPr>
          <w:p w14:paraId="75E61A4A"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178B7E86"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5D81950C"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4F3FDA4E" w14:textId="77777777" w:rsidR="006C6DBE" w:rsidRPr="003202B2" w:rsidRDefault="006C6DBE" w:rsidP="0036241E">
            <w:pPr>
              <w:jc w:val="center"/>
              <w:rPr>
                <w:b/>
                <w:bCs/>
                <w:color w:val="00B050"/>
              </w:rPr>
            </w:pPr>
          </w:p>
        </w:tc>
      </w:tr>
      <w:tr w:rsidR="006C6DBE" w:rsidRPr="003202B2" w14:paraId="46ED6DAE" w14:textId="77777777" w:rsidTr="006C6DBE">
        <w:trPr>
          <w:trHeight w:val="331"/>
        </w:trPr>
        <w:tc>
          <w:tcPr>
            <w:tcW w:w="562" w:type="dxa"/>
          </w:tcPr>
          <w:p w14:paraId="1B29150A" w14:textId="77777777" w:rsidR="006C6DBE" w:rsidRPr="00C56655" w:rsidRDefault="006C6DBE" w:rsidP="0036241E">
            <w:pPr>
              <w:ind w:right="119"/>
              <w:rPr>
                <w:sz w:val="20"/>
              </w:rPr>
            </w:pPr>
            <w:r w:rsidRPr="00C56655">
              <w:rPr>
                <w:sz w:val="20"/>
              </w:rPr>
              <w:t>2</w:t>
            </w:r>
          </w:p>
        </w:tc>
        <w:tc>
          <w:tcPr>
            <w:tcW w:w="5883" w:type="dxa"/>
          </w:tcPr>
          <w:p w14:paraId="1218DB4E" w14:textId="77777777" w:rsidR="006C6DBE" w:rsidRPr="00C56655" w:rsidRDefault="006C6DBE" w:rsidP="0036241E">
            <w:pPr>
              <w:widowControl w:val="0"/>
              <w:autoSpaceDE w:val="0"/>
              <w:autoSpaceDN w:val="0"/>
              <w:adjustRightInd w:val="0"/>
              <w:rPr>
                <w:sz w:val="20"/>
                <w:lang w:eastAsia="en-US"/>
              </w:rPr>
            </w:pPr>
            <w:r w:rsidRPr="00C56655">
              <w:rPr>
                <w:sz w:val="20"/>
                <w:lang w:eastAsia="en-US"/>
              </w:rPr>
              <w:t>Relevant qualifications to working in Educational Settings e.g. PGCE, DSL training</w:t>
            </w:r>
          </w:p>
        </w:tc>
        <w:tc>
          <w:tcPr>
            <w:tcW w:w="660" w:type="dxa"/>
          </w:tcPr>
          <w:p w14:paraId="5EA1FB6D"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D</w:t>
            </w:r>
          </w:p>
        </w:tc>
        <w:tc>
          <w:tcPr>
            <w:tcW w:w="660" w:type="dxa"/>
          </w:tcPr>
          <w:p w14:paraId="0737785E"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7611539C"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11C180FC"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477DFA05" w14:textId="77777777" w:rsidR="006C6DBE" w:rsidRPr="003202B2" w:rsidRDefault="006C6DBE" w:rsidP="0036241E">
            <w:pPr>
              <w:jc w:val="center"/>
              <w:rPr>
                <w:b/>
                <w:bCs/>
                <w:color w:val="00B050"/>
              </w:rPr>
            </w:pPr>
            <w:r w:rsidRPr="003202B2">
              <w:rPr>
                <w:rFonts w:ascii="Wingdings" w:eastAsia="Wingdings" w:hAnsi="Wingdings" w:cs="Wingdings"/>
                <w:b/>
                <w:bCs/>
                <w:color w:val="00B050"/>
                <w:lang w:val="en-US"/>
              </w:rPr>
              <w:t></w:t>
            </w:r>
          </w:p>
        </w:tc>
      </w:tr>
      <w:tr w:rsidR="006C6DBE" w:rsidRPr="003202B2" w14:paraId="3365759F" w14:textId="77777777" w:rsidTr="006C6DBE">
        <w:trPr>
          <w:trHeight w:val="259"/>
        </w:trPr>
        <w:tc>
          <w:tcPr>
            <w:tcW w:w="562" w:type="dxa"/>
          </w:tcPr>
          <w:p w14:paraId="1D957A37" w14:textId="77777777" w:rsidR="006C6DBE" w:rsidRPr="00C56655" w:rsidRDefault="006C6DBE" w:rsidP="0036241E">
            <w:pPr>
              <w:tabs>
                <w:tab w:val="left" w:pos="360"/>
              </w:tabs>
              <w:rPr>
                <w:sz w:val="20"/>
              </w:rPr>
            </w:pPr>
            <w:r w:rsidRPr="00C56655">
              <w:rPr>
                <w:sz w:val="20"/>
              </w:rPr>
              <w:t>3</w:t>
            </w:r>
          </w:p>
        </w:tc>
        <w:tc>
          <w:tcPr>
            <w:tcW w:w="5883" w:type="dxa"/>
          </w:tcPr>
          <w:p w14:paraId="0A7E46D5" w14:textId="77777777" w:rsidR="006C6DBE" w:rsidRPr="00C56655" w:rsidRDefault="006C6DBE" w:rsidP="0036241E">
            <w:pPr>
              <w:widowControl w:val="0"/>
              <w:autoSpaceDE w:val="0"/>
              <w:autoSpaceDN w:val="0"/>
              <w:adjustRightInd w:val="0"/>
              <w:rPr>
                <w:sz w:val="20"/>
                <w:lang w:eastAsia="en-US"/>
              </w:rPr>
            </w:pPr>
            <w:r w:rsidRPr="00C56655">
              <w:rPr>
                <w:sz w:val="20"/>
                <w:lang w:eastAsia="en-US"/>
              </w:rPr>
              <w:t xml:space="preserve">Have the knowledge and experience to be able to manage trainee/qualified therapeutic practitioners </w:t>
            </w:r>
          </w:p>
        </w:tc>
        <w:tc>
          <w:tcPr>
            <w:tcW w:w="660" w:type="dxa"/>
          </w:tcPr>
          <w:p w14:paraId="29700B5C"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D</w:t>
            </w:r>
          </w:p>
        </w:tc>
        <w:tc>
          <w:tcPr>
            <w:tcW w:w="660" w:type="dxa"/>
          </w:tcPr>
          <w:p w14:paraId="4A7081D1"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59310E02"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49F34FD2"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164A171D" w14:textId="77777777" w:rsidR="006C6DBE" w:rsidRPr="003202B2" w:rsidRDefault="006C6DBE" w:rsidP="0036241E">
            <w:pPr>
              <w:jc w:val="center"/>
              <w:rPr>
                <w:color w:val="00B050"/>
              </w:rPr>
            </w:pPr>
          </w:p>
        </w:tc>
      </w:tr>
      <w:tr w:rsidR="006C6DBE" w:rsidRPr="003202B2" w14:paraId="1229F742" w14:textId="77777777" w:rsidTr="006C6DBE">
        <w:trPr>
          <w:trHeight w:val="259"/>
        </w:trPr>
        <w:tc>
          <w:tcPr>
            <w:tcW w:w="562" w:type="dxa"/>
          </w:tcPr>
          <w:p w14:paraId="565E368B" w14:textId="77777777" w:rsidR="006C6DBE" w:rsidRPr="00C56655" w:rsidRDefault="006C6DBE" w:rsidP="0036241E">
            <w:pPr>
              <w:tabs>
                <w:tab w:val="left" w:pos="360"/>
              </w:tabs>
              <w:rPr>
                <w:sz w:val="20"/>
              </w:rPr>
            </w:pPr>
            <w:r w:rsidRPr="00C56655">
              <w:rPr>
                <w:sz w:val="20"/>
              </w:rPr>
              <w:t>4</w:t>
            </w:r>
          </w:p>
        </w:tc>
        <w:tc>
          <w:tcPr>
            <w:tcW w:w="5883" w:type="dxa"/>
          </w:tcPr>
          <w:p w14:paraId="775F4DE8" w14:textId="77777777" w:rsidR="006C6DBE" w:rsidRPr="00C56655" w:rsidRDefault="006C6DBE" w:rsidP="0036241E">
            <w:pPr>
              <w:widowControl w:val="0"/>
              <w:autoSpaceDE w:val="0"/>
              <w:autoSpaceDN w:val="0"/>
              <w:adjustRightInd w:val="0"/>
              <w:rPr>
                <w:sz w:val="20"/>
                <w:lang w:eastAsia="en-US"/>
              </w:rPr>
            </w:pPr>
            <w:r w:rsidRPr="00C56655">
              <w:rPr>
                <w:sz w:val="20"/>
                <w:lang w:eastAsia="en-US"/>
              </w:rPr>
              <w:t>To be able to support schools to identify and embed systemic changes within education establishments to create positive outcomes for young people and their families.</w:t>
            </w:r>
          </w:p>
        </w:tc>
        <w:tc>
          <w:tcPr>
            <w:tcW w:w="660" w:type="dxa"/>
          </w:tcPr>
          <w:p w14:paraId="1E3CAE33"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E</w:t>
            </w:r>
          </w:p>
        </w:tc>
        <w:tc>
          <w:tcPr>
            <w:tcW w:w="660" w:type="dxa"/>
          </w:tcPr>
          <w:p w14:paraId="18F3AA2E"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56D45D68"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2C104F8D"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08C895DD" w14:textId="77777777" w:rsidR="006C6DBE" w:rsidRPr="003202B2" w:rsidRDefault="006C6DBE" w:rsidP="0036241E">
            <w:pPr>
              <w:jc w:val="center"/>
              <w:rPr>
                <w:b/>
                <w:bCs/>
                <w:color w:val="00B050"/>
              </w:rPr>
            </w:pPr>
          </w:p>
        </w:tc>
      </w:tr>
      <w:tr w:rsidR="006C6DBE" w:rsidRPr="003202B2" w14:paraId="403817D6" w14:textId="77777777" w:rsidTr="006C6DBE">
        <w:trPr>
          <w:trHeight w:val="259"/>
        </w:trPr>
        <w:tc>
          <w:tcPr>
            <w:tcW w:w="562" w:type="dxa"/>
          </w:tcPr>
          <w:p w14:paraId="6EFF6CC0" w14:textId="77777777" w:rsidR="006C6DBE" w:rsidRPr="00C56655" w:rsidRDefault="006C6DBE" w:rsidP="0036241E">
            <w:pPr>
              <w:tabs>
                <w:tab w:val="left" w:pos="360"/>
              </w:tabs>
              <w:rPr>
                <w:sz w:val="20"/>
              </w:rPr>
            </w:pPr>
            <w:r w:rsidRPr="00C56655">
              <w:rPr>
                <w:sz w:val="20"/>
              </w:rPr>
              <w:t>5</w:t>
            </w:r>
          </w:p>
        </w:tc>
        <w:tc>
          <w:tcPr>
            <w:tcW w:w="5883" w:type="dxa"/>
          </w:tcPr>
          <w:p w14:paraId="57FBF06B" w14:textId="77777777" w:rsidR="006C6DBE" w:rsidRPr="00C56655" w:rsidRDefault="006C6DBE" w:rsidP="0036241E">
            <w:pPr>
              <w:widowControl w:val="0"/>
              <w:autoSpaceDE w:val="0"/>
              <w:autoSpaceDN w:val="0"/>
              <w:adjustRightInd w:val="0"/>
              <w:rPr>
                <w:sz w:val="20"/>
              </w:rPr>
            </w:pPr>
            <w:r w:rsidRPr="00C56655">
              <w:rPr>
                <w:sz w:val="20"/>
              </w:rPr>
              <w:t>Experience working with diverse communities around mental health and parent/carer support</w:t>
            </w:r>
          </w:p>
        </w:tc>
        <w:tc>
          <w:tcPr>
            <w:tcW w:w="660" w:type="dxa"/>
          </w:tcPr>
          <w:p w14:paraId="77431DA6"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E</w:t>
            </w:r>
          </w:p>
        </w:tc>
        <w:tc>
          <w:tcPr>
            <w:tcW w:w="660" w:type="dxa"/>
          </w:tcPr>
          <w:p w14:paraId="64D54EE8"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6640FFCF"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66A286C2"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0418A329" w14:textId="77777777" w:rsidR="006C6DBE" w:rsidRPr="003202B2" w:rsidRDefault="006C6DBE" w:rsidP="0036241E">
            <w:pPr>
              <w:jc w:val="center"/>
              <w:rPr>
                <w:b/>
                <w:bCs/>
                <w:color w:val="00B050"/>
              </w:rPr>
            </w:pPr>
          </w:p>
        </w:tc>
      </w:tr>
      <w:tr w:rsidR="006C6DBE" w:rsidRPr="003202B2" w14:paraId="384D1D53" w14:textId="77777777" w:rsidTr="006C6DBE">
        <w:trPr>
          <w:trHeight w:val="259"/>
        </w:trPr>
        <w:tc>
          <w:tcPr>
            <w:tcW w:w="562" w:type="dxa"/>
          </w:tcPr>
          <w:p w14:paraId="42F75292" w14:textId="77777777" w:rsidR="006C6DBE" w:rsidRPr="00C56655" w:rsidRDefault="006C6DBE" w:rsidP="0036241E">
            <w:pPr>
              <w:tabs>
                <w:tab w:val="left" w:pos="360"/>
              </w:tabs>
              <w:rPr>
                <w:sz w:val="20"/>
              </w:rPr>
            </w:pPr>
            <w:r w:rsidRPr="00C56655">
              <w:rPr>
                <w:sz w:val="20"/>
              </w:rPr>
              <w:t>6</w:t>
            </w:r>
          </w:p>
        </w:tc>
        <w:tc>
          <w:tcPr>
            <w:tcW w:w="5883" w:type="dxa"/>
          </w:tcPr>
          <w:p w14:paraId="25277F1C" w14:textId="77777777" w:rsidR="006C6DBE" w:rsidRPr="00C56655" w:rsidRDefault="006C6DBE" w:rsidP="0036241E">
            <w:pPr>
              <w:widowControl w:val="0"/>
              <w:autoSpaceDE w:val="0"/>
              <w:autoSpaceDN w:val="0"/>
              <w:adjustRightInd w:val="0"/>
              <w:rPr>
                <w:sz w:val="20"/>
              </w:rPr>
            </w:pPr>
            <w:r w:rsidRPr="00C56655">
              <w:rPr>
                <w:sz w:val="20"/>
              </w:rPr>
              <w:t>Knowledge of psychological principles and mental health and well-being in relation to children, young people, and families</w:t>
            </w:r>
          </w:p>
        </w:tc>
        <w:tc>
          <w:tcPr>
            <w:tcW w:w="660" w:type="dxa"/>
          </w:tcPr>
          <w:p w14:paraId="7744275D"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D</w:t>
            </w:r>
          </w:p>
        </w:tc>
        <w:tc>
          <w:tcPr>
            <w:tcW w:w="660" w:type="dxa"/>
          </w:tcPr>
          <w:p w14:paraId="0CA724F5"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03417C63"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024D89FB"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73B31582" w14:textId="77777777" w:rsidR="006C6DBE" w:rsidRPr="003202B2" w:rsidRDefault="006C6DBE" w:rsidP="0036241E">
            <w:pPr>
              <w:jc w:val="center"/>
              <w:rPr>
                <w:b/>
                <w:bCs/>
                <w:color w:val="00B050"/>
              </w:rPr>
            </w:pPr>
          </w:p>
        </w:tc>
      </w:tr>
      <w:tr w:rsidR="006C6DBE" w:rsidRPr="003202B2" w14:paraId="05F88FAA" w14:textId="77777777" w:rsidTr="006C6DBE">
        <w:trPr>
          <w:trHeight w:val="259"/>
        </w:trPr>
        <w:tc>
          <w:tcPr>
            <w:tcW w:w="562" w:type="dxa"/>
          </w:tcPr>
          <w:p w14:paraId="016ACA27" w14:textId="77777777" w:rsidR="006C6DBE" w:rsidRPr="00C56655" w:rsidRDefault="006C6DBE" w:rsidP="0036241E">
            <w:pPr>
              <w:tabs>
                <w:tab w:val="left" w:pos="360"/>
              </w:tabs>
              <w:rPr>
                <w:sz w:val="20"/>
              </w:rPr>
            </w:pPr>
            <w:r w:rsidRPr="00C56655">
              <w:rPr>
                <w:sz w:val="20"/>
              </w:rPr>
              <w:t>7</w:t>
            </w:r>
          </w:p>
        </w:tc>
        <w:tc>
          <w:tcPr>
            <w:tcW w:w="5883" w:type="dxa"/>
          </w:tcPr>
          <w:p w14:paraId="78D9FB34" w14:textId="77777777" w:rsidR="006C6DBE" w:rsidRPr="00C56655" w:rsidRDefault="006C6DBE" w:rsidP="0036241E">
            <w:pPr>
              <w:widowControl w:val="0"/>
              <w:autoSpaceDE w:val="0"/>
              <w:autoSpaceDN w:val="0"/>
              <w:adjustRightInd w:val="0"/>
              <w:rPr>
                <w:sz w:val="20"/>
                <w:lang w:eastAsia="en-US"/>
              </w:rPr>
            </w:pPr>
            <w:r w:rsidRPr="00C56655">
              <w:rPr>
                <w:sz w:val="20"/>
                <w:lang w:eastAsia="en-US"/>
              </w:rPr>
              <w:t>Work with schools to around safeguarding principles and to reflect on delivery practices.</w:t>
            </w:r>
          </w:p>
        </w:tc>
        <w:tc>
          <w:tcPr>
            <w:tcW w:w="660" w:type="dxa"/>
          </w:tcPr>
          <w:p w14:paraId="5D86ED34"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E</w:t>
            </w:r>
          </w:p>
        </w:tc>
        <w:tc>
          <w:tcPr>
            <w:tcW w:w="660" w:type="dxa"/>
          </w:tcPr>
          <w:p w14:paraId="1C46DE40"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65C9087A"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6C57183E"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644A0040" w14:textId="77777777" w:rsidR="006C6DBE" w:rsidRPr="003202B2" w:rsidRDefault="006C6DBE" w:rsidP="0036241E">
            <w:pPr>
              <w:jc w:val="center"/>
              <w:rPr>
                <w:b/>
                <w:bCs/>
                <w:color w:val="00B050"/>
              </w:rPr>
            </w:pPr>
          </w:p>
        </w:tc>
      </w:tr>
      <w:tr w:rsidR="006C6DBE" w:rsidRPr="003202B2" w14:paraId="3CC56946" w14:textId="77777777" w:rsidTr="006C6DBE">
        <w:trPr>
          <w:trHeight w:val="259"/>
        </w:trPr>
        <w:tc>
          <w:tcPr>
            <w:tcW w:w="562" w:type="dxa"/>
          </w:tcPr>
          <w:p w14:paraId="2BAC1C44" w14:textId="77777777" w:rsidR="006C6DBE" w:rsidRPr="00C56655" w:rsidRDefault="006C6DBE" w:rsidP="0036241E">
            <w:pPr>
              <w:tabs>
                <w:tab w:val="left" w:pos="360"/>
              </w:tabs>
              <w:rPr>
                <w:sz w:val="20"/>
              </w:rPr>
            </w:pPr>
            <w:r w:rsidRPr="00C56655">
              <w:rPr>
                <w:sz w:val="20"/>
              </w:rPr>
              <w:t>8</w:t>
            </w:r>
          </w:p>
        </w:tc>
        <w:tc>
          <w:tcPr>
            <w:tcW w:w="5883" w:type="dxa"/>
          </w:tcPr>
          <w:p w14:paraId="04C51654" w14:textId="77777777" w:rsidR="006C6DBE" w:rsidRPr="00C56655" w:rsidRDefault="006C6DBE" w:rsidP="0036241E">
            <w:pPr>
              <w:widowControl w:val="0"/>
              <w:autoSpaceDE w:val="0"/>
              <w:autoSpaceDN w:val="0"/>
              <w:adjustRightInd w:val="0"/>
              <w:rPr>
                <w:sz w:val="20"/>
                <w:lang w:eastAsia="en-US"/>
              </w:rPr>
            </w:pPr>
            <w:r w:rsidRPr="00C56655">
              <w:rPr>
                <w:sz w:val="20"/>
                <w:lang w:eastAsia="en-US"/>
              </w:rPr>
              <w:t>Excellent interpersonal and communication skills, with the ability to engage effectively with students, staff, parents, and external stakeholders.</w:t>
            </w:r>
          </w:p>
        </w:tc>
        <w:tc>
          <w:tcPr>
            <w:tcW w:w="660" w:type="dxa"/>
          </w:tcPr>
          <w:p w14:paraId="17F63BC8"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E</w:t>
            </w:r>
          </w:p>
        </w:tc>
        <w:tc>
          <w:tcPr>
            <w:tcW w:w="660" w:type="dxa"/>
          </w:tcPr>
          <w:p w14:paraId="5C602206"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6F062D1F"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5AFE0282"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5DB325FE" w14:textId="77777777" w:rsidR="006C6DBE" w:rsidRPr="003202B2" w:rsidRDefault="006C6DBE" w:rsidP="0036241E">
            <w:pPr>
              <w:jc w:val="center"/>
              <w:rPr>
                <w:b/>
                <w:bCs/>
                <w:color w:val="00B050"/>
              </w:rPr>
            </w:pPr>
          </w:p>
        </w:tc>
      </w:tr>
      <w:tr w:rsidR="006C6DBE" w:rsidRPr="003202B2" w14:paraId="6880B743" w14:textId="77777777" w:rsidTr="006C6DBE">
        <w:trPr>
          <w:trHeight w:val="259"/>
        </w:trPr>
        <w:tc>
          <w:tcPr>
            <w:tcW w:w="562" w:type="dxa"/>
          </w:tcPr>
          <w:p w14:paraId="7C6480C3" w14:textId="77777777" w:rsidR="006C6DBE" w:rsidRPr="00C56655" w:rsidRDefault="006C6DBE" w:rsidP="0036241E">
            <w:pPr>
              <w:tabs>
                <w:tab w:val="left" w:pos="360"/>
              </w:tabs>
              <w:rPr>
                <w:sz w:val="20"/>
              </w:rPr>
            </w:pPr>
            <w:r w:rsidRPr="00C56655">
              <w:rPr>
                <w:sz w:val="20"/>
              </w:rPr>
              <w:t>9</w:t>
            </w:r>
          </w:p>
        </w:tc>
        <w:tc>
          <w:tcPr>
            <w:tcW w:w="5883" w:type="dxa"/>
          </w:tcPr>
          <w:p w14:paraId="36ACACFB" w14:textId="77777777" w:rsidR="006C6DBE" w:rsidRPr="00C56655" w:rsidRDefault="006C6DBE" w:rsidP="0036241E">
            <w:pPr>
              <w:widowControl w:val="0"/>
              <w:autoSpaceDE w:val="0"/>
              <w:autoSpaceDN w:val="0"/>
              <w:adjustRightInd w:val="0"/>
              <w:rPr>
                <w:sz w:val="20"/>
                <w:lang w:eastAsia="en-US"/>
              </w:rPr>
            </w:pPr>
            <w:r w:rsidRPr="00C56655">
              <w:rPr>
                <w:sz w:val="20"/>
                <w:lang w:eastAsia="en-US"/>
              </w:rPr>
              <w:t>Ability to communicate skilfully and sensitively complex and sensitive information with clients, carers and colleagues overcoming barriers to communication including sensory, and emotional difficulties, cultural differences and hostility to or rejection of information.</w:t>
            </w:r>
          </w:p>
        </w:tc>
        <w:tc>
          <w:tcPr>
            <w:tcW w:w="660" w:type="dxa"/>
          </w:tcPr>
          <w:p w14:paraId="1974E1A4"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E</w:t>
            </w:r>
          </w:p>
        </w:tc>
        <w:tc>
          <w:tcPr>
            <w:tcW w:w="660" w:type="dxa"/>
          </w:tcPr>
          <w:p w14:paraId="34011CDB"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29BCD3F4"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4C1BFBAD"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6892F2FD" w14:textId="77777777" w:rsidR="006C6DBE" w:rsidRPr="003202B2" w:rsidRDefault="006C6DBE" w:rsidP="0036241E">
            <w:pPr>
              <w:jc w:val="center"/>
              <w:rPr>
                <w:b/>
                <w:bCs/>
                <w:color w:val="00B050"/>
              </w:rPr>
            </w:pPr>
          </w:p>
        </w:tc>
      </w:tr>
      <w:tr w:rsidR="006C6DBE" w:rsidRPr="003202B2" w14:paraId="7E08E1DD" w14:textId="77777777" w:rsidTr="006C6DBE">
        <w:trPr>
          <w:trHeight w:val="259"/>
        </w:trPr>
        <w:tc>
          <w:tcPr>
            <w:tcW w:w="562" w:type="dxa"/>
          </w:tcPr>
          <w:p w14:paraId="2D038000" w14:textId="77777777" w:rsidR="006C6DBE" w:rsidRPr="00C56655" w:rsidRDefault="006C6DBE" w:rsidP="0036241E">
            <w:pPr>
              <w:tabs>
                <w:tab w:val="left" w:pos="360"/>
              </w:tabs>
              <w:rPr>
                <w:sz w:val="20"/>
              </w:rPr>
            </w:pPr>
            <w:r w:rsidRPr="00C56655">
              <w:rPr>
                <w:sz w:val="20"/>
              </w:rPr>
              <w:t>10</w:t>
            </w:r>
          </w:p>
        </w:tc>
        <w:tc>
          <w:tcPr>
            <w:tcW w:w="5883" w:type="dxa"/>
          </w:tcPr>
          <w:p w14:paraId="7A5240BC" w14:textId="77777777" w:rsidR="006C6DBE" w:rsidRPr="00C56655" w:rsidRDefault="006C6DBE" w:rsidP="0036241E">
            <w:pPr>
              <w:widowControl w:val="0"/>
              <w:autoSpaceDE w:val="0"/>
              <w:autoSpaceDN w:val="0"/>
              <w:adjustRightInd w:val="0"/>
              <w:rPr>
                <w:sz w:val="20"/>
                <w:lang w:eastAsia="en-US"/>
              </w:rPr>
            </w:pPr>
            <w:r w:rsidRPr="00C56655">
              <w:rPr>
                <w:sz w:val="20"/>
                <w:lang w:eastAsia="en-US"/>
              </w:rPr>
              <w:t xml:space="preserve">Experience of gathering data for service evaluation projects. </w:t>
            </w:r>
          </w:p>
        </w:tc>
        <w:tc>
          <w:tcPr>
            <w:tcW w:w="660" w:type="dxa"/>
          </w:tcPr>
          <w:p w14:paraId="408A6A1A"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D</w:t>
            </w:r>
          </w:p>
        </w:tc>
        <w:tc>
          <w:tcPr>
            <w:tcW w:w="660" w:type="dxa"/>
          </w:tcPr>
          <w:p w14:paraId="19154063"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5F53E0BE"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2FE1BD81"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022FC799" w14:textId="77777777" w:rsidR="006C6DBE" w:rsidRPr="003202B2" w:rsidRDefault="006C6DBE" w:rsidP="0036241E">
            <w:pPr>
              <w:jc w:val="center"/>
              <w:rPr>
                <w:b/>
                <w:bCs/>
                <w:color w:val="00B050"/>
              </w:rPr>
            </w:pPr>
          </w:p>
        </w:tc>
      </w:tr>
      <w:tr w:rsidR="006C6DBE" w:rsidRPr="003202B2" w14:paraId="3EA7FCED" w14:textId="77777777" w:rsidTr="006C6DBE">
        <w:trPr>
          <w:trHeight w:val="259"/>
        </w:trPr>
        <w:tc>
          <w:tcPr>
            <w:tcW w:w="562" w:type="dxa"/>
          </w:tcPr>
          <w:p w14:paraId="35CDDEB6" w14:textId="77777777" w:rsidR="006C6DBE" w:rsidRPr="00C56655" w:rsidRDefault="006C6DBE" w:rsidP="0036241E">
            <w:pPr>
              <w:tabs>
                <w:tab w:val="left" w:pos="500"/>
              </w:tabs>
              <w:rPr>
                <w:sz w:val="20"/>
              </w:rPr>
            </w:pPr>
            <w:r w:rsidRPr="00C56655">
              <w:rPr>
                <w:sz w:val="20"/>
              </w:rPr>
              <w:t>11</w:t>
            </w:r>
          </w:p>
        </w:tc>
        <w:tc>
          <w:tcPr>
            <w:tcW w:w="5883" w:type="dxa"/>
          </w:tcPr>
          <w:p w14:paraId="35E5CD9A" w14:textId="77777777" w:rsidR="006C6DBE" w:rsidRPr="00C56655" w:rsidRDefault="006C6DBE" w:rsidP="0036241E">
            <w:pPr>
              <w:widowControl w:val="0"/>
              <w:autoSpaceDE w:val="0"/>
              <w:autoSpaceDN w:val="0"/>
              <w:adjustRightInd w:val="0"/>
              <w:rPr>
                <w:sz w:val="20"/>
                <w:lang w:eastAsia="en-US"/>
              </w:rPr>
            </w:pPr>
            <w:r w:rsidRPr="00C56655">
              <w:rPr>
                <w:sz w:val="20"/>
                <w:lang w:eastAsia="en-US"/>
              </w:rPr>
              <w:t>Ability to develop and use multi-media materials for presentations in public, professional and academic meetings</w:t>
            </w:r>
          </w:p>
        </w:tc>
        <w:tc>
          <w:tcPr>
            <w:tcW w:w="660" w:type="dxa"/>
          </w:tcPr>
          <w:p w14:paraId="4C0D4C7C"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D</w:t>
            </w:r>
          </w:p>
        </w:tc>
        <w:tc>
          <w:tcPr>
            <w:tcW w:w="660" w:type="dxa"/>
          </w:tcPr>
          <w:p w14:paraId="353C0C16" w14:textId="77777777" w:rsidR="006C6DBE" w:rsidRPr="003202B2" w:rsidRDefault="006C6DBE" w:rsidP="0036241E">
            <w:pPr>
              <w:widowControl w:val="0"/>
              <w:autoSpaceDE w:val="0"/>
              <w:autoSpaceDN w:val="0"/>
              <w:adjustRightInd w:val="0"/>
              <w:jc w:val="center"/>
              <w:rPr>
                <w:b/>
                <w:bCs/>
                <w:color w:val="00B050"/>
                <w:lang w:val="en-US"/>
              </w:rPr>
            </w:pPr>
            <w:r w:rsidRPr="003202B2">
              <w:rPr>
                <w:rFonts w:ascii="Wingdings" w:eastAsia="Wingdings" w:hAnsi="Wingdings" w:cs="Wingdings"/>
                <w:b/>
                <w:bCs/>
                <w:color w:val="00B050"/>
                <w:lang w:val="en-US"/>
              </w:rPr>
              <w:t></w:t>
            </w:r>
          </w:p>
        </w:tc>
        <w:tc>
          <w:tcPr>
            <w:tcW w:w="660" w:type="dxa"/>
          </w:tcPr>
          <w:p w14:paraId="5BA87611" w14:textId="77777777" w:rsidR="006C6DBE" w:rsidRPr="003202B2" w:rsidRDefault="006C6DBE" w:rsidP="0036241E">
            <w:pPr>
              <w:widowControl w:val="0"/>
              <w:autoSpaceDE w:val="0"/>
              <w:autoSpaceDN w:val="0"/>
              <w:adjustRightInd w:val="0"/>
              <w:jc w:val="center"/>
              <w:rPr>
                <w:b/>
                <w:bCs/>
                <w:color w:val="00B050"/>
                <w:lang w:val="en-US"/>
              </w:rPr>
            </w:pPr>
            <w:r w:rsidRPr="003202B2">
              <w:rPr>
                <w:rFonts w:ascii="Wingdings" w:eastAsia="Wingdings" w:hAnsi="Wingdings" w:cs="Wingdings"/>
                <w:b/>
                <w:bCs/>
                <w:color w:val="00B050"/>
                <w:lang w:val="en-US"/>
              </w:rPr>
              <w:t></w:t>
            </w:r>
          </w:p>
        </w:tc>
        <w:tc>
          <w:tcPr>
            <w:tcW w:w="660" w:type="dxa"/>
          </w:tcPr>
          <w:p w14:paraId="68C64E5A"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1AB8CD48" w14:textId="77777777" w:rsidR="006C6DBE" w:rsidRPr="003202B2" w:rsidRDefault="006C6DBE" w:rsidP="0036241E">
            <w:pPr>
              <w:jc w:val="center"/>
              <w:rPr>
                <w:b/>
                <w:bCs/>
                <w:color w:val="00B050"/>
              </w:rPr>
            </w:pPr>
          </w:p>
        </w:tc>
      </w:tr>
      <w:tr w:rsidR="006C6DBE" w:rsidRPr="003202B2" w14:paraId="6892F753" w14:textId="77777777" w:rsidTr="006C6DBE">
        <w:trPr>
          <w:trHeight w:val="255"/>
        </w:trPr>
        <w:tc>
          <w:tcPr>
            <w:tcW w:w="562" w:type="dxa"/>
          </w:tcPr>
          <w:p w14:paraId="4D9EEBA9" w14:textId="77777777" w:rsidR="006C6DBE" w:rsidRPr="00C56655" w:rsidRDefault="006C6DBE" w:rsidP="0036241E">
            <w:pPr>
              <w:rPr>
                <w:sz w:val="20"/>
              </w:rPr>
            </w:pPr>
            <w:r w:rsidRPr="00C56655">
              <w:rPr>
                <w:sz w:val="20"/>
              </w:rPr>
              <w:t>12</w:t>
            </w:r>
          </w:p>
        </w:tc>
        <w:tc>
          <w:tcPr>
            <w:tcW w:w="5883" w:type="dxa"/>
          </w:tcPr>
          <w:p w14:paraId="64C38AE2" w14:textId="77777777" w:rsidR="006C6DBE" w:rsidRPr="00C56655" w:rsidRDefault="006C6DBE" w:rsidP="0036241E">
            <w:pPr>
              <w:widowControl w:val="0"/>
              <w:autoSpaceDE w:val="0"/>
              <w:autoSpaceDN w:val="0"/>
              <w:adjustRightInd w:val="0"/>
              <w:rPr>
                <w:sz w:val="20"/>
                <w:lang w:eastAsia="en-US"/>
              </w:rPr>
            </w:pPr>
            <w:r w:rsidRPr="00C56655">
              <w:rPr>
                <w:sz w:val="20"/>
                <w:lang w:eastAsia="en-US"/>
              </w:rPr>
              <w:t>An understanding of the complex factors that influence work at all levels within an education setting or relevant wider systems</w:t>
            </w:r>
          </w:p>
        </w:tc>
        <w:tc>
          <w:tcPr>
            <w:tcW w:w="660" w:type="dxa"/>
          </w:tcPr>
          <w:p w14:paraId="3CB3EDCC"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E</w:t>
            </w:r>
          </w:p>
        </w:tc>
        <w:tc>
          <w:tcPr>
            <w:tcW w:w="660" w:type="dxa"/>
          </w:tcPr>
          <w:p w14:paraId="5DB681F3" w14:textId="77777777" w:rsidR="006C6DBE" w:rsidRPr="003202B2" w:rsidRDefault="006C6DBE" w:rsidP="0036241E">
            <w:pPr>
              <w:widowControl w:val="0"/>
              <w:autoSpaceDE w:val="0"/>
              <w:autoSpaceDN w:val="0"/>
              <w:adjustRightInd w:val="0"/>
              <w:jc w:val="center"/>
              <w:rPr>
                <w:b/>
                <w:bCs/>
                <w:color w:val="00B050"/>
                <w:lang w:val="en-US"/>
              </w:rPr>
            </w:pPr>
            <w:r w:rsidRPr="003202B2">
              <w:rPr>
                <w:rFonts w:ascii="Wingdings" w:eastAsia="Wingdings" w:hAnsi="Wingdings" w:cs="Wingdings"/>
                <w:b/>
                <w:bCs/>
                <w:color w:val="00B050"/>
                <w:lang w:val="en-US"/>
              </w:rPr>
              <w:t></w:t>
            </w:r>
          </w:p>
        </w:tc>
        <w:tc>
          <w:tcPr>
            <w:tcW w:w="660" w:type="dxa"/>
          </w:tcPr>
          <w:p w14:paraId="3DA4351F" w14:textId="77777777" w:rsidR="006C6DBE" w:rsidRPr="003202B2" w:rsidRDefault="006C6DBE" w:rsidP="0036241E">
            <w:pPr>
              <w:widowControl w:val="0"/>
              <w:autoSpaceDE w:val="0"/>
              <w:autoSpaceDN w:val="0"/>
              <w:adjustRightInd w:val="0"/>
              <w:jc w:val="center"/>
              <w:rPr>
                <w:b/>
                <w:bCs/>
                <w:color w:val="00B050"/>
                <w:lang w:val="en-US"/>
              </w:rPr>
            </w:pPr>
            <w:r w:rsidRPr="003202B2">
              <w:rPr>
                <w:rFonts w:ascii="Wingdings" w:eastAsia="Wingdings" w:hAnsi="Wingdings" w:cs="Wingdings"/>
                <w:b/>
                <w:bCs/>
                <w:color w:val="00B050"/>
                <w:lang w:val="en-US"/>
              </w:rPr>
              <w:t></w:t>
            </w:r>
          </w:p>
        </w:tc>
        <w:tc>
          <w:tcPr>
            <w:tcW w:w="660" w:type="dxa"/>
          </w:tcPr>
          <w:p w14:paraId="5F96CB0A"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36F8243D" w14:textId="77777777" w:rsidR="006C6DBE" w:rsidRPr="003202B2" w:rsidRDefault="006C6DBE" w:rsidP="0036241E">
            <w:pPr>
              <w:jc w:val="center"/>
              <w:rPr>
                <w:b/>
                <w:bCs/>
                <w:color w:val="00B050"/>
              </w:rPr>
            </w:pPr>
          </w:p>
        </w:tc>
      </w:tr>
      <w:tr w:rsidR="006C6DBE" w:rsidRPr="003202B2" w14:paraId="2A898666" w14:textId="77777777" w:rsidTr="006C6DBE">
        <w:trPr>
          <w:trHeight w:val="494"/>
        </w:trPr>
        <w:tc>
          <w:tcPr>
            <w:tcW w:w="562" w:type="dxa"/>
          </w:tcPr>
          <w:p w14:paraId="692709B6" w14:textId="77777777" w:rsidR="006C6DBE" w:rsidRPr="00C56655" w:rsidRDefault="006C6DBE" w:rsidP="0036241E">
            <w:pPr>
              <w:rPr>
                <w:sz w:val="20"/>
              </w:rPr>
            </w:pPr>
            <w:r w:rsidRPr="00C56655">
              <w:rPr>
                <w:sz w:val="20"/>
              </w:rPr>
              <w:t>13</w:t>
            </w:r>
          </w:p>
        </w:tc>
        <w:tc>
          <w:tcPr>
            <w:tcW w:w="5883" w:type="dxa"/>
          </w:tcPr>
          <w:p w14:paraId="19AC6DCD" w14:textId="77777777" w:rsidR="006C6DBE" w:rsidRPr="00C56655" w:rsidRDefault="006C6DBE" w:rsidP="0036241E">
            <w:pPr>
              <w:widowControl w:val="0"/>
              <w:autoSpaceDE w:val="0"/>
              <w:autoSpaceDN w:val="0"/>
              <w:adjustRightInd w:val="0"/>
              <w:rPr>
                <w:sz w:val="20"/>
                <w:lang w:eastAsia="en-US"/>
              </w:rPr>
            </w:pPr>
            <w:r w:rsidRPr="00C56655">
              <w:rPr>
                <w:sz w:val="20"/>
                <w:lang w:eastAsia="en-US"/>
              </w:rPr>
              <w:t>Ability to manage emotionally stressful situations such as working with victims of abuse or trauma, or with people who engage in severe self-harming or aggressive behaviour.</w:t>
            </w:r>
          </w:p>
        </w:tc>
        <w:tc>
          <w:tcPr>
            <w:tcW w:w="660" w:type="dxa"/>
          </w:tcPr>
          <w:p w14:paraId="06FD0D6B"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E</w:t>
            </w:r>
          </w:p>
        </w:tc>
        <w:tc>
          <w:tcPr>
            <w:tcW w:w="660" w:type="dxa"/>
          </w:tcPr>
          <w:p w14:paraId="34F88156"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3C869450"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11F49343"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6EC22EC7" w14:textId="77777777" w:rsidR="006C6DBE" w:rsidRPr="003202B2" w:rsidRDefault="006C6DBE" w:rsidP="0036241E">
            <w:pPr>
              <w:jc w:val="center"/>
              <w:rPr>
                <w:color w:val="00B050"/>
              </w:rPr>
            </w:pPr>
          </w:p>
        </w:tc>
      </w:tr>
      <w:tr w:rsidR="006C6DBE" w:rsidRPr="003202B2" w14:paraId="408ED4B1" w14:textId="77777777" w:rsidTr="006C6DBE">
        <w:trPr>
          <w:trHeight w:val="494"/>
        </w:trPr>
        <w:tc>
          <w:tcPr>
            <w:tcW w:w="562" w:type="dxa"/>
          </w:tcPr>
          <w:p w14:paraId="78F5C580" w14:textId="77777777" w:rsidR="006C6DBE" w:rsidRPr="00C56655" w:rsidRDefault="006C6DBE" w:rsidP="0036241E">
            <w:pPr>
              <w:rPr>
                <w:sz w:val="20"/>
              </w:rPr>
            </w:pPr>
            <w:r w:rsidRPr="00C56655">
              <w:rPr>
                <w:sz w:val="20"/>
              </w:rPr>
              <w:t>14</w:t>
            </w:r>
          </w:p>
        </w:tc>
        <w:tc>
          <w:tcPr>
            <w:tcW w:w="5883" w:type="dxa"/>
          </w:tcPr>
          <w:p w14:paraId="07A6C686" w14:textId="77777777" w:rsidR="006C6DBE" w:rsidRPr="00C56655" w:rsidRDefault="006C6DBE" w:rsidP="0036241E">
            <w:pPr>
              <w:widowControl w:val="0"/>
              <w:autoSpaceDE w:val="0"/>
              <w:autoSpaceDN w:val="0"/>
              <w:adjustRightInd w:val="0"/>
              <w:rPr>
                <w:sz w:val="20"/>
                <w:lang w:eastAsia="en-US"/>
              </w:rPr>
            </w:pPr>
            <w:r w:rsidRPr="00C56655">
              <w:rPr>
                <w:sz w:val="20"/>
                <w:lang w:eastAsia="en-US"/>
              </w:rPr>
              <w:t xml:space="preserve">Knowledge of legislation in relation to the client group and mental health issues, child and adult protection, and equality. </w:t>
            </w:r>
          </w:p>
        </w:tc>
        <w:tc>
          <w:tcPr>
            <w:tcW w:w="660" w:type="dxa"/>
          </w:tcPr>
          <w:p w14:paraId="241AC272"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E</w:t>
            </w:r>
          </w:p>
        </w:tc>
        <w:tc>
          <w:tcPr>
            <w:tcW w:w="660" w:type="dxa"/>
          </w:tcPr>
          <w:p w14:paraId="31A258FF"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3C3CF059"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08DD6BA4"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317715DF" w14:textId="77777777" w:rsidR="006C6DBE" w:rsidRPr="003202B2" w:rsidRDefault="006C6DBE" w:rsidP="0036241E">
            <w:pPr>
              <w:jc w:val="center"/>
              <w:rPr>
                <w:color w:val="00B050"/>
              </w:rPr>
            </w:pPr>
          </w:p>
        </w:tc>
      </w:tr>
      <w:tr w:rsidR="006C6DBE" w:rsidRPr="003202B2" w14:paraId="1268BD1F" w14:textId="77777777" w:rsidTr="006C6DBE">
        <w:trPr>
          <w:trHeight w:val="494"/>
        </w:trPr>
        <w:tc>
          <w:tcPr>
            <w:tcW w:w="562" w:type="dxa"/>
          </w:tcPr>
          <w:p w14:paraId="42826B7C" w14:textId="77777777" w:rsidR="006C6DBE" w:rsidRPr="00C56655" w:rsidRDefault="006C6DBE" w:rsidP="0036241E">
            <w:pPr>
              <w:rPr>
                <w:sz w:val="20"/>
              </w:rPr>
            </w:pPr>
            <w:r w:rsidRPr="00C56655">
              <w:rPr>
                <w:sz w:val="20"/>
              </w:rPr>
              <w:t>16</w:t>
            </w:r>
          </w:p>
        </w:tc>
        <w:tc>
          <w:tcPr>
            <w:tcW w:w="5883" w:type="dxa"/>
          </w:tcPr>
          <w:p w14:paraId="20623E14" w14:textId="77777777" w:rsidR="006C6DBE" w:rsidRPr="00C56655" w:rsidRDefault="006C6DBE" w:rsidP="0036241E">
            <w:pPr>
              <w:widowControl w:val="0"/>
              <w:autoSpaceDE w:val="0"/>
              <w:autoSpaceDN w:val="0"/>
              <w:adjustRightInd w:val="0"/>
              <w:rPr>
                <w:sz w:val="20"/>
                <w:lang w:eastAsia="en-US"/>
              </w:rPr>
            </w:pPr>
            <w:r w:rsidRPr="00C56655">
              <w:rPr>
                <w:sz w:val="20"/>
                <w:lang w:eastAsia="en-US"/>
              </w:rPr>
              <w:t>Ability to provide one-to-one and group support to students, parent/carers, and teaching staff experiencing mental health issues.</w:t>
            </w:r>
          </w:p>
        </w:tc>
        <w:tc>
          <w:tcPr>
            <w:tcW w:w="660" w:type="dxa"/>
          </w:tcPr>
          <w:p w14:paraId="73F44A6C"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E</w:t>
            </w:r>
          </w:p>
        </w:tc>
        <w:tc>
          <w:tcPr>
            <w:tcW w:w="660" w:type="dxa"/>
          </w:tcPr>
          <w:p w14:paraId="7DD8042C"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6324FE66"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1D4076FC"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4D21528D" w14:textId="77777777" w:rsidR="006C6DBE" w:rsidRPr="003202B2" w:rsidRDefault="006C6DBE" w:rsidP="0036241E">
            <w:pPr>
              <w:jc w:val="center"/>
              <w:rPr>
                <w:color w:val="00B050"/>
              </w:rPr>
            </w:pPr>
          </w:p>
        </w:tc>
      </w:tr>
      <w:tr w:rsidR="006C6DBE" w:rsidRPr="003202B2" w14:paraId="444D0CEB" w14:textId="77777777" w:rsidTr="006C6DBE">
        <w:trPr>
          <w:trHeight w:val="494"/>
        </w:trPr>
        <w:tc>
          <w:tcPr>
            <w:tcW w:w="562" w:type="dxa"/>
          </w:tcPr>
          <w:p w14:paraId="572C1631" w14:textId="77777777" w:rsidR="006C6DBE" w:rsidRPr="00C56655" w:rsidRDefault="006C6DBE" w:rsidP="0036241E">
            <w:pPr>
              <w:rPr>
                <w:sz w:val="20"/>
              </w:rPr>
            </w:pPr>
            <w:r w:rsidRPr="00C56655">
              <w:rPr>
                <w:sz w:val="20"/>
              </w:rPr>
              <w:t>17</w:t>
            </w:r>
          </w:p>
        </w:tc>
        <w:tc>
          <w:tcPr>
            <w:tcW w:w="5883" w:type="dxa"/>
          </w:tcPr>
          <w:p w14:paraId="515C3E06" w14:textId="77777777" w:rsidR="006C6DBE" w:rsidRPr="00C56655" w:rsidRDefault="006C6DBE" w:rsidP="0036241E">
            <w:pPr>
              <w:widowControl w:val="0"/>
              <w:autoSpaceDE w:val="0"/>
              <w:autoSpaceDN w:val="0"/>
              <w:adjustRightInd w:val="0"/>
              <w:rPr>
                <w:sz w:val="20"/>
                <w:lang w:val="en-US" w:eastAsia="en-US"/>
              </w:rPr>
            </w:pPr>
            <w:r w:rsidRPr="00C56655">
              <w:rPr>
                <w:sz w:val="20"/>
                <w:lang w:eastAsia="en-US"/>
              </w:rPr>
              <w:t>Create expert resources and provide teaching and training to other professional groups</w:t>
            </w:r>
          </w:p>
        </w:tc>
        <w:tc>
          <w:tcPr>
            <w:tcW w:w="660" w:type="dxa"/>
          </w:tcPr>
          <w:p w14:paraId="5AC45F6B"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E</w:t>
            </w:r>
          </w:p>
        </w:tc>
        <w:tc>
          <w:tcPr>
            <w:tcW w:w="660" w:type="dxa"/>
          </w:tcPr>
          <w:p w14:paraId="3A8D73A6"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5F9A70BC"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42E3B670"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34DAADDF" w14:textId="77777777" w:rsidR="006C6DBE" w:rsidRPr="003202B2" w:rsidRDefault="006C6DBE" w:rsidP="0036241E">
            <w:pPr>
              <w:jc w:val="center"/>
              <w:rPr>
                <w:color w:val="00B050"/>
              </w:rPr>
            </w:pPr>
          </w:p>
        </w:tc>
      </w:tr>
      <w:tr w:rsidR="006C6DBE" w:rsidRPr="003202B2" w14:paraId="38847C17" w14:textId="77777777" w:rsidTr="006C6DBE">
        <w:trPr>
          <w:trHeight w:val="494"/>
        </w:trPr>
        <w:tc>
          <w:tcPr>
            <w:tcW w:w="562" w:type="dxa"/>
          </w:tcPr>
          <w:p w14:paraId="5AF56318" w14:textId="77777777" w:rsidR="006C6DBE" w:rsidRPr="00C56655" w:rsidRDefault="006C6DBE" w:rsidP="0036241E">
            <w:pPr>
              <w:rPr>
                <w:sz w:val="20"/>
              </w:rPr>
            </w:pPr>
            <w:r w:rsidRPr="00C56655">
              <w:rPr>
                <w:sz w:val="20"/>
              </w:rPr>
              <w:t>18</w:t>
            </w:r>
          </w:p>
        </w:tc>
        <w:tc>
          <w:tcPr>
            <w:tcW w:w="5883" w:type="dxa"/>
          </w:tcPr>
          <w:p w14:paraId="12E773C0" w14:textId="77777777" w:rsidR="006C6DBE" w:rsidRPr="00C56655" w:rsidRDefault="006C6DBE" w:rsidP="0036241E">
            <w:pPr>
              <w:widowControl w:val="0"/>
              <w:autoSpaceDE w:val="0"/>
              <w:autoSpaceDN w:val="0"/>
              <w:adjustRightInd w:val="0"/>
              <w:rPr>
                <w:sz w:val="20"/>
                <w:lang w:val="en-US" w:eastAsia="en-US"/>
              </w:rPr>
            </w:pPr>
            <w:r w:rsidRPr="00C56655">
              <w:rPr>
                <w:sz w:val="20"/>
                <w:lang w:eastAsia="en-US"/>
              </w:rPr>
              <w:t xml:space="preserve">Ability to work effectively within a multi-disciplinary/multi-agency team, contributing to effective team functioning and holding team roles. </w:t>
            </w:r>
          </w:p>
        </w:tc>
        <w:tc>
          <w:tcPr>
            <w:tcW w:w="660" w:type="dxa"/>
          </w:tcPr>
          <w:p w14:paraId="54505308"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E</w:t>
            </w:r>
          </w:p>
        </w:tc>
        <w:tc>
          <w:tcPr>
            <w:tcW w:w="660" w:type="dxa"/>
          </w:tcPr>
          <w:p w14:paraId="288E4248"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74919EF7"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118C6FA1"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53A33DBE" w14:textId="77777777" w:rsidR="006C6DBE" w:rsidRPr="003202B2" w:rsidRDefault="006C6DBE" w:rsidP="0036241E">
            <w:pPr>
              <w:jc w:val="center"/>
              <w:rPr>
                <w:color w:val="00B050"/>
              </w:rPr>
            </w:pPr>
          </w:p>
        </w:tc>
      </w:tr>
      <w:tr w:rsidR="006C6DBE" w:rsidRPr="003202B2" w14:paraId="64637436" w14:textId="77777777" w:rsidTr="006C6DBE">
        <w:trPr>
          <w:trHeight w:val="494"/>
        </w:trPr>
        <w:tc>
          <w:tcPr>
            <w:tcW w:w="562" w:type="dxa"/>
          </w:tcPr>
          <w:p w14:paraId="4D993E92" w14:textId="77777777" w:rsidR="006C6DBE" w:rsidRPr="00C56655" w:rsidRDefault="006C6DBE" w:rsidP="0036241E">
            <w:pPr>
              <w:rPr>
                <w:sz w:val="20"/>
              </w:rPr>
            </w:pPr>
            <w:r w:rsidRPr="00C56655">
              <w:rPr>
                <w:sz w:val="20"/>
              </w:rPr>
              <w:t>19</w:t>
            </w:r>
          </w:p>
        </w:tc>
        <w:tc>
          <w:tcPr>
            <w:tcW w:w="5883" w:type="dxa"/>
          </w:tcPr>
          <w:p w14:paraId="0B023412" w14:textId="77777777" w:rsidR="006C6DBE" w:rsidRPr="00C56655" w:rsidRDefault="006C6DBE" w:rsidP="0036241E">
            <w:pPr>
              <w:widowControl w:val="0"/>
              <w:autoSpaceDE w:val="0"/>
              <w:autoSpaceDN w:val="0"/>
              <w:adjustRightInd w:val="0"/>
              <w:rPr>
                <w:sz w:val="20"/>
                <w:lang w:val="en-US" w:eastAsia="en-US"/>
              </w:rPr>
            </w:pPr>
            <w:r w:rsidRPr="00C56655">
              <w:rPr>
                <w:sz w:val="20"/>
              </w:rPr>
              <w:t xml:space="preserve">Willingness to be flexible in work patterns and to fulfil occasional evening and weekend duties </w:t>
            </w:r>
          </w:p>
        </w:tc>
        <w:tc>
          <w:tcPr>
            <w:tcW w:w="660" w:type="dxa"/>
          </w:tcPr>
          <w:p w14:paraId="6E943F86"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E</w:t>
            </w:r>
          </w:p>
        </w:tc>
        <w:tc>
          <w:tcPr>
            <w:tcW w:w="660" w:type="dxa"/>
          </w:tcPr>
          <w:p w14:paraId="4855DF3B"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2161B579"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3C7BB108"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70436415" w14:textId="77777777" w:rsidR="006C6DBE" w:rsidRPr="003202B2" w:rsidRDefault="006C6DBE" w:rsidP="0036241E">
            <w:pPr>
              <w:jc w:val="center"/>
              <w:rPr>
                <w:color w:val="00B050"/>
              </w:rPr>
            </w:pPr>
          </w:p>
        </w:tc>
      </w:tr>
      <w:tr w:rsidR="006C6DBE" w:rsidRPr="003202B2" w14:paraId="023BC88C" w14:textId="77777777" w:rsidTr="006C6DBE">
        <w:trPr>
          <w:trHeight w:val="494"/>
        </w:trPr>
        <w:tc>
          <w:tcPr>
            <w:tcW w:w="562" w:type="dxa"/>
          </w:tcPr>
          <w:p w14:paraId="566E1BC0" w14:textId="77777777" w:rsidR="006C6DBE" w:rsidRPr="00C56655" w:rsidRDefault="006C6DBE" w:rsidP="0036241E">
            <w:pPr>
              <w:rPr>
                <w:sz w:val="20"/>
              </w:rPr>
            </w:pPr>
            <w:r w:rsidRPr="00C56655">
              <w:rPr>
                <w:sz w:val="20"/>
              </w:rPr>
              <w:lastRenderedPageBreak/>
              <w:t>20</w:t>
            </w:r>
          </w:p>
        </w:tc>
        <w:tc>
          <w:tcPr>
            <w:tcW w:w="5883" w:type="dxa"/>
          </w:tcPr>
          <w:p w14:paraId="592B7050" w14:textId="77777777" w:rsidR="006C6DBE" w:rsidRPr="00C56655" w:rsidRDefault="006C6DBE" w:rsidP="0036241E">
            <w:pPr>
              <w:widowControl w:val="0"/>
              <w:autoSpaceDE w:val="0"/>
              <w:autoSpaceDN w:val="0"/>
              <w:adjustRightInd w:val="0"/>
              <w:rPr>
                <w:sz w:val="20"/>
                <w:lang w:eastAsia="en-US"/>
              </w:rPr>
            </w:pPr>
            <w:r w:rsidRPr="00C56655">
              <w:rPr>
                <w:rFonts w:asciiTheme="minorHAnsi" w:hAnsiTheme="minorHAnsi" w:cstheme="minorHAnsi"/>
                <w:sz w:val="20"/>
              </w:rPr>
              <w:t>Commitment to Groundwork London Equality,  Diversity and inclusion in practice</w:t>
            </w:r>
          </w:p>
        </w:tc>
        <w:tc>
          <w:tcPr>
            <w:tcW w:w="660" w:type="dxa"/>
          </w:tcPr>
          <w:p w14:paraId="7280858D" w14:textId="77777777" w:rsidR="006C6DBE" w:rsidRPr="00C56655" w:rsidRDefault="006C6DBE" w:rsidP="0036241E">
            <w:pPr>
              <w:widowControl w:val="0"/>
              <w:autoSpaceDE w:val="0"/>
              <w:autoSpaceDN w:val="0"/>
              <w:adjustRightInd w:val="0"/>
              <w:jc w:val="center"/>
              <w:rPr>
                <w:b/>
                <w:bCs/>
                <w:sz w:val="20"/>
                <w:lang w:val="en-US"/>
              </w:rPr>
            </w:pPr>
            <w:r w:rsidRPr="00C56655">
              <w:rPr>
                <w:b/>
                <w:bCs/>
                <w:sz w:val="20"/>
                <w:lang w:val="en-US"/>
              </w:rPr>
              <w:t>E</w:t>
            </w:r>
          </w:p>
        </w:tc>
        <w:tc>
          <w:tcPr>
            <w:tcW w:w="660" w:type="dxa"/>
          </w:tcPr>
          <w:p w14:paraId="47905FEB"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08BC9137" w14:textId="77777777" w:rsidR="006C6DBE" w:rsidRPr="003202B2" w:rsidRDefault="006C6DBE" w:rsidP="0036241E">
            <w:pPr>
              <w:jc w:val="center"/>
              <w:rPr>
                <w:color w:val="00B050"/>
              </w:rPr>
            </w:pPr>
            <w:r w:rsidRPr="003202B2">
              <w:rPr>
                <w:rFonts w:ascii="Wingdings" w:eastAsia="Wingdings" w:hAnsi="Wingdings" w:cs="Wingdings"/>
                <w:b/>
                <w:bCs/>
                <w:color w:val="00B050"/>
                <w:lang w:val="en-US"/>
              </w:rPr>
              <w:t></w:t>
            </w:r>
          </w:p>
        </w:tc>
        <w:tc>
          <w:tcPr>
            <w:tcW w:w="660" w:type="dxa"/>
          </w:tcPr>
          <w:p w14:paraId="451BB276" w14:textId="77777777" w:rsidR="006C6DBE" w:rsidRPr="003202B2" w:rsidRDefault="006C6DBE" w:rsidP="0036241E">
            <w:pPr>
              <w:autoSpaceDE w:val="0"/>
              <w:autoSpaceDN w:val="0"/>
              <w:adjustRightInd w:val="0"/>
              <w:spacing w:before="40"/>
              <w:jc w:val="center"/>
              <w:rPr>
                <w:b/>
                <w:bCs/>
                <w:color w:val="00B050"/>
                <w:lang w:val="en-US"/>
              </w:rPr>
            </w:pPr>
          </w:p>
        </w:tc>
        <w:tc>
          <w:tcPr>
            <w:tcW w:w="839" w:type="dxa"/>
          </w:tcPr>
          <w:p w14:paraId="529A3DA5" w14:textId="77777777" w:rsidR="006C6DBE" w:rsidRPr="003202B2" w:rsidRDefault="006C6DBE" w:rsidP="0036241E">
            <w:pPr>
              <w:jc w:val="center"/>
              <w:rPr>
                <w:color w:val="00B050"/>
              </w:rPr>
            </w:pPr>
          </w:p>
        </w:tc>
      </w:tr>
    </w:tbl>
    <w:p w14:paraId="4A896206" w14:textId="56C880DA" w:rsidR="006C6DBE" w:rsidRPr="003202B2" w:rsidRDefault="006C6DBE" w:rsidP="006C6DBE">
      <w:pPr>
        <w:rPr>
          <w:b/>
          <w:bCs/>
          <w:iCs/>
        </w:rPr>
      </w:pPr>
      <w:r w:rsidRPr="003202B2">
        <w:rPr>
          <w:b/>
          <w:bCs/>
          <w:iCs/>
        </w:rPr>
        <w:t>Appointment to this role is subject to an Enhanced DBS through the Disclosure and Barring service</w:t>
      </w:r>
    </w:p>
    <w:sectPr w:rsidR="006C6DBE" w:rsidRPr="003202B2" w:rsidSect="006C2331">
      <w:footerReference w:type="default" r:id="rId9"/>
      <w:pgSz w:w="11906" w:h="16838" w:code="9"/>
      <w:pgMar w:top="851" w:right="1021" w:bottom="425" w:left="1021" w:header="36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2272B" w14:textId="77777777" w:rsidR="00BC1482" w:rsidRDefault="00BC1482" w:rsidP="005A1334">
      <w:r>
        <w:separator/>
      </w:r>
    </w:p>
  </w:endnote>
  <w:endnote w:type="continuationSeparator" w:id="0">
    <w:p w14:paraId="0D293623" w14:textId="77777777" w:rsidR="00BC1482" w:rsidRDefault="00BC1482" w:rsidP="005A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2277" w14:textId="6A864201" w:rsidR="00BC24D3" w:rsidRPr="00BC24D3" w:rsidRDefault="00BC24D3" w:rsidP="006C2331">
    <w:pPr>
      <w:pStyle w:val="Footer"/>
      <w:tabs>
        <w:tab w:val="clear" w:pos="4153"/>
        <w:tab w:val="center" w:pos="0"/>
      </w:tabs>
      <w:jc w:val="left"/>
      <w:rPr>
        <w:b/>
      </w:rPr>
    </w:pPr>
    <w:r w:rsidRPr="005D5B1E">
      <w:rPr>
        <w:b/>
        <w:sz w:val="18"/>
        <w:szCs w:val="18"/>
      </w:rPr>
      <w:fldChar w:fldCharType="begin"/>
    </w:r>
    <w:r w:rsidRPr="005D5B1E">
      <w:rPr>
        <w:b/>
        <w:sz w:val="18"/>
        <w:szCs w:val="18"/>
      </w:rPr>
      <w:instrText xml:space="preserve"> FILENAME   \* MERGEFORMAT </w:instrText>
    </w:r>
    <w:r w:rsidRPr="005D5B1E">
      <w:rPr>
        <w:b/>
        <w:sz w:val="18"/>
        <w:szCs w:val="18"/>
      </w:rPr>
      <w:fldChar w:fldCharType="separate"/>
    </w:r>
    <w:r w:rsidR="006C2331" w:rsidRPr="006C2331">
      <w:rPr>
        <w:b/>
        <w:noProof/>
        <w:sz w:val="16"/>
        <w:szCs w:val="16"/>
      </w:rPr>
      <w:t>Education &amp; Whole School Coordinator JDPS</w:t>
    </w:r>
    <w:r w:rsidRPr="005D5B1E">
      <w:rPr>
        <w:b/>
        <w:sz w:val="18"/>
        <w:szCs w:val="18"/>
      </w:rPr>
      <w:fldChar w:fldCharType="end"/>
    </w:r>
    <w:r w:rsidR="006C2331">
      <w:rPr>
        <w:b/>
        <w:sz w:val="18"/>
        <w:szCs w:val="18"/>
      </w:rPr>
      <w:t xml:space="preserve">                            </w:t>
    </w:r>
    <w:r w:rsidRPr="00BC24D3">
      <w:rPr>
        <w:b/>
      </w:rPr>
      <w:fldChar w:fldCharType="begin"/>
    </w:r>
    <w:r w:rsidRPr="00BC24D3">
      <w:rPr>
        <w:b/>
      </w:rPr>
      <w:instrText xml:space="preserve"> PAGE   \* MERGEFORMAT </w:instrText>
    </w:r>
    <w:r w:rsidRPr="00BC24D3">
      <w:rPr>
        <w:b/>
      </w:rPr>
      <w:fldChar w:fldCharType="separate"/>
    </w:r>
    <w:r w:rsidR="004243B7">
      <w:rPr>
        <w:b/>
        <w:noProof/>
      </w:rPr>
      <w:t>4</w:t>
    </w:r>
    <w:r w:rsidRPr="00BC24D3">
      <w:rPr>
        <w:b/>
      </w:rPr>
      <w:fldChar w:fldCharType="end"/>
    </w:r>
    <w:r w:rsidRPr="00BC24D3">
      <w:rPr>
        <w:b/>
      </w:rPr>
      <w:t xml:space="preserve"> of </w:t>
    </w:r>
    <w:r w:rsidRPr="00BC24D3">
      <w:rPr>
        <w:b/>
      </w:rPr>
      <w:fldChar w:fldCharType="begin"/>
    </w:r>
    <w:r w:rsidRPr="00BC24D3">
      <w:rPr>
        <w:b/>
      </w:rPr>
      <w:instrText xml:space="preserve"> NUMPAGES   \* MERGEFORMAT </w:instrText>
    </w:r>
    <w:r w:rsidRPr="00BC24D3">
      <w:rPr>
        <w:b/>
      </w:rPr>
      <w:fldChar w:fldCharType="separate"/>
    </w:r>
    <w:r w:rsidR="004243B7">
      <w:rPr>
        <w:b/>
        <w:noProof/>
      </w:rPr>
      <w:t>6</w:t>
    </w:r>
    <w:r w:rsidRPr="00BC24D3">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114AD" w14:textId="77777777" w:rsidR="00BC1482" w:rsidRDefault="00BC1482" w:rsidP="005A1334">
      <w:r>
        <w:separator/>
      </w:r>
    </w:p>
  </w:footnote>
  <w:footnote w:type="continuationSeparator" w:id="0">
    <w:p w14:paraId="05A6A310" w14:textId="77777777" w:rsidR="00BC1482" w:rsidRDefault="00BC1482" w:rsidP="005A1334">
      <w:r>
        <w:continuationSeparator/>
      </w:r>
    </w:p>
  </w:footnote>
</w:footnotes>
</file>

<file path=word/intelligence2.xml><?xml version="1.0" encoding="utf-8"?>
<int2:intelligence xmlns:int2="http://schemas.microsoft.com/office/intelligence/2020/intelligence">
  <int2:observations>
    <int2:bookmark int2:bookmarkName="_Int_clAPUmwi" int2:invalidationBookmarkName="" int2:hashCode="e0dMsLOcF3PXGS" int2:id="EcVeFojP">
      <int2:state int2:type="AugLoop_Text_Critique" int2:value="Rejected"/>
    </int2:bookmark>
    <int2:bookmark int2:bookmarkName="_Int_GnIaSNXO" int2:invalidationBookmarkName="" int2:hashCode="zHbKmgJJyeCe1F" int2:id="uRVocwO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A2F59"/>
    <w:multiLevelType w:val="hybridMultilevel"/>
    <w:tmpl w:val="2C2A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57651"/>
    <w:multiLevelType w:val="hybridMultilevel"/>
    <w:tmpl w:val="023A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2235F"/>
    <w:multiLevelType w:val="hybridMultilevel"/>
    <w:tmpl w:val="D7FC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87C5F"/>
    <w:multiLevelType w:val="hybridMultilevel"/>
    <w:tmpl w:val="8AB0E1BC"/>
    <w:lvl w:ilvl="0" w:tplc="8EC4928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F3AAF"/>
    <w:multiLevelType w:val="hybridMultilevel"/>
    <w:tmpl w:val="2C16B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8604E"/>
    <w:multiLevelType w:val="hybridMultilevel"/>
    <w:tmpl w:val="D858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5398E"/>
    <w:multiLevelType w:val="hybridMultilevel"/>
    <w:tmpl w:val="94A8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A0741B"/>
    <w:multiLevelType w:val="hybridMultilevel"/>
    <w:tmpl w:val="278E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943F9E"/>
    <w:multiLevelType w:val="hybridMultilevel"/>
    <w:tmpl w:val="3466A66A"/>
    <w:lvl w:ilvl="0" w:tplc="A9883718">
      <w:start w:val="1"/>
      <w:numFmt w:val="bullet"/>
      <w:lvlText w:val="·"/>
      <w:lvlJc w:val="left"/>
      <w:pPr>
        <w:ind w:left="720" w:hanging="360"/>
      </w:pPr>
      <w:rPr>
        <w:rFonts w:ascii="Symbol" w:hAnsi="Symbol" w:hint="default"/>
      </w:rPr>
    </w:lvl>
    <w:lvl w:ilvl="1" w:tplc="06BCB708">
      <w:start w:val="1"/>
      <w:numFmt w:val="bullet"/>
      <w:lvlText w:val="o"/>
      <w:lvlJc w:val="left"/>
      <w:pPr>
        <w:ind w:left="1440" w:hanging="360"/>
      </w:pPr>
      <w:rPr>
        <w:rFonts w:ascii="Courier New" w:hAnsi="Courier New" w:hint="default"/>
      </w:rPr>
    </w:lvl>
    <w:lvl w:ilvl="2" w:tplc="46743460">
      <w:start w:val="1"/>
      <w:numFmt w:val="bullet"/>
      <w:lvlText w:val=""/>
      <w:lvlJc w:val="left"/>
      <w:pPr>
        <w:ind w:left="2160" w:hanging="360"/>
      </w:pPr>
      <w:rPr>
        <w:rFonts w:ascii="Wingdings" w:hAnsi="Wingdings" w:hint="default"/>
      </w:rPr>
    </w:lvl>
    <w:lvl w:ilvl="3" w:tplc="D7BAA908">
      <w:start w:val="1"/>
      <w:numFmt w:val="bullet"/>
      <w:lvlText w:val=""/>
      <w:lvlJc w:val="left"/>
      <w:pPr>
        <w:ind w:left="2880" w:hanging="360"/>
      </w:pPr>
      <w:rPr>
        <w:rFonts w:ascii="Symbol" w:hAnsi="Symbol" w:hint="default"/>
      </w:rPr>
    </w:lvl>
    <w:lvl w:ilvl="4" w:tplc="3702962A">
      <w:start w:val="1"/>
      <w:numFmt w:val="bullet"/>
      <w:lvlText w:val="o"/>
      <w:lvlJc w:val="left"/>
      <w:pPr>
        <w:ind w:left="3600" w:hanging="360"/>
      </w:pPr>
      <w:rPr>
        <w:rFonts w:ascii="Courier New" w:hAnsi="Courier New" w:hint="default"/>
      </w:rPr>
    </w:lvl>
    <w:lvl w:ilvl="5" w:tplc="47584F3A">
      <w:start w:val="1"/>
      <w:numFmt w:val="bullet"/>
      <w:lvlText w:val=""/>
      <w:lvlJc w:val="left"/>
      <w:pPr>
        <w:ind w:left="4320" w:hanging="360"/>
      </w:pPr>
      <w:rPr>
        <w:rFonts w:ascii="Wingdings" w:hAnsi="Wingdings" w:hint="default"/>
      </w:rPr>
    </w:lvl>
    <w:lvl w:ilvl="6" w:tplc="C93EC5D6">
      <w:start w:val="1"/>
      <w:numFmt w:val="bullet"/>
      <w:lvlText w:val=""/>
      <w:lvlJc w:val="left"/>
      <w:pPr>
        <w:ind w:left="5040" w:hanging="360"/>
      </w:pPr>
      <w:rPr>
        <w:rFonts w:ascii="Symbol" w:hAnsi="Symbol" w:hint="default"/>
      </w:rPr>
    </w:lvl>
    <w:lvl w:ilvl="7" w:tplc="15F49A30">
      <w:start w:val="1"/>
      <w:numFmt w:val="bullet"/>
      <w:lvlText w:val="o"/>
      <w:lvlJc w:val="left"/>
      <w:pPr>
        <w:ind w:left="5760" w:hanging="360"/>
      </w:pPr>
      <w:rPr>
        <w:rFonts w:ascii="Courier New" w:hAnsi="Courier New" w:hint="default"/>
      </w:rPr>
    </w:lvl>
    <w:lvl w:ilvl="8" w:tplc="B8DE9350">
      <w:start w:val="1"/>
      <w:numFmt w:val="bullet"/>
      <w:lvlText w:val=""/>
      <w:lvlJc w:val="left"/>
      <w:pPr>
        <w:ind w:left="6480" w:hanging="360"/>
      </w:pPr>
      <w:rPr>
        <w:rFonts w:ascii="Wingdings" w:hAnsi="Wingdings" w:hint="default"/>
      </w:rPr>
    </w:lvl>
  </w:abstractNum>
  <w:abstractNum w:abstractNumId="9" w15:restartNumberingAfterBreak="0">
    <w:nsid w:val="5DD803A4"/>
    <w:multiLevelType w:val="hybridMultilevel"/>
    <w:tmpl w:val="E05A583E"/>
    <w:lvl w:ilvl="0" w:tplc="F194623A">
      <w:start w:val="1"/>
      <w:numFmt w:val="decimal"/>
      <w:pStyle w:val="Heading3"/>
      <w:lvlText w:val="%1."/>
      <w:lvlJc w:val="left"/>
      <w:pPr>
        <w:ind w:left="720" w:hanging="360"/>
      </w:pPr>
      <w:rPr>
        <w:rFonts w:ascii="Calibri" w:hAnsi="Calibri" w:hint="default"/>
        <w:b/>
        <w:i w:val="0"/>
        <w:caps w:val="0"/>
        <w:strike w:val="0"/>
        <w:dstrike w:val="0"/>
        <w:vanish w:val="0"/>
        <w:color w:val="auto"/>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166844"/>
    <w:multiLevelType w:val="hybridMultilevel"/>
    <w:tmpl w:val="6EA8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852E2"/>
    <w:multiLevelType w:val="hybridMultilevel"/>
    <w:tmpl w:val="4F5C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EE646B"/>
    <w:multiLevelType w:val="hybridMultilevel"/>
    <w:tmpl w:val="78B06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4D18FC"/>
    <w:multiLevelType w:val="hybridMultilevel"/>
    <w:tmpl w:val="68E4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3"/>
  </w:num>
  <w:num w:numId="5">
    <w:abstractNumId w:val="12"/>
  </w:num>
  <w:num w:numId="6">
    <w:abstractNumId w:val="10"/>
  </w:num>
  <w:num w:numId="7">
    <w:abstractNumId w:val="2"/>
  </w:num>
  <w:num w:numId="8">
    <w:abstractNumId w:val="0"/>
  </w:num>
  <w:num w:numId="9">
    <w:abstractNumId w:val="6"/>
  </w:num>
  <w:num w:numId="10">
    <w:abstractNumId w:val="7"/>
  </w:num>
  <w:num w:numId="11">
    <w:abstractNumId w:val="4"/>
  </w:num>
  <w:num w:numId="12">
    <w:abstractNumId w:val="11"/>
  </w:num>
  <w:num w:numId="13">
    <w:abstractNumId w:val="13"/>
  </w:num>
  <w:num w:numId="14">
    <w:abstractNumId w:val="3"/>
  </w:num>
  <w:num w:numId="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3"/>
    <w:rsid w:val="00040051"/>
    <w:rsid w:val="000D2ACE"/>
    <w:rsid w:val="0012014F"/>
    <w:rsid w:val="00131429"/>
    <w:rsid w:val="00144735"/>
    <w:rsid w:val="001549CA"/>
    <w:rsid w:val="00157F7B"/>
    <w:rsid w:val="001941E3"/>
    <w:rsid w:val="001E05AD"/>
    <w:rsid w:val="001E3826"/>
    <w:rsid w:val="0023399D"/>
    <w:rsid w:val="002A77B5"/>
    <w:rsid w:val="002E031E"/>
    <w:rsid w:val="003202B2"/>
    <w:rsid w:val="00330B9E"/>
    <w:rsid w:val="00344283"/>
    <w:rsid w:val="00390D0B"/>
    <w:rsid w:val="00397754"/>
    <w:rsid w:val="003C2B1E"/>
    <w:rsid w:val="003F65C7"/>
    <w:rsid w:val="00423C7A"/>
    <w:rsid w:val="004243B7"/>
    <w:rsid w:val="004F5E46"/>
    <w:rsid w:val="005526A1"/>
    <w:rsid w:val="0058319A"/>
    <w:rsid w:val="00593851"/>
    <w:rsid w:val="005A1334"/>
    <w:rsid w:val="005D02CD"/>
    <w:rsid w:val="005D5B1E"/>
    <w:rsid w:val="00695294"/>
    <w:rsid w:val="006B2F37"/>
    <w:rsid w:val="006B3777"/>
    <w:rsid w:val="006C2331"/>
    <w:rsid w:val="006C6DBE"/>
    <w:rsid w:val="00714507"/>
    <w:rsid w:val="007A2038"/>
    <w:rsid w:val="008260D4"/>
    <w:rsid w:val="008A32EF"/>
    <w:rsid w:val="00917AE4"/>
    <w:rsid w:val="009629E8"/>
    <w:rsid w:val="009F2F3E"/>
    <w:rsid w:val="00A25C73"/>
    <w:rsid w:val="00A438EF"/>
    <w:rsid w:val="00A67A9F"/>
    <w:rsid w:val="00A70D73"/>
    <w:rsid w:val="00AC6BE5"/>
    <w:rsid w:val="00AF5B5C"/>
    <w:rsid w:val="00B042D8"/>
    <w:rsid w:val="00B74E7C"/>
    <w:rsid w:val="00B8493A"/>
    <w:rsid w:val="00B94AC8"/>
    <w:rsid w:val="00BB2310"/>
    <w:rsid w:val="00BC1482"/>
    <w:rsid w:val="00BC24D3"/>
    <w:rsid w:val="00BF7D2F"/>
    <w:rsid w:val="00C7028D"/>
    <w:rsid w:val="00C812EE"/>
    <w:rsid w:val="00C8447F"/>
    <w:rsid w:val="00CD4E90"/>
    <w:rsid w:val="00CF1EB9"/>
    <w:rsid w:val="00D11895"/>
    <w:rsid w:val="00D30B85"/>
    <w:rsid w:val="00DE0CD6"/>
    <w:rsid w:val="00DF1225"/>
    <w:rsid w:val="00DF6BCF"/>
    <w:rsid w:val="00E058CE"/>
    <w:rsid w:val="00E501FE"/>
    <w:rsid w:val="00EC3057"/>
    <w:rsid w:val="00F139B2"/>
    <w:rsid w:val="00F23559"/>
    <w:rsid w:val="00FE0016"/>
    <w:rsid w:val="010D05D6"/>
    <w:rsid w:val="0118BD61"/>
    <w:rsid w:val="033FE585"/>
    <w:rsid w:val="0574EFBE"/>
    <w:rsid w:val="097B1CC2"/>
    <w:rsid w:val="09C4BE8A"/>
    <w:rsid w:val="0E79A768"/>
    <w:rsid w:val="0F21A5DD"/>
    <w:rsid w:val="0F52B46A"/>
    <w:rsid w:val="0F63E876"/>
    <w:rsid w:val="10E284B8"/>
    <w:rsid w:val="124D9880"/>
    <w:rsid w:val="12C3E630"/>
    <w:rsid w:val="1460192B"/>
    <w:rsid w:val="157790BA"/>
    <w:rsid w:val="16ADECFF"/>
    <w:rsid w:val="18CD619D"/>
    <w:rsid w:val="1AD034B2"/>
    <w:rsid w:val="1B30EFEB"/>
    <w:rsid w:val="1B8D9025"/>
    <w:rsid w:val="1BD439E6"/>
    <w:rsid w:val="1CB4396B"/>
    <w:rsid w:val="1D3FB8E2"/>
    <w:rsid w:val="1FB8EAF3"/>
    <w:rsid w:val="2056EA5B"/>
    <w:rsid w:val="21294A8C"/>
    <w:rsid w:val="21E9C2C2"/>
    <w:rsid w:val="260A12DE"/>
    <w:rsid w:val="26C28C86"/>
    <w:rsid w:val="27F0249C"/>
    <w:rsid w:val="289A2B2F"/>
    <w:rsid w:val="2974D2D9"/>
    <w:rsid w:val="2A16FEED"/>
    <w:rsid w:val="2B1A3DFD"/>
    <w:rsid w:val="2BEDC8EA"/>
    <w:rsid w:val="2DF585C5"/>
    <w:rsid w:val="2E7DA385"/>
    <w:rsid w:val="2EBEDD68"/>
    <w:rsid w:val="2F0C4659"/>
    <w:rsid w:val="2F9F9EC3"/>
    <w:rsid w:val="2FC4FB7D"/>
    <w:rsid w:val="30B5A796"/>
    <w:rsid w:val="311BD9DB"/>
    <w:rsid w:val="327EE43A"/>
    <w:rsid w:val="32BF20D6"/>
    <w:rsid w:val="33A84CB8"/>
    <w:rsid w:val="344CB7D1"/>
    <w:rsid w:val="3636BCC9"/>
    <w:rsid w:val="3996076E"/>
    <w:rsid w:val="3B0ADB10"/>
    <w:rsid w:val="3B3B4310"/>
    <w:rsid w:val="3C5FD7D7"/>
    <w:rsid w:val="3C8DA6A8"/>
    <w:rsid w:val="3CBD4060"/>
    <w:rsid w:val="3DA6AD89"/>
    <w:rsid w:val="3DC7DA7F"/>
    <w:rsid w:val="3E30D43B"/>
    <w:rsid w:val="3E83FB1F"/>
    <w:rsid w:val="40AFDA4B"/>
    <w:rsid w:val="41E8B933"/>
    <w:rsid w:val="42B5C464"/>
    <w:rsid w:val="4309DDFE"/>
    <w:rsid w:val="43732329"/>
    <w:rsid w:val="440734CD"/>
    <w:rsid w:val="44C81B24"/>
    <w:rsid w:val="456B41D0"/>
    <w:rsid w:val="45EF949C"/>
    <w:rsid w:val="467D1292"/>
    <w:rsid w:val="467D4EEA"/>
    <w:rsid w:val="46AAE90E"/>
    <w:rsid w:val="47E79CCD"/>
    <w:rsid w:val="48635743"/>
    <w:rsid w:val="49E2E466"/>
    <w:rsid w:val="4A9C9337"/>
    <w:rsid w:val="4B03CABB"/>
    <w:rsid w:val="4B73188F"/>
    <w:rsid w:val="4B7E5F54"/>
    <w:rsid w:val="4C2A7F8D"/>
    <w:rsid w:val="4C343B7C"/>
    <w:rsid w:val="4C376501"/>
    <w:rsid w:val="4D22A883"/>
    <w:rsid w:val="4DD72CDB"/>
    <w:rsid w:val="4DE1D303"/>
    <w:rsid w:val="4E589566"/>
    <w:rsid w:val="4EEE2AFB"/>
    <w:rsid w:val="4F7C13BE"/>
    <w:rsid w:val="52C0752A"/>
    <w:rsid w:val="548A4227"/>
    <w:rsid w:val="54B461A2"/>
    <w:rsid w:val="54C4B979"/>
    <w:rsid w:val="5568DBCB"/>
    <w:rsid w:val="55BE7BE7"/>
    <w:rsid w:val="563B4F96"/>
    <w:rsid w:val="57DAF549"/>
    <w:rsid w:val="57F6E9DE"/>
    <w:rsid w:val="58D642BB"/>
    <w:rsid w:val="5C40E932"/>
    <w:rsid w:val="5E77F4DA"/>
    <w:rsid w:val="5E8AB40B"/>
    <w:rsid w:val="5E8AF3AD"/>
    <w:rsid w:val="605E3450"/>
    <w:rsid w:val="622E7C8E"/>
    <w:rsid w:val="62723DF1"/>
    <w:rsid w:val="632601BC"/>
    <w:rsid w:val="632F97FF"/>
    <w:rsid w:val="634B8199"/>
    <w:rsid w:val="6414277B"/>
    <w:rsid w:val="649F0230"/>
    <w:rsid w:val="650B9DD1"/>
    <w:rsid w:val="65AD7F8B"/>
    <w:rsid w:val="66991A0D"/>
    <w:rsid w:val="6728CF01"/>
    <w:rsid w:val="67965E2C"/>
    <w:rsid w:val="684B2A69"/>
    <w:rsid w:val="69554C1B"/>
    <w:rsid w:val="6A4656B4"/>
    <w:rsid w:val="6D61FD8E"/>
    <w:rsid w:val="6DA89A89"/>
    <w:rsid w:val="6E7A0CF4"/>
    <w:rsid w:val="6EA1BCF0"/>
    <w:rsid w:val="7070B5B2"/>
    <w:rsid w:val="70A3AA2A"/>
    <w:rsid w:val="70CAB9AB"/>
    <w:rsid w:val="717885D7"/>
    <w:rsid w:val="71E00885"/>
    <w:rsid w:val="74C2A768"/>
    <w:rsid w:val="7571ECEC"/>
    <w:rsid w:val="76599C55"/>
    <w:rsid w:val="77D75501"/>
    <w:rsid w:val="79EC6A46"/>
    <w:rsid w:val="7A2C6A7C"/>
    <w:rsid w:val="7B6C37CC"/>
    <w:rsid w:val="7BFD4A36"/>
    <w:rsid w:val="7C3033D5"/>
    <w:rsid w:val="7DE5AF9B"/>
    <w:rsid w:val="7E230906"/>
    <w:rsid w:val="7E88316C"/>
    <w:rsid w:val="7F786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358F51E"/>
  <w15:chartTrackingRefBased/>
  <w15:docId w15:val="{9C1C1470-BD5E-4332-8A38-AFB600B4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334"/>
    <w:pPr>
      <w:spacing w:before="60" w:after="60" w:line="240" w:lineRule="auto"/>
      <w:jc w:val="both"/>
    </w:pPr>
    <w:rPr>
      <w:rFonts w:ascii="Calibri" w:eastAsia="Century Gothic" w:hAnsi="Calibri" w:cs="Calibri"/>
      <w:lang w:eastAsia="en-GB"/>
    </w:rPr>
  </w:style>
  <w:style w:type="paragraph" w:styleId="Heading1">
    <w:name w:val="heading 1"/>
    <w:basedOn w:val="paragraph"/>
    <w:next w:val="Normal"/>
    <w:link w:val="Heading1Char"/>
    <w:autoRedefine/>
    <w:qFormat/>
    <w:rsid w:val="00144735"/>
    <w:pPr>
      <w:spacing w:before="160" w:beforeAutospacing="0" w:after="120" w:afterAutospacing="0"/>
      <w:textAlignment w:val="baseline"/>
      <w:outlineLvl w:val="0"/>
    </w:pPr>
    <w:rPr>
      <w:b/>
      <w:bCs/>
      <w:color w:val="00B050"/>
      <w:sz w:val="24"/>
    </w:rPr>
  </w:style>
  <w:style w:type="paragraph" w:styleId="Heading2">
    <w:name w:val="heading 2"/>
    <w:basedOn w:val="paragraph"/>
    <w:next w:val="Normal"/>
    <w:link w:val="Heading2Char"/>
    <w:autoRedefine/>
    <w:uiPriority w:val="9"/>
    <w:unhideWhenUsed/>
    <w:qFormat/>
    <w:rsid w:val="005A1334"/>
    <w:pPr>
      <w:spacing w:before="160" w:beforeAutospacing="0" w:after="60" w:afterAutospacing="0"/>
      <w:textAlignment w:val="baseline"/>
      <w:outlineLvl w:val="1"/>
    </w:pPr>
    <w:rPr>
      <w:b/>
      <w:bCs/>
      <w:color w:val="000000"/>
      <w:szCs w:val="22"/>
    </w:rPr>
  </w:style>
  <w:style w:type="paragraph" w:styleId="Heading3">
    <w:name w:val="heading 3"/>
    <w:basedOn w:val="Normal"/>
    <w:next w:val="Normal"/>
    <w:link w:val="Heading3Char"/>
    <w:autoRedefine/>
    <w:uiPriority w:val="9"/>
    <w:unhideWhenUsed/>
    <w:qFormat/>
    <w:rsid w:val="00DF6BCF"/>
    <w:pPr>
      <w:keepNext/>
      <w:keepLines/>
      <w:numPr>
        <w:numId w:val="15"/>
      </w:numPr>
      <w:spacing w:before="40"/>
      <w:outlineLvl w:val="2"/>
    </w:pPr>
    <w:rPr>
      <w:rFonts w:asciiTheme="majorHAnsi" w:eastAsiaTheme="majorEastAsia" w:hAnsiTheme="majorHAnsi" w:cstheme="majorBidi"/>
      <w:szCs w:val="24"/>
    </w:rPr>
  </w:style>
  <w:style w:type="paragraph" w:styleId="Heading5">
    <w:name w:val="heading 5"/>
    <w:basedOn w:val="Normal"/>
    <w:next w:val="Normal"/>
    <w:link w:val="Heading5Char"/>
    <w:qFormat/>
    <w:rsid w:val="001941E3"/>
    <w:pPr>
      <w:keepNext/>
      <w:outlineLvl w:val="4"/>
    </w:pPr>
    <w:rPr>
      <w:rFonts w:ascii="Arial" w:hAnsi="Arial"/>
      <w:b/>
      <w:bCs/>
      <w:sz w:val="20"/>
    </w:rPr>
  </w:style>
  <w:style w:type="paragraph" w:styleId="Heading6">
    <w:name w:val="heading 6"/>
    <w:basedOn w:val="Normal"/>
    <w:next w:val="Normal"/>
    <w:link w:val="Heading6Char"/>
    <w:autoRedefine/>
    <w:qFormat/>
    <w:rsid w:val="00F139B2"/>
    <w:pP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735"/>
    <w:rPr>
      <w:rFonts w:ascii="Calibri" w:eastAsia="Century Gothic" w:hAnsi="Calibri" w:cs="Calibri"/>
      <w:b/>
      <w:bCs/>
      <w:color w:val="00B050"/>
      <w:sz w:val="24"/>
      <w:szCs w:val="24"/>
      <w:lang w:eastAsia="en-GB"/>
    </w:rPr>
  </w:style>
  <w:style w:type="character" w:customStyle="1" w:styleId="Heading5Char">
    <w:name w:val="Heading 5 Char"/>
    <w:basedOn w:val="DefaultParagraphFont"/>
    <w:link w:val="Heading5"/>
    <w:rsid w:val="001941E3"/>
    <w:rPr>
      <w:rFonts w:ascii="Arial" w:eastAsia="Times New Roman" w:hAnsi="Arial" w:cs="Times New Roman"/>
      <w:b/>
      <w:bCs/>
      <w:sz w:val="20"/>
      <w:szCs w:val="20"/>
      <w:lang w:eastAsia="en-GB"/>
    </w:rPr>
  </w:style>
  <w:style w:type="character" w:customStyle="1" w:styleId="Heading6Char">
    <w:name w:val="Heading 6 Char"/>
    <w:basedOn w:val="DefaultParagraphFont"/>
    <w:link w:val="Heading6"/>
    <w:rsid w:val="00F139B2"/>
    <w:rPr>
      <w:rFonts w:ascii="Calibri" w:eastAsia="Century Gothic" w:hAnsi="Calibri" w:cs="Calibri"/>
      <w:b/>
      <w:bCs/>
      <w:lang w:eastAsia="en-GB"/>
    </w:rPr>
  </w:style>
  <w:style w:type="paragraph" w:styleId="BodyTextIndent">
    <w:name w:val="Body Text Indent"/>
    <w:basedOn w:val="Normal"/>
    <w:link w:val="BodyTextIndentChar"/>
    <w:semiHidden/>
    <w:rsid w:val="001941E3"/>
    <w:pPr>
      <w:ind w:left="720"/>
    </w:pPr>
    <w:rPr>
      <w:i/>
    </w:rPr>
  </w:style>
  <w:style w:type="character" w:customStyle="1" w:styleId="BodyTextIndentChar">
    <w:name w:val="Body Text Indent Char"/>
    <w:basedOn w:val="DefaultParagraphFont"/>
    <w:link w:val="BodyTextIndent"/>
    <w:semiHidden/>
    <w:rsid w:val="001941E3"/>
    <w:rPr>
      <w:rFonts w:ascii="Times New Roman" w:eastAsia="Times New Roman" w:hAnsi="Times New Roman" w:cs="Times New Roman"/>
      <w:i/>
      <w:sz w:val="24"/>
      <w:szCs w:val="20"/>
      <w:lang w:eastAsia="en-GB"/>
    </w:rPr>
  </w:style>
  <w:style w:type="paragraph" w:styleId="Title">
    <w:name w:val="Title"/>
    <w:basedOn w:val="Normal"/>
    <w:link w:val="TitleChar"/>
    <w:qFormat/>
    <w:rsid w:val="001941E3"/>
    <w:pPr>
      <w:jc w:val="center"/>
    </w:pPr>
    <w:rPr>
      <w:b/>
      <w:sz w:val="40"/>
    </w:rPr>
  </w:style>
  <w:style w:type="character" w:customStyle="1" w:styleId="TitleChar">
    <w:name w:val="Title Char"/>
    <w:basedOn w:val="DefaultParagraphFont"/>
    <w:link w:val="Title"/>
    <w:rsid w:val="001941E3"/>
    <w:rPr>
      <w:rFonts w:ascii="Times New Roman" w:eastAsia="Times New Roman" w:hAnsi="Times New Roman" w:cs="Times New Roman"/>
      <w:b/>
      <w:sz w:val="40"/>
      <w:szCs w:val="20"/>
      <w:lang w:eastAsia="en-GB"/>
    </w:rPr>
  </w:style>
  <w:style w:type="paragraph" w:styleId="Footer">
    <w:name w:val="footer"/>
    <w:basedOn w:val="Normal"/>
    <w:link w:val="FooterChar"/>
    <w:semiHidden/>
    <w:rsid w:val="001941E3"/>
    <w:pPr>
      <w:tabs>
        <w:tab w:val="center" w:pos="4153"/>
        <w:tab w:val="right" w:pos="8306"/>
      </w:tabs>
    </w:pPr>
  </w:style>
  <w:style w:type="character" w:customStyle="1" w:styleId="FooterChar">
    <w:name w:val="Footer Char"/>
    <w:basedOn w:val="DefaultParagraphFont"/>
    <w:link w:val="Footer"/>
    <w:semiHidden/>
    <w:rsid w:val="001941E3"/>
    <w:rPr>
      <w:rFonts w:ascii="Times New Roman" w:eastAsia="Times New Roman" w:hAnsi="Times New Roman" w:cs="Times New Roman"/>
      <w:sz w:val="24"/>
      <w:szCs w:val="20"/>
      <w:lang w:eastAsia="en-GB"/>
    </w:rPr>
  </w:style>
  <w:style w:type="character" w:styleId="PageNumber">
    <w:name w:val="page number"/>
    <w:basedOn w:val="DefaultParagraphFont"/>
    <w:semiHidden/>
    <w:rsid w:val="001941E3"/>
  </w:style>
  <w:style w:type="paragraph" w:styleId="ListParagraph">
    <w:name w:val="List Paragraph"/>
    <w:basedOn w:val="paragraph"/>
    <w:autoRedefine/>
    <w:uiPriority w:val="34"/>
    <w:qFormat/>
    <w:rsid w:val="006C6DBE"/>
    <w:pPr>
      <w:numPr>
        <w:numId w:val="4"/>
      </w:numPr>
      <w:spacing w:before="60" w:beforeAutospacing="0" w:after="60" w:afterAutospacing="0"/>
      <w:ind w:left="709" w:hanging="357"/>
      <w:textAlignment w:val="baseline"/>
    </w:pPr>
    <w:rPr>
      <w:bCs/>
      <w:color w:val="000000"/>
      <w:szCs w:val="22"/>
    </w:rPr>
  </w:style>
  <w:style w:type="character" w:customStyle="1" w:styleId="Heading3Char">
    <w:name w:val="Heading 3 Char"/>
    <w:basedOn w:val="DefaultParagraphFont"/>
    <w:link w:val="Heading3"/>
    <w:uiPriority w:val="9"/>
    <w:rsid w:val="00DF6BCF"/>
    <w:rPr>
      <w:rFonts w:asciiTheme="majorHAnsi" w:eastAsiaTheme="majorEastAsia" w:hAnsiTheme="majorHAnsi" w:cstheme="majorBidi"/>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customStyle="1" w:styleId="paragraph">
    <w:name w:val="paragraph"/>
    <w:basedOn w:val="Normal"/>
    <w:rsid w:val="003202B2"/>
    <w:pPr>
      <w:spacing w:before="100" w:beforeAutospacing="1" w:after="100" w:afterAutospacing="1"/>
    </w:pPr>
    <w:rPr>
      <w:szCs w:val="24"/>
    </w:rPr>
  </w:style>
  <w:style w:type="character" w:customStyle="1" w:styleId="normaltextrun">
    <w:name w:val="normaltextrun"/>
    <w:basedOn w:val="DefaultParagraphFont"/>
    <w:rsid w:val="003202B2"/>
  </w:style>
  <w:style w:type="character" w:customStyle="1" w:styleId="eop">
    <w:name w:val="eop"/>
    <w:basedOn w:val="DefaultParagraphFont"/>
    <w:rsid w:val="003202B2"/>
  </w:style>
  <w:style w:type="paragraph" w:styleId="BalloonText">
    <w:name w:val="Balloon Text"/>
    <w:basedOn w:val="Normal"/>
    <w:link w:val="BalloonTextChar"/>
    <w:uiPriority w:val="99"/>
    <w:semiHidden/>
    <w:unhideWhenUsed/>
    <w:rsid w:val="00E05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8CE"/>
    <w:rPr>
      <w:rFonts w:ascii="Segoe UI" w:eastAsia="Times New Roman" w:hAnsi="Segoe UI" w:cs="Segoe UI"/>
      <w:sz w:val="18"/>
      <w:szCs w:val="18"/>
      <w:lang w:eastAsia="en-GB"/>
    </w:rPr>
  </w:style>
  <w:style w:type="character" w:customStyle="1" w:styleId="Heading2Char">
    <w:name w:val="Heading 2 Char"/>
    <w:basedOn w:val="DefaultParagraphFont"/>
    <w:link w:val="Heading2"/>
    <w:uiPriority w:val="9"/>
    <w:rsid w:val="005A1334"/>
    <w:rPr>
      <w:rFonts w:ascii="Calibri" w:eastAsia="Times New Roman" w:hAnsi="Calibri" w:cs="Calibri"/>
      <w:b/>
      <w:bCs/>
      <w:color w:val="000000"/>
      <w:lang w:eastAsia="en-GB"/>
    </w:rPr>
  </w:style>
  <w:style w:type="character" w:styleId="BookTitle">
    <w:name w:val="Book Title"/>
    <w:basedOn w:val="DefaultParagraphFont"/>
    <w:uiPriority w:val="33"/>
    <w:qFormat/>
    <w:rsid w:val="00F139B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6170">
      <w:bodyDiv w:val="1"/>
      <w:marLeft w:val="0"/>
      <w:marRight w:val="0"/>
      <w:marTop w:val="0"/>
      <w:marBottom w:val="0"/>
      <w:divBdr>
        <w:top w:val="none" w:sz="0" w:space="0" w:color="auto"/>
        <w:left w:val="none" w:sz="0" w:space="0" w:color="auto"/>
        <w:bottom w:val="none" w:sz="0" w:space="0" w:color="auto"/>
        <w:right w:val="none" w:sz="0" w:space="0" w:color="auto"/>
      </w:divBdr>
    </w:div>
    <w:div w:id="407309946">
      <w:bodyDiv w:val="1"/>
      <w:marLeft w:val="0"/>
      <w:marRight w:val="0"/>
      <w:marTop w:val="0"/>
      <w:marBottom w:val="0"/>
      <w:divBdr>
        <w:top w:val="none" w:sz="0" w:space="0" w:color="auto"/>
        <w:left w:val="none" w:sz="0" w:space="0" w:color="auto"/>
        <w:bottom w:val="none" w:sz="0" w:space="0" w:color="auto"/>
        <w:right w:val="none" w:sz="0" w:space="0" w:color="auto"/>
      </w:divBdr>
    </w:div>
    <w:div w:id="415517839">
      <w:bodyDiv w:val="1"/>
      <w:marLeft w:val="0"/>
      <w:marRight w:val="0"/>
      <w:marTop w:val="0"/>
      <w:marBottom w:val="0"/>
      <w:divBdr>
        <w:top w:val="none" w:sz="0" w:space="0" w:color="auto"/>
        <w:left w:val="none" w:sz="0" w:space="0" w:color="auto"/>
        <w:bottom w:val="none" w:sz="0" w:space="0" w:color="auto"/>
        <w:right w:val="none" w:sz="0" w:space="0" w:color="auto"/>
      </w:divBdr>
    </w:div>
    <w:div w:id="428965863">
      <w:bodyDiv w:val="1"/>
      <w:marLeft w:val="0"/>
      <w:marRight w:val="0"/>
      <w:marTop w:val="0"/>
      <w:marBottom w:val="0"/>
      <w:divBdr>
        <w:top w:val="none" w:sz="0" w:space="0" w:color="auto"/>
        <w:left w:val="none" w:sz="0" w:space="0" w:color="auto"/>
        <w:bottom w:val="none" w:sz="0" w:space="0" w:color="auto"/>
        <w:right w:val="none" w:sz="0" w:space="0" w:color="auto"/>
      </w:divBdr>
    </w:div>
    <w:div w:id="529147804">
      <w:bodyDiv w:val="1"/>
      <w:marLeft w:val="0"/>
      <w:marRight w:val="0"/>
      <w:marTop w:val="0"/>
      <w:marBottom w:val="0"/>
      <w:divBdr>
        <w:top w:val="none" w:sz="0" w:space="0" w:color="auto"/>
        <w:left w:val="none" w:sz="0" w:space="0" w:color="auto"/>
        <w:bottom w:val="none" w:sz="0" w:space="0" w:color="auto"/>
        <w:right w:val="none" w:sz="0" w:space="0" w:color="auto"/>
      </w:divBdr>
    </w:div>
    <w:div w:id="1159152292">
      <w:bodyDiv w:val="1"/>
      <w:marLeft w:val="0"/>
      <w:marRight w:val="0"/>
      <w:marTop w:val="0"/>
      <w:marBottom w:val="0"/>
      <w:divBdr>
        <w:top w:val="none" w:sz="0" w:space="0" w:color="auto"/>
        <w:left w:val="none" w:sz="0" w:space="0" w:color="auto"/>
        <w:bottom w:val="none" w:sz="0" w:space="0" w:color="auto"/>
        <w:right w:val="none" w:sz="0" w:space="0" w:color="auto"/>
      </w:divBdr>
      <w:divsChild>
        <w:div w:id="602885063">
          <w:marLeft w:val="0"/>
          <w:marRight w:val="0"/>
          <w:marTop w:val="0"/>
          <w:marBottom w:val="0"/>
          <w:divBdr>
            <w:top w:val="none" w:sz="0" w:space="0" w:color="auto"/>
            <w:left w:val="none" w:sz="0" w:space="0" w:color="auto"/>
            <w:bottom w:val="none" w:sz="0" w:space="0" w:color="auto"/>
            <w:right w:val="none" w:sz="0" w:space="0" w:color="auto"/>
          </w:divBdr>
        </w:div>
        <w:div w:id="817109089">
          <w:marLeft w:val="0"/>
          <w:marRight w:val="0"/>
          <w:marTop w:val="0"/>
          <w:marBottom w:val="0"/>
          <w:divBdr>
            <w:top w:val="none" w:sz="0" w:space="0" w:color="auto"/>
            <w:left w:val="none" w:sz="0" w:space="0" w:color="auto"/>
            <w:bottom w:val="none" w:sz="0" w:space="0" w:color="auto"/>
            <w:right w:val="none" w:sz="0" w:space="0" w:color="auto"/>
          </w:divBdr>
        </w:div>
        <w:div w:id="215161653">
          <w:marLeft w:val="0"/>
          <w:marRight w:val="0"/>
          <w:marTop w:val="0"/>
          <w:marBottom w:val="0"/>
          <w:divBdr>
            <w:top w:val="none" w:sz="0" w:space="0" w:color="auto"/>
            <w:left w:val="none" w:sz="0" w:space="0" w:color="auto"/>
            <w:bottom w:val="none" w:sz="0" w:space="0" w:color="auto"/>
            <w:right w:val="none" w:sz="0" w:space="0" w:color="auto"/>
          </w:divBdr>
        </w:div>
        <w:div w:id="894896359">
          <w:marLeft w:val="0"/>
          <w:marRight w:val="0"/>
          <w:marTop w:val="0"/>
          <w:marBottom w:val="0"/>
          <w:divBdr>
            <w:top w:val="none" w:sz="0" w:space="0" w:color="auto"/>
            <w:left w:val="none" w:sz="0" w:space="0" w:color="auto"/>
            <w:bottom w:val="none" w:sz="0" w:space="0" w:color="auto"/>
            <w:right w:val="none" w:sz="0" w:space="0" w:color="auto"/>
          </w:divBdr>
        </w:div>
        <w:div w:id="1687052895">
          <w:marLeft w:val="0"/>
          <w:marRight w:val="0"/>
          <w:marTop w:val="0"/>
          <w:marBottom w:val="0"/>
          <w:divBdr>
            <w:top w:val="none" w:sz="0" w:space="0" w:color="auto"/>
            <w:left w:val="none" w:sz="0" w:space="0" w:color="auto"/>
            <w:bottom w:val="none" w:sz="0" w:space="0" w:color="auto"/>
            <w:right w:val="none" w:sz="0" w:space="0" w:color="auto"/>
          </w:divBdr>
        </w:div>
        <w:div w:id="513766815">
          <w:marLeft w:val="0"/>
          <w:marRight w:val="0"/>
          <w:marTop w:val="0"/>
          <w:marBottom w:val="0"/>
          <w:divBdr>
            <w:top w:val="none" w:sz="0" w:space="0" w:color="auto"/>
            <w:left w:val="none" w:sz="0" w:space="0" w:color="auto"/>
            <w:bottom w:val="none" w:sz="0" w:space="0" w:color="auto"/>
            <w:right w:val="none" w:sz="0" w:space="0" w:color="auto"/>
          </w:divBdr>
        </w:div>
        <w:div w:id="1968585313">
          <w:marLeft w:val="0"/>
          <w:marRight w:val="0"/>
          <w:marTop w:val="0"/>
          <w:marBottom w:val="0"/>
          <w:divBdr>
            <w:top w:val="none" w:sz="0" w:space="0" w:color="auto"/>
            <w:left w:val="none" w:sz="0" w:space="0" w:color="auto"/>
            <w:bottom w:val="none" w:sz="0" w:space="0" w:color="auto"/>
            <w:right w:val="none" w:sz="0" w:space="0" w:color="auto"/>
          </w:divBdr>
        </w:div>
        <w:div w:id="999043262">
          <w:marLeft w:val="0"/>
          <w:marRight w:val="0"/>
          <w:marTop w:val="0"/>
          <w:marBottom w:val="0"/>
          <w:divBdr>
            <w:top w:val="none" w:sz="0" w:space="0" w:color="auto"/>
            <w:left w:val="none" w:sz="0" w:space="0" w:color="auto"/>
            <w:bottom w:val="none" w:sz="0" w:space="0" w:color="auto"/>
            <w:right w:val="none" w:sz="0" w:space="0" w:color="auto"/>
          </w:divBdr>
        </w:div>
        <w:div w:id="1457022455">
          <w:marLeft w:val="0"/>
          <w:marRight w:val="0"/>
          <w:marTop w:val="0"/>
          <w:marBottom w:val="0"/>
          <w:divBdr>
            <w:top w:val="none" w:sz="0" w:space="0" w:color="auto"/>
            <w:left w:val="none" w:sz="0" w:space="0" w:color="auto"/>
            <w:bottom w:val="none" w:sz="0" w:space="0" w:color="auto"/>
            <w:right w:val="none" w:sz="0" w:space="0" w:color="auto"/>
          </w:divBdr>
        </w:div>
        <w:div w:id="1841236950">
          <w:marLeft w:val="0"/>
          <w:marRight w:val="0"/>
          <w:marTop w:val="0"/>
          <w:marBottom w:val="0"/>
          <w:divBdr>
            <w:top w:val="none" w:sz="0" w:space="0" w:color="auto"/>
            <w:left w:val="none" w:sz="0" w:space="0" w:color="auto"/>
            <w:bottom w:val="none" w:sz="0" w:space="0" w:color="auto"/>
            <w:right w:val="none" w:sz="0" w:space="0" w:color="auto"/>
          </w:divBdr>
        </w:div>
        <w:div w:id="355080445">
          <w:marLeft w:val="0"/>
          <w:marRight w:val="0"/>
          <w:marTop w:val="0"/>
          <w:marBottom w:val="0"/>
          <w:divBdr>
            <w:top w:val="none" w:sz="0" w:space="0" w:color="auto"/>
            <w:left w:val="none" w:sz="0" w:space="0" w:color="auto"/>
            <w:bottom w:val="none" w:sz="0" w:space="0" w:color="auto"/>
            <w:right w:val="none" w:sz="0" w:space="0" w:color="auto"/>
          </w:divBdr>
        </w:div>
        <w:div w:id="143596003">
          <w:marLeft w:val="0"/>
          <w:marRight w:val="0"/>
          <w:marTop w:val="0"/>
          <w:marBottom w:val="0"/>
          <w:divBdr>
            <w:top w:val="none" w:sz="0" w:space="0" w:color="auto"/>
            <w:left w:val="none" w:sz="0" w:space="0" w:color="auto"/>
            <w:bottom w:val="none" w:sz="0" w:space="0" w:color="auto"/>
            <w:right w:val="none" w:sz="0" w:space="0" w:color="auto"/>
          </w:divBdr>
        </w:div>
        <w:div w:id="416483570">
          <w:marLeft w:val="0"/>
          <w:marRight w:val="0"/>
          <w:marTop w:val="0"/>
          <w:marBottom w:val="0"/>
          <w:divBdr>
            <w:top w:val="none" w:sz="0" w:space="0" w:color="auto"/>
            <w:left w:val="none" w:sz="0" w:space="0" w:color="auto"/>
            <w:bottom w:val="none" w:sz="0" w:space="0" w:color="auto"/>
            <w:right w:val="none" w:sz="0" w:space="0" w:color="auto"/>
          </w:divBdr>
        </w:div>
        <w:div w:id="1619489188">
          <w:marLeft w:val="0"/>
          <w:marRight w:val="0"/>
          <w:marTop w:val="0"/>
          <w:marBottom w:val="0"/>
          <w:divBdr>
            <w:top w:val="none" w:sz="0" w:space="0" w:color="auto"/>
            <w:left w:val="none" w:sz="0" w:space="0" w:color="auto"/>
            <w:bottom w:val="none" w:sz="0" w:space="0" w:color="auto"/>
            <w:right w:val="none" w:sz="0" w:space="0" w:color="auto"/>
          </w:divBdr>
        </w:div>
        <w:div w:id="1333027080">
          <w:marLeft w:val="0"/>
          <w:marRight w:val="0"/>
          <w:marTop w:val="0"/>
          <w:marBottom w:val="0"/>
          <w:divBdr>
            <w:top w:val="none" w:sz="0" w:space="0" w:color="auto"/>
            <w:left w:val="none" w:sz="0" w:space="0" w:color="auto"/>
            <w:bottom w:val="none" w:sz="0" w:space="0" w:color="auto"/>
            <w:right w:val="none" w:sz="0" w:space="0" w:color="auto"/>
          </w:divBdr>
        </w:div>
        <w:div w:id="211306821">
          <w:marLeft w:val="0"/>
          <w:marRight w:val="0"/>
          <w:marTop w:val="0"/>
          <w:marBottom w:val="0"/>
          <w:divBdr>
            <w:top w:val="none" w:sz="0" w:space="0" w:color="auto"/>
            <w:left w:val="none" w:sz="0" w:space="0" w:color="auto"/>
            <w:bottom w:val="none" w:sz="0" w:space="0" w:color="auto"/>
            <w:right w:val="none" w:sz="0" w:space="0" w:color="auto"/>
          </w:divBdr>
        </w:div>
        <w:div w:id="718286656">
          <w:marLeft w:val="0"/>
          <w:marRight w:val="0"/>
          <w:marTop w:val="0"/>
          <w:marBottom w:val="0"/>
          <w:divBdr>
            <w:top w:val="none" w:sz="0" w:space="0" w:color="auto"/>
            <w:left w:val="none" w:sz="0" w:space="0" w:color="auto"/>
            <w:bottom w:val="none" w:sz="0" w:space="0" w:color="auto"/>
            <w:right w:val="none" w:sz="0" w:space="0" w:color="auto"/>
          </w:divBdr>
        </w:div>
        <w:div w:id="1363361213">
          <w:marLeft w:val="0"/>
          <w:marRight w:val="0"/>
          <w:marTop w:val="0"/>
          <w:marBottom w:val="0"/>
          <w:divBdr>
            <w:top w:val="none" w:sz="0" w:space="0" w:color="auto"/>
            <w:left w:val="none" w:sz="0" w:space="0" w:color="auto"/>
            <w:bottom w:val="none" w:sz="0" w:space="0" w:color="auto"/>
            <w:right w:val="none" w:sz="0" w:space="0" w:color="auto"/>
          </w:divBdr>
        </w:div>
        <w:div w:id="165439765">
          <w:marLeft w:val="0"/>
          <w:marRight w:val="0"/>
          <w:marTop w:val="0"/>
          <w:marBottom w:val="0"/>
          <w:divBdr>
            <w:top w:val="none" w:sz="0" w:space="0" w:color="auto"/>
            <w:left w:val="none" w:sz="0" w:space="0" w:color="auto"/>
            <w:bottom w:val="none" w:sz="0" w:space="0" w:color="auto"/>
            <w:right w:val="none" w:sz="0" w:space="0" w:color="auto"/>
          </w:divBdr>
        </w:div>
        <w:div w:id="1024014547">
          <w:marLeft w:val="0"/>
          <w:marRight w:val="0"/>
          <w:marTop w:val="0"/>
          <w:marBottom w:val="0"/>
          <w:divBdr>
            <w:top w:val="none" w:sz="0" w:space="0" w:color="auto"/>
            <w:left w:val="none" w:sz="0" w:space="0" w:color="auto"/>
            <w:bottom w:val="none" w:sz="0" w:space="0" w:color="auto"/>
            <w:right w:val="none" w:sz="0" w:space="0" w:color="auto"/>
          </w:divBdr>
        </w:div>
        <w:div w:id="1656644906">
          <w:marLeft w:val="0"/>
          <w:marRight w:val="0"/>
          <w:marTop w:val="0"/>
          <w:marBottom w:val="0"/>
          <w:divBdr>
            <w:top w:val="none" w:sz="0" w:space="0" w:color="auto"/>
            <w:left w:val="none" w:sz="0" w:space="0" w:color="auto"/>
            <w:bottom w:val="none" w:sz="0" w:space="0" w:color="auto"/>
            <w:right w:val="none" w:sz="0" w:space="0" w:color="auto"/>
          </w:divBdr>
        </w:div>
        <w:div w:id="594636872">
          <w:marLeft w:val="0"/>
          <w:marRight w:val="0"/>
          <w:marTop w:val="0"/>
          <w:marBottom w:val="0"/>
          <w:divBdr>
            <w:top w:val="none" w:sz="0" w:space="0" w:color="auto"/>
            <w:left w:val="none" w:sz="0" w:space="0" w:color="auto"/>
            <w:bottom w:val="none" w:sz="0" w:space="0" w:color="auto"/>
            <w:right w:val="none" w:sz="0" w:space="0" w:color="auto"/>
          </w:divBdr>
        </w:div>
        <w:div w:id="708916804">
          <w:marLeft w:val="0"/>
          <w:marRight w:val="0"/>
          <w:marTop w:val="0"/>
          <w:marBottom w:val="0"/>
          <w:divBdr>
            <w:top w:val="none" w:sz="0" w:space="0" w:color="auto"/>
            <w:left w:val="none" w:sz="0" w:space="0" w:color="auto"/>
            <w:bottom w:val="none" w:sz="0" w:space="0" w:color="auto"/>
            <w:right w:val="none" w:sz="0" w:space="0" w:color="auto"/>
          </w:divBdr>
        </w:div>
        <w:div w:id="1556313132">
          <w:marLeft w:val="0"/>
          <w:marRight w:val="0"/>
          <w:marTop w:val="0"/>
          <w:marBottom w:val="0"/>
          <w:divBdr>
            <w:top w:val="none" w:sz="0" w:space="0" w:color="auto"/>
            <w:left w:val="none" w:sz="0" w:space="0" w:color="auto"/>
            <w:bottom w:val="none" w:sz="0" w:space="0" w:color="auto"/>
            <w:right w:val="none" w:sz="0" w:space="0" w:color="auto"/>
          </w:divBdr>
        </w:div>
        <w:div w:id="1801416499">
          <w:marLeft w:val="0"/>
          <w:marRight w:val="0"/>
          <w:marTop w:val="0"/>
          <w:marBottom w:val="0"/>
          <w:divBdr>
            <w:top w:val="none" w:sz="0" w:space="0" w:color="auto"/>
            <w:left w:val="none" w:sz="0" w:space="0" w:color="auto"/>
            <w:bottom w:val="none" w:sz="0" w:space="0" w:color="auto"/>
            <w:right w:val="none" w:sz="0" w:space="0" w:color="auto"/>
          </w:divBdr>
        </w:div>
        <w:div w:id="735519460">
          <w:marLeft w:val="0"/>
          <w:marRight w:val="0"/>
          <w:marTop w:val="0"/>
          <w:marBottom w:val="0"/>
          <w:divBdr>
            <w:top w:val="none" w:sz="0" w:space="0" w:color="auto"/>
            <w:left w:val="none" w:sz="0" w:space="0" w:color="auto"/>
            <w:bottom w:val="none" w:sz="0" w:space="0" w:color="auto"/>
            <w:right w:val="none" w:sz="0" w:space="0" w:color="auto"/>
          </w:divBdr>
        </w:div>
        <w:div w:id="861632293">
          <w:marLeft w:val="0"/>
          <w:marRight w:val="0"/>
          <w:marTop w:val="0"/>
          <w:marBottom w:val="0"/>
          <w:divBdr>
            <w:top w:val="none" w:sz="0" w:space="0" w:color="auto"/>
            <w:left w:val="none" w:sz="0" w:space="0" w:color="auto"/>
            <w:bottom w:val="none" w:sz="0" w:space="0" w:color="auto"/>
            <w:right w:val="none" w:sz="0" w:space="0" w:color="auto"/>
          </w:divBdr>
        </w:div>
        <w:div w:id="654989993">
          <w:marLeft w:val="0"/>
          <w:marRight w:val="0"/>
          <w:marTop w:val="0"/>
          <w:marBottom w:val="0"/>
          <w:divBdr>
            <w:top w:val="none" w:sz="0" w:space="0" w:color="auto"/>
            <w:left w:val="none" w:sz="0" w:space="0" w:color="auto"/>
            <w:bottom w:val="none" w:sz="0" w:space="0" w:color="auto"/>
            <w:right w:val="none" w:sz="0" w:space="0" w:color="auto"/>
          </w:divBdr>
        </w:div>
        <w:div w:id="1193154157">
          <w:marLeft w:val="0"/>
          <w:marRight w:val="0"/>
          <w:marTop w:val="0"/>
          <w:marBottom w:val="0"/>
          <w:divBdr>
            <w:top w:val="none" w:sz="0" w:space="0" w:color="auto"/>
            <w:left w:val="none" w:sz="0" w:space="0" w:color="auto"/>
            <w:bottom w:val="none" w:sz="0" w:space="0" w:color="auto"/>
            <w:right w:val="none" w:sz="0" w:space="0" w:color="auto"/>
          </w:divBdr>
        </w:div>
        <w:div w:id="612637643">
          <w:marLeft w:val="0"/>
          <w:marRight w:val="0"/>
          <w:marTop w:val="0"/>
          <w:marBottom w:val="0"/>
          <w:divBdr>
            <w:top w:val="none" w:sz="0" w:space="0" w:color="auto"/>
            <w:left w:val="none" w:sz="0" w:space="0" w:color="auto"/>
            <w:bottom w:val="none" w:sz="0" w:space="0" w:color="auto"/>
            <w:right w:val="none" w:sz="0" w:space="0" w:color="auto"/>
          </w:divBdr>
        </w:div>
        <w:div w:id="39398554">
          <w:marLeft w:val="0"/>
          <w:marRight w:val="0"/>
          <w:marTop w:val="0"/>
          <w:marBottom w:val="0"/>
          <w:divBdr>
            <w:top w:val="none" w:sz="0" w:space="0" w:color="auto"/>
            <w:left w:val="none" w:sz="0" w:space="0" w:color="auto"/>
            <w:bottom w:val="none" w:sz="0" w:space="0" w:color="auto"/>
            <w:right w:val="none" w:sz="0" w:space="0" w:color="auto"/>
          </w:divBdr>
        </w:div>
        <w:div w:id="699936161">
          <w:marLeft w:val="0"/>
          <w:marRight w:val="0"/>
          <w:marTop w:val="0"/>
          <w:marBottom w:val="0"/>
          <w:divBdr>
            <w:top w:val="none" w:sz="0" w:space="0" w:color="auto"/>
            <w:left w:val="none" w:sz="0" w:space="0" w:color="auto"/>
            <w:bottom w:val="none" w:sz="0" w:space="0" w:color="auto"/>
            <w:right w:val="none" w:sz="0" w:space="0" w:color="auto"/>
          </w:divBdr>
        </w:div>
        <w:div w:id="1870333371">
          <w:marLeft w:val="0"/>
          <w:marRight w:val="0"/>
          <w:marTop w:val="0"/>
          <w:marBottom w:val="0"/>
          <w:divBdr>
            <w:top w:val="none" w:sz="0" w:space="0" w:color="auto"/>
            <w:left w:val="none" w:sz="0" w:space="0" w:color="auto"/>
            <w:bottom w:val="none" w:sz="0" w:space="0" w:color="auto"/>
            <w:right w:val="none" w:sz="0" w:space="0" w:color="auto"/>
          </w:divBdr>
        </w:div>
        <w:div w:id="679815013">
          <w:marLeft w:val="0"/>
          <w:marRight w:val="0"/>
          <w:marTop w:val="0"/>
          <w:marBottom w:val="0"/>
          <w:divBdr>
            <w:top w:val="none" w:sz="0" w:space="0" w:color="auto"/>
            <w:left w:val="none" w:sz="0" w:space="0" w:color="auto"/>
            <w:bottom w:val="none" w:sz="0" w:space="0" w:color="auto"/>
            <w:right w:val="none" w:sz="0" w:space="0" w:color="auto"/>
          </w:divBdr>
        </w:div>
        <w:div w:id="1535071667">
          <w:marLeft w:val="0"/>
          <w:marRight w:val="0"/>
          <w:marTop w:val="0"/>
          <w:marBottom w:val="0"/>
          <w:divBdr>
            <w:top w:val="none" w:sz="0" w:space="0" w:color="auto"/>
            <w:left w:val="none" w:sz="0" w:space="0" w:color="auto"/>
            <w:bottom w:val="none" w:sz="0" w:space="0" w:color="auto"/>
            <w:right w:val="none" w:sz="0" w:space="0" w:color="auto"/>
          </w:divBdr>
        </w:div>
        <w:div w:id="924344396">
          <w:marLeft w:val="0"/>
          <w:marRight w:val="0"/>
          <w:marTop w:val="0"/>
          <w:marBottom w:val="0"/>
          <w:divBdr>
            <w:top w:val="none" w:sz="0" w:space="0" w:color="auto"/>
            <w:left w:val="none" w:sz="0" w:space="0" w:color="auto"/>
            <w:bottom w:val="none" w:sz="0" w:space="0" w:color="auto"/>
            <w:right w:val="none" w:sz="0" w:space="0" w:color="auto"/>
          </w:divBdr>
        </w:div>
        <w:div w:id="1720472657">
          <w:marLeft w:val="0"/>
          <w:marRight w:val="0"/>
          <w:marTop w:val="0"/>
          <w:marBottom w:val="0"/>
          <w:divBdr>
            <w:top w:val="none" w:sz="0" w:space="0" w:color="auto"/>
            <w:left w:val="none" w:sz="0" w:space="0" w:color="auto"/>
            <w:bottom w:val="none" w:sz="0" w:space="0" w:color="auto"/>
            <w:right w:val="none" w:sz="0" w:space="0" w:color="auto"/>
          </w:divBdr>
        </w:div>
        <w:div w:id="1727143044">
          <w:marLeft w:val="0"/>
          <w:marRight w:val="0"/>
          <w:marTop w:val="0"/>
          <w:marBottom w:val="0"/>
          <w:divBdr>
            <w:top w:val="none" w:sz="0" w:space="0" w:color="auto"/>
            <w:left w:val="none" w:sz="0" w:space="0" w:color="auto"/>
            <w:bottom w:val="none" w:sz="0" w:space="0" w:color="auto"/>
            <w:right w:val="none" w:sz="0" w:space="0" w:color="auto"/>
          </w:divBdr>
        </w:div>
        <w:div w:id="1402412604">
          <w:marLeft w:val="0"/>
          <w:marRight w:val="0"/>
          <w:marTop w:val="0"/>
          <w:marBottom w:val="0"/>
          <w:divBdr>
            <w:top w:val="none" w:sz="0" w:space="0" w:color="auto"/>
            <w:left w:val="none" w:sz="0" w:space="0" w:color="auto"/>
            <w:bottom w:val="none" w:sz="0" w:space="0" w:color="auto"/>
            <w:right w:val="none" w:sz="0" w:space="0" w:color="auto"/>
          </w:divBdr>
        </w:div>
        <w:div w:id="426316020">
          <w:marLeft w:val="0"/>
          <w:marRight w:val="0"/>
          <w:marTop w:val="0"/>
          <w:marBottom w:val="0"/>
          <w:divBdr>
            <w:top w:val="none" w:sz="0" w:space="0" w:color="auto"/>
            <w:left w:val="none" w:sz="0" w:space="0" w:color="auto"/>
            <w:bottom w:val="none" w:sz="0" w:space="0" w:color="auto"/>
            <w:right w:val="none" w:sz="0" w:space="0" w:color="auto"/>
          </w:divBdr>
        </w:div>
        <w:div w:id="1253516238">
          <w:marLeft w:val="0"/>
          <w:marRight w:val="0"/>
          <w:marTop w:val="0"/>
          <w:marBottom w:val="0"/>
          <w:divBdr>
            <w:top w:val="none" w:sz="0" w:space="0" w:color="auto"/>
            <w:left w:val="none" w:sz="0" w:space="0" w:color="auto"/>
            <w:bottom w:val="none" w:sz="0" w:space="0" w:color="auto"/>
            <w:right w:val="none" w:sz="0" w:space="0" w:color="auto"/>
          </w:divBdr>
        </w:div>
        <w:div w:id="2076119996">
          <w:marLeft w:val="0"/>
          <w:marRight w:val="0"/>
          <w:marTop w:val="0"/>
          <w:marBottom w:val="0"/>
          <w:divBdr>
            <w:top w:val="none" w:sz="0" w:space="0" w:color="auto"/>
            <w:left w:val="none" w:sz="0" w:space="0" w:color="auto"/>
            <w:bottom w:val="none" w:sz="0" w:space="0" w:color="auto"/>
            <w:right w:val="none" w:sz="0" w:space="0" w:color="auto"/>
          </w:divBdr>
        </w:div>
        <w:div w:id="2119714882">
          <w:marLeft w:val="0"/>
          <w:marRight w:val="0"/>
          <w:marTop w:val="0"/>
          <w:marBottom w:val="0"/>
          <w:divBdr>
            <w:top w:val="none" w:sz="0" w:space="0" w:color="auto"/>
            <w:left w:val="none" w:sz="0" w:space="0" w:color="auto"/>
            <w:bottom w:val="none" w:sz="0" w:space="0" w:color="auto"/>
            <w:right w:val="none" w:sz="0" w:space="0" w:color="auto"/>
          </w:divBdr>
        </w:div>
        <w:div w:id="1602682959">
          <w:marLeft w:val="0"/>
          <w:marRight w:val="0"/>
          <w:marTop w:val="0"/>
          <w:marBottom w:val="0"/>
          <w:divBdr>
            <w:top w:val="none" w:sz="0" w:space="0" w:color="auto"/>
            <w:left w:val="none" w:sz="0" w:space="0" w:color="auto"/>
            <w:bottom w:val="none" w:sz="0" w:space="0" w:color="auto"/>
            <w:right w:val="none" w:sz="0" w:space="0" w:color="auto"/>
          </w:divBdr>
        </w:div>
        <w:div w:id="143938731">
          <w:marLeft w:val="0"/>
          <w:marRight w:val="0"/>
          <w:marTop w:val="0"/>
          <w:marBottom w:val="0"/>
          <w:divBdr>
            <w:top w:val="none" w:sz="0" w:space="0" w:color="auto"/>
            <w:left w:val="none" w:sz="0" w:space="0" w:color="auto"/>
            <w:bottom w:val="none" w:sz="0" w:space="0" w:color="auto"/>
            <w:right w:val="none" w:sz="0" w:space="0" w:color="auto"/>
          </w:divBdr>
        </w:div>
        <w:div w:id="730425546">
          <w:marLeft w:val="0"/>
          <w:marRight w:val="0"/>
          <w:marTop w:val="0"/>
          <w:marBottom w:val="0"/>
          <w:divBdr>
            <w:top w:val="none" w:sz="0" w:space="0" w:color="auto"/>
            <w:left w:val="none" w:sz="0" w:space="0" w:color="auto"/>
            <w:bottom w:val="none" w:sz="0" w:space="0" w:color="auto"/>
            <w:right w:val="none" w:sz="0" w:space="0" w:color="auto"/>
          </w:divBdr>
        </w:div>
        <w:div w:id="1155221353">
          <w:marLeft w:val="0"/>
          <w:marRight w:val="0"/>
          <w:marTop w:val="0"/>
          <w:marBottom w:val="0"/>
          <w:divBdr>
            <w:top w:val="none" w:sz="0" w:space="0" w:color="auto"/>
            <w:left w:val="none" w:sz="0" w:space="0" w:color="auto"/>
            <w:bottom w:val="none" w:sz="0" w:space="0" w:color="auto"/>
            <w:right w:val="none" w:sz="0" w:space="0" w:color="auto"/>
          </w:divBdr>
        </w:div>
        <w:div w:id="1868178958">
          <w:marLeft w:val="0"/>
          <w:marRight w:val="0"/>
          <w:marTop w:val="0"/>
          <w:marBottom w:val="0"/>
          <w:divBdr>
            <w:top w:val="none" w:sz="0" w:space="0" w:color="auto"/>
            <w:left w:val="none" w:sz="0" w:space="0" w:color="auto"/>
            <w:bottom w:val="none" w:sz="0" w:space="0" w:color="auto"/>
            <w:right w:val="none" w:sz="0" w:space="0" w:color="auto"/>
          </w:divBdr>
        </w:div>
        <w:div w:id="1459058664">
          <w:marLeft w:val="0"/>
          <w:marRight w:val="0"/>
          <w:marTop w:val="0"/>
          <w:marBottom w:val="0"/>
          <w:divBdr>
            <w:top w:val="none" w:sz="0" w:space="0" w:color="auto"/>
            <w:left w:val="none" w:sz="0" w:space="0" w:color="auto"/>
            <w:bottom w:val="none" w:sz="0" w:space="0" w:color="auto"/>
            <w:right w:val="none" w:sz="0" w:space="0" w:color="auto"/>
          </w:divBdr>
        </w:div>
        <w:div w:id="82261347">
          <w:marLeft w:val="0"/>
          <w:marRight w:val="0"/>
          <w:marTop w:val="0"/>
          <w:marBottom w:val="0"/>
          <w:divBdr>
            <w:top w:val="none" w:sz="0" w:space="0" w:color="auto"/>
            <w:left w:val="none" w:sz="0" w:space="0" w:color="auto"/>
            <w:bottom w:val="none" w:sz="0" w:space="0" w:color="auto"/>
            <w:right w:val="none" w:sz="0" w:space="0" w:color="auto"/>
          </w:divBdr>
        </w:div>
        <w:div w:id="1231423844">
          <w:marLeft w:val="0"/>
          <w:marRight w:val="0"/>
          <w:marTop w:val="0"/>
          <w:marBottom w:val="0"/>
          <w:divBdr>
            <w:top w:val="none" w:sz="0" w:space="0" w:color="auto"/>
            <w:left w:val="none" w:sz="0" w:space="0" w:color="auto"/>
            <w:bottom w:val="none" w:sz="0" w:space="0" w:color="auto"/>
            <w:right w:val="none" w:sz="0" w:space="0" w:color="auto"/>
          </w:divBdr>
        </w:div>
        <w:div w:id="1516190537">
          <w:marLeft w:val="0"/>
          <w:marRight w:val="0"/>
          <w:marTop w:val="0"/>
          <w:marBottom w:val="0"/>
          <w:divBdr>
            <w:top w:val="none" w:sz="0" w:space="0" w:color="auto"/>
            <w:left w:val="none" w:sz="0" w:space="0" w:color="auto"/>
            <w:bottom w:val="none" w:sz="0" w:space="0" w:color="auto"/>
            <w:right w:val="none" w:sz="0" w:space="0" w:color="auto"/>
          </w:divBdr>
        </w:div>
        <w:div w:id="732854226">
          <w:marLeft w:val="0"/>
          <w:marRight w:val="0"/>
          <w:marTop w:val="0"/>
          <w:marBottom w:val="0"/>
          <w:divBdr>
            <w:top w:val="none" w:sz="0" w:space="0" w:color="auto"/>
            <w:left w:val="none" w:sz="0" w:space="0" w:color="auto"/>
            <w:bottom w:val="none" w:sz="0" w:space="0" w:color="auto"/>
            <w:right w:val="none" w:sz="0" w:space="0" w:color="auto"/>
          </w:divBdr>
        </w:div>
        <w:div w:id="2069719119">
          <w:marLeft w:val="0"/>
          <w:marRight w:val="0"/>
          <w:marTop w:val="0"/>
          <w:marBottom w:val="0"/>
          <w:divBdr>
            <w:top w:val="none" w:sz="0" w:space="0" w:color="auto"/>
            <w:left w:val="none" w:sz="0" w:space="0" w:color="auto"/>
            <w:bottom w:val="none" w:sz="0" w:space="0" w:color="auto"/>
            <w:right w:val="none" w:sz="0" w:space="0" w:color="auto"/>
          </w:divBdr>
        </w:div>
        <w:div w:id="1997302101">
          <w:marLeft w:val="0"/>
          <w:marRight w:val="0"/>
          <w:marTop w:val="0"/>
          <w:marBottom w:val="0"/>
          <w:divBdr>
            <w:top w:val="none" w:sz="0" w:space="0" w:color="auto"/>
            <w:left w:val="none" w:sz="0" w:space="0" w:color="auto"/>
            <w:bottom w:val="none" w:sz="0" w:space="0" w:color="auto"/>
            <w:right w:val="none" w:sz="0" w:space="0" w:color="auto"/>
          </w:divBdr>
        </w:div>
        <w:div w:id="1117992365">
          <w:marLeft w:val="0"/>
          <w:marRight w:val="0"/>
          <w:marTop w:val="0"/>
          <w:marBottom w:val="0"/>
          <w:divBdr>
            <w:top w:val="none" w:sz="0" w:space="0" w:color="auto"/>
            <w:left w:val="none" w:sz="0" w:space="0" w:color="auto"/>
            <w:bottom w:val="none" w:sz="0" w:space="0" w:color="auto"/>
            <w:right w:val="none" w:sz="0" w:space="0" w:color="auto"/>
          </w:divBdr>
        </w:div>
        <w:div w:id="372192521">
          <w:marLeft w:val="0"/>
          <w:marRight w:val="0"/>
          <w:marTop w:val="0"/>
          <w:marBottom w:val="0"/>
          <w:divBdr>
            <w:top w:val="none" w:sz="0" w:space="0" w:color="auto"/>
            <w:left w:val="none" w:sz="0" w:space="0" w:color="auto"/>
            <w:bottom w:val="none" w:sz="0" w:space="0" w:color="auto"/>
            <w:right w:val="none" w:sz="0" w:space="0" w:color="auto"/>
          </w:divBdr>
        </w:div>
      </w:divsChild>
    </w:div>
    <w:div w:id="14426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e53bdcb5f7b2421b" Type="http://schemas.microsoft.com/office/2020/10/relationships/intelligence" Target="intelligence2.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BFB6-5482-4511-9B96-D39B54B5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1910</Words>
  <Characters>10888</Characters>
  <Application>Microsoft Office Word</Application>
  <DocSecurity>0</DocSecurity>
  <Lines>90</Lines>
  <Paragraphs>25</Paragraphs>
  <ScaleCrop>false</ScaleCrop>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Munaza Ali</dc:creator>
  <cp:keywords/>
  <dc:description/>
  <cp:lastModifiedBy>Jessica Bartley</cp:lastModifiedBy>
  <cp:revision>17</cp:revision>
  <dcterms:created xsi:type="dcterms:W3CDTF">2024-08-06T11:16:00Z</dcterms:created>
  <dcterms:modified xsi:type="dcterms:W3CDTF">2025-06-11T15:42:00Z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88e6590f02290e4fba25216a95284f8ac390dbec5b6989fd369007266c9c9b68</vt:lpwstr>
  </property>
</Properties>
</file>