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357" w:type="dxa"/>
        <w:tblInd w:w="-108" w:type="dxa"/>
        <w:tblBorders>
          <w:top w:val="none" w:sz="0" w:space="0" w:color="auto"/>
          <w:left w:val="none" w:sz="0" w:space="0" w:color="auto"/>
          <w:bottom w:val="single" w:sz="8" w:space="0" w:color="BFBFBF" w:themeColor="background1" w:themeShade="BF"/>
          <w:right w:val="none" w:sz="0" w:space="0" w:color="auto"/>
          <w:insideH w:val="none" w:sz="0" w:space="0" w:color="auto"/>
          <w:insideV w:val="none" w:sz="0" w:space="0" w:color="auto"/>
        </w:tblBorders>
        <w:tblLook w:val="04A0" w:firstRow="1" w:lastRow="0" w:firstColumn="1" w:lastColumn="0" w:noHBand="0" w:noVBand="1"/>
      </w:tblPr>
      <w:tblGrid>
        <w:gridCol w:w="1526"/>
        <w:gridCol w:w="4584"/>
        <w:gridCol w:w="483"/>
        <w:gridCol w:w="3764"/>
      </w:tblGrid>
      <w:tr w:rsidR="00D60613" w:rsidRPr="00707B53" w14:paraId="23CAB9E5" w14:textId="77777777" w:rsidTr="003A6336">
        <w:tc>
          <w:tcPr>
            <w:tcW w:w="6110" w:type="dxa"/>
            <w:gridSpan w:val="2"/>
          </w:tcPr>
          <w:p w14:paraId="0C2D3996" w14:textId="77777777" w:rsidR="00D60613" w:rsidRPr="00630256" w:rsidRDefault="00D60613" w:rsidP="003A6336">
            <w:pPr>
              <w:rPr>
                <w:rFonts w:ascii="Lato Black" w:hAnsi="Lato Black"/>
                <w:sz w:val="48"/>
                <w:szCs w:val="56"/>
              </w:rPr>
            </w:pPr>
            <w:r w:rsidRPr="00630256">
              <w:rPr>
                <w:rFonts w:ascii="Lato Black" w:hAnsi="Lato Black"/>
                <w:sz w:val="48"/>
                <w:szCs w:val="56"/>
              </w:rPr>
              <w:t>GROUNDWORK</w:t>
            </w:r>
          </w:p>
          <w:p w14:paraId="3E06F480" w14:textId="77777777" w:rsidR="00D60613" w:rsidRPr="00707B53" w:rsidRDefault="00D60613" w:rsidP="003A6336">
            <w:pPr>
              <w:rPr>
                <w:rFonts w:ascii="Lato" w:hAnsi="Lato"/>
                <w:b/>
                <w:sz w:val="56"/>
                <w:szCs w:val="56"/>
              </w:rPr>
            </w:pPr>
            <w:r w:rsidRPr="00630256">
              <w:rPr>
                <w:rFonts w:ascii="Lato" w:hAnsi="Lato"/>
                <w:sz w:val="48"/>
                <w:szCs w:val="56"/>
              </w:rPr>
              <w:t>GREATER MANCHESTER</w:t>
            </w:r>
            <w:r w:rsidRPr="00630256">
              <w:rPr>
                <w:rFonts w:ascii="Lato Black" w:hAnsi="Lato Black"/>
                <w:sz w:val="48"/>
                <w:szCs w:val="56"/>
              </w:rPr>
              <w:t xml:space="preserve"> </w:t>
            </w:r>
          </w:p>
        </w:tc>
        <w:tc>
          <w:tcPr>
            <w:tcW w:w="483" w:type="dxa"/>
            <w:shd w:val="clear" w:color="auto" w:fill="auto"/>
          </w:tcPr>
          <w:p w14:paraId="2BDEB781" w14:textId="77777777" w:rsidR="00D60613" w:rsidRPr="00707B53" w:rsidRDefault="00D60613" w:rsidP="003A6336">
            <w:pPr>
              <w:jc w:val="center"/>
              <w:rPr>
                <w:rFonts w:ascii="Lato" w:hAnsi="Lato"/>
                <w:noProof/>
                <w:lang w:eastAsia="en-GB"/>
              </w:rPr>
            </w:pPr>
          </w:p>
        </w:tc>
        <w:tc>
          <w:tcPr>
            <w:tcW w:w="3764" w:type="dxa"/>
            <w:vMerge w:val="restart"/>
            <w:tcBorders>
              <w:bottom w:val="single" w:sz="4" w:space="0" w:color="auto"/>
            </w:tcBorders>
            <w:shd w:val="clear" w:color="auto" w:fill="auto"/>
            <w:vAlign w:val="center"/>
          </w:tcPr>
          <w:p w14:paraId="1A32A403" w14:textId="77777777" w:rsidR="00D60613" w:rsidRPr="00707B53" w:rsidRDefault="00D60613" w:rsidP="003A6336">
            <w:pPr>
              <w:jc w:val="center"/>
              <w:rPr>
                <w:rFonts w:ascii="Lato" w:hAnsi="Lato"/>
              </w:rPr>
            </w:pPr>
            <w:r>
              <w:rPr>
                <w:rFonts w:ascii="Lato" w:hAnsi="Lato"/>
                <w:noProof/>
                <w:lang w:eastAsia="en-GB"/>
              </w:rPr>
              <w:drawing>
                <wp:inline distT="0" distB="0" distL="0" distR="0" wp14:anchorId="2D8A20DD" wp14:editId="271B8133">
                  <wp:extent cx="1799792" cy="215725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WK LOGO.png"/>
                          <pic:cNvPicPr/>
                        </pic:nvPicPr>
                        <pic:blipFill>
                          <a:blip r:embed="rId7">
                            <a:extLst>
                              <a:ext uri="{28A0092B-C50C-407E-A947-70E740481C1C}">
                                <a14:useLocalDpi xmlns:a14="http://schemas.microsoft.com/office/drawing/2010/main" val="0"/>
                              </a:ext>
                            </a:extLst>
                          </a:blip>
                          <a:stretch>
                            <a:fillRect/>
                          </a:stretch>
                        </pic:blipFill>
                        <pic:spPr>
                          <a:xfrm>
                            <a:off x="0" y="0"/>
                            <a:ext cx="1799792" cy="2157257"/>
                          </a:xfrm>
                          <a:prstGeom prst="rect">
                            <a:avLst/>
                          </a:prstGeom>
                        </pic:spPr>
                      </pic:pic>
                    </a:graphicData>
                  </a:graphic>
                </wp:inline>
              </w:drawing>
            </w:r>
          </w:p>
        </w:tc>
      </w:tr>
      <w:tr w:rsidR="00D60613" w:rsidRPr="00707B53" w14:paraId="60DF63C1" w14:textId="77777777" w:rsidTr="003A6336">
        <w:tc>
          <w:tcPr>
            <w:tcW w:w="6110" w:type="dxa"/>
            <w:gridSpan w:val="2"/>
          </w:tcPr>
          <w:p w14:paraId="334A3F83" w14:textId="77777777" w:rsidR="00D60613" w:rsidRPr="00707B53" w:rsidRDefault="00D60613" w:rsidP="003A6336">
            <w:pPr>
              <w:rPr>
                <w:rFonts w:ascii="Lato" w:hAnsi="Lato"/>
              </w:rPr>
            </w:pPr>
          </w:p>
        </w:tc>
        <w:tc>
          <w:tcPr>
            <w:tcW w:w="483" w:type="dxa"/>
            <w:shd w:val="clear" w:color="auto" w:fill="auto"/>
          </w:tcPr>
          <w:p w14:paraId="42735CB5" w14:textId="77777777" w:rsidR="00D60613" w:rsidRPr="00707B53" w:rsidRDefault="00D60613" w:rsidP="003A6336">
            <w:pPr>
              <w:rPr>
                <w:rFonts w:ascii="Lato" w:hAnsi="Lato"/>
              </w:rPr>
            </w:pPr>
          </w:p>
        </w:tc>
        <w:tc>
          <w:tcPr>
            <w:tcW w:w="3764" w:type="dxa"/>
            <w:vMerge/>
            <w:tcBorders>
              <w:bottom w:val="single" w:sz="4" w:space="0" w:color="auto"/>
            </w:tcBorders>
            <w:shd w:val="clear" w:color="auto" w:fill="auto"/>
          </w:tcPr>
          <w:p w14:paraId="5EB8569B" w14:textId="77777777" w:rsidR="00D60613" w:rsidRPr="00707B53" w:rsidRDefault="00D60613" w:rsidP="003A6336">
            <w:pPr>
              <w:rPr>
                <w:rFonts w:ascii="Lato" w:hAnsi="Lato"/>
              </w:rPr>
            </w:pPr>
          </w:p>
        </w:tc>
      </w:tr>
      <w:tr w:rsidR="00D60613" w:rsidRPr="00707B53" w14:paraId="0E195D70" w14:textId="77777777" w:rsidTr="003A6336">
        <w:tc>
          <w:tcPr>
            <w:tcW w:w="6110" w:type="dxa"/>
            <w:gridSpan w:val="2"/>
          </w:tcPr>
          <w:p w14:paraId="7502CF15" w14:textId="056D2408" w:rsidR="00D60613" w:rsidRPr="001D0DD1" w:rsidRDefault="00D60613" w:rsidP="003A6336">
            <w:pPr>
              <w:rPr>
                <w:rFonts w:ascii="Lato" w:hAnsi="Lato"/>
                <w:b/>
                <w:bCs/>
                <w:sz w:val="36"/>
                <w:szCs w:val="36"/>
              </w:rPr>
            </w:pPr>
          </w:p>
        </w:tc>
        <w:tc>
          <w:tcPr>
            <w:tcW w:w="483" w:type="dxa"/>
            <w:shd w:val="clear" w:color="auto" w:fill="auto"/>
          </w:tcPr>
          <w:p w14:paraId="07CF4F05" w14:textId="77777777" w:rsidR="00D60613" w:rsidRPr="00707B53" w:rsidRDefault="00D60613" w:rsidP="003A6336">
            <w:pPr>
              <w:rPr>
                <w:rFonts w:ascii="Lato" w:hAnsi="Lato"/>
              </w:rPr>
            </w:pPr>
          </w:p>
        </w:tc>
        <w:tc>
          <w:tcPr>
            <w:tcW w:w="3764" w:type="dxa"/>
            <w:vMerge/>
            <w:tcBorders>
              <w:bottom w:val="single" w:sz="4" w:space="0" w:color="auto"/>
            </w:tcBorders>
            <w:shd w:val="clear" w:color="auto" w:fill="auto"/>
          </w:tcPr>
          <w:p w14:paraId="371725FE" w14:textId="77777777" w:rsidR="00D60613" w:rsidRPr="00707B53" w:rsidRDefault="00D60613" w:rsidP="003A6336">
            <w:pPr>
              <w:rPr>
                <w:rFonts w:ascii="Lato" w:hAnsi="Lato"/>
              </w:rPr>
            </w:pPr>
          </w:p>
        </w:tc>
      </w:tr>
      <w:tr w:rsidR="00D60613" w:rsidRPr="00707B53" w14:paraId="4E4A70D0" w14:textId="77777777" w:rsidTr="003A6336">
        <w:tc>
          <w:tcPr>
            <w:tcW w:w="6110" w:type="dxa"/>
            <w:gridSpan w:val="2"/>
          </w:tcPr>
          <w:p w14:paraId="7E225532" w14:textId="77777777" w:rsidR="00D60613" w:rsidRPr="00707B53" w:rsidRDefault="00D60613" w:rsidP="003A6336">
            <w:pPr>
              <w:rPr>
                <w:rFonts w:ascii="Lato" w:hAnsi="Lato"/>
              </w:rPr>
            </w:pPr>
          </w:p>
        </w:tc>
        <w:tc>
          <w:tcPr>
            <w:tcW w:w="483" w:type="dxa"/>
            <w:shd w:val="clear" w:color="auto" w:fill="auto"/>
          </w:tcPr>
          <w:p w14:paraId="062B5242" w14:textId="77777777" w:rsidR="00D60613" w:rsidRPr="00707B53" w:rsidRDefault="00D60613" w:rsidP="003A6336">
            <w:pPr>
              <w:rPr>
                <w:rFonts w:ascii="Lato" w:hAnsi="Lato"/>
              </w:rPr>
            </w:pPr>
          </w:p>
        </w:tc>
        <w:tc>
          <w:tcPr>
            <w:tcW w:w="3764" w:type="dxa"/>
            <w:vMerge/>
            <w:tcBorders>
              <w:bottom w:val="single" w:sz="4" w:space="0" w:color="auto"/>
            </w:tcBorders>
            <w:shd w:val="clear" w:color="auto" w:fill="auto"/>
          </w:tcPr>
          <w:p w14:paraId="46FF6174" w14:textId="77777777" w:rsidR="00D60613" w:rsidRPr="00707B53" w:rsidRDefault="00D60613" w:rsidP="003A6336">
            <w:pPr>
              <w:rPr>
                <w:rFonts w:ascii="Lato" w:hAnsi="Lato"/>
              </w:rPr>
            </w:pPr>
          </w:p>
        </w:tc>
      </w:tr>
      <w:tr w:rsidR="00D60613" w:rsidRPr="00707B53" w14:paraId="383C61D0" w14:textId="77777777" w:rsidTr="003A6336">
        <w:tc>
          <w:tcPr>
            <w:tcW w:w="1526" w:type="dxa"/>
            <w:tcBorders>
              <w:bottom w:val="nil"/>
            </w:tcBorders>
          </w:tcPr>
          <w:p w14:paraId="18D6B4F4" w14:textId="77777777" w:rsidR="00D60613" w:rsidRPr="00707B53" w:rsidRDefault="00D60613" w:rsidP="003A6336">
            <w:pPr>
              <w:rPr>
                <w:rFonts w:ascii="Lato" w:hAnsi="Lato"/>
              </w:rPr>
            </w:pPr>
            <w:r w:rsidRPr="00707B53">
              <w:rPr>
                <w:rFonts w:ascii="Lato" w:hAnsi="Lato"/>
                <w:noProof/>
                <w:sz w:val="48"/>
                <w:szCs w:val="48"/>
                <w:lang w:eastAsia="en-GB"/>
              </w:rPr>
              <w:drawing>
                <wp:inline distT="0" distB="0" distL="0" distR="0" wp14:anchorId="65383CDE" wp14:editId="39840B75">
                  <wp:extent cx="668741" cy="87749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gle Arrow black.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4903" cy="885577"/>
                          </a:xfrm>
                          <a:prstGeom prst="rect">
                            <a:avLst/>
                          </a:prstGeom>
                        </pic:spPr>
                      </pic:pic>
                    </a:graphicData>
                  </a:graphic>
                </wp:inline>
              </w:drawing>
            </w:r>
          </w:p>
        </w:tc>
        <w:tc>
          <w:tcPr>
            <w:tcW w:w="4584" w:type="dxa"/>
            <w:tcBorders>
              <w:bottom w:val="nil"/>
            </w:tcBorders>
            <w:vAlign w:val="center"/>
          </w:tcPr>
          <w:p w14:paraId="7FE8C2DD" w14:textId="019F9351" w:rsidR="00D60613" w:rsidRPr="005334DE" w:rsidRDefault="00D60613" w:rsidP="003A6336">
            <w:pPr>
              <w:rPr>
                <w:rFonts w:ascii="Lato" w:hAnsi="Lato" w:cs="Arial"/>
                <w:sz w:val="40"/>
                <w:szCs w:val="40"/>
              </w:rPr>
            </w:pPr>
            <w:r>
              <w:rPr>
                <w:rFonts w:ascii="Lato" w:hAnsi="Lato" w:cs="Arial"/>
                <w:sz w:val="40"/>
                <w:szCs w:val="40"/>
              </w:rPr>
              <w:t>Equ</w:t>
            </w:r>
            <w:r w:rsidR="00C45A15">
              <w:rPr>
                <w:rFonts w:ascii="Lato" w:hAnsi="Lato" w:cs="Arial"/>
                <w:sz w:val="40"/>
                <w:szCs w:val="40"/>
              </w:rPr>
              <w:t>ity</w:t>
            </w:r>
            <w:r>
              <w:rPr>
                <w:rFonts w:ascii="Lato" w:hAnsi="Lato" w:cs="Arial"/>
                <w:sz w:val="40"/>
                <w:szCs w:val="40"/>
              </w:rPr>
              <w:t>, Diversity &amp; Inclusion Policy</w:t>
            </w:r>
          </w:p>
          <w:p w14:paraId="1F888A67" w14:textId="77777777" w:rsidR="00D60613" w:rsidRPr="00707B53" w:rsidRDefault="00D60613" w:rsidP="003A6336">
            <w:pPr>
              <w:rPr>
                <w:rFonts w:ascii="Lato" w:hAnsi="Lato"/>
              </w:rPr>
            </w:pPr>
          </w:p>
        </w:tc>
        <w:tc>
          <w:tcPr>
            <w:tcW w:w="483" w:type="dxa"/>
            <w:tcBorders>
              <w:bottom w:val="nil"/>
            </w:tcBorders>
            <w:shd w:val="clear" w:color="auto" w:fill="auto"/>
          </w:tcPr>
          <w:p w14:paraId="54325D78" w14:textId="77777777" w:rsidR="00D60613" w:rsidRPr="00707B53" w:rsidRDefault="00D60613" w:rsidP="003A6336">
            <w:pPr>
              <w:rPr>
                <w:rFonts w:ascii="Lato" w:hAnsi="Lato"/>
              </w:rPr>
            </w:pPr>
          </w:p>
        </w:tc>
        <w:tc>
          <w:tcPr>
            <w:tcW w:w="3764" w:type="dxa"/>
            <w:vMerge/>
            <w:tcBorders>
              <w:bottom w:val="single" w:sz="4" w:space="0" w:color="auto"/>
            </w:tcBorders>
            <w:shd w:val="clear" w:color="auto" w:fill="auto"/>
          </w:tcPr>
          <w:p w14:paraId="2B38AC72" w14:textId="77777777" w:rsidR="00D60613" w:rsidRPr="00707B53" w:rsidRDefault="00D60613" w:rsidP="003A6336">
            <w:pPr>
              <w:rPr>
                <w:rFonts w:ascii="Lato" w:hAnsi="Lato"/>
              </w:rPr>
            </w:pPr>
          </w:p>
        </w:tc>
      </w:tr>
      <w:tr w:rsidR="00D60613" w:rsidRPr="00707B53" w14:paraId="3647E524" w14:textId="77777777" w:rsidTr="003A6336">
        <w:tc>
          <w:tcPr>
            <w:tcW w:w="6110" w:type="dxa"/>
            <w:gridSpan w:val="2"/>
            <w:tcBorders>
              <w:bottom w:val="single" w:sz="4" w:space="0" w:color="A6A6A6" w:themeColor="background1" w:themeShade="A6"/>
            </w:tcBorders>
          </w:tcPr>
          <w:p w14:paraId="7F813E94" w14:textId="77777777" w:rsidR="00D60613" w:rsidRPr="00707B53" w:rsidRDefault="00D60613" w:rsidP="003A6336">
            <w:pPr>
              <w:spacing w:before="120" w:after="120"/>
              <w:rPr>
                <w:rFonts w:ascii="Lato" w:hAnsi="Lato" w:cs="Arial"/>
                <w:b/>
                <w:szCs w:val="24"/>
              </w:rPr>
            </w:pPr>
          </w:p>
        </w:tc>
        <w:tc>
          <w:tcPr>
            <w:tcW w:w="483" w:type="dxa"/>
            <w:tcBorders>
              <w:bottom w:val="single" w:sz="4" w:space="0" w:color="A6A6A6" w:themeColor="background1" w:themeShade="A6"/>
            </w:tcBorders>
            <w:shd w:val="clear" w:color="auto" w:fill="auto"/>
          </w:tcPr>
          <w:p w14:paraId="1C4AA1B0" w14:textId="77777777" w:rsidR="00D60613" w:rsidRPr="00707B53" w:rsidRDefault="00D60613" w:rsidP="003A6336">
            <w:pPr>
              <w:rPr>
                <w:rFonts w:ascii="Lato" w:hAnsi="Lato"/>
              </w:rPr>
            </w:pPr>
          </w:p>
        </w:tc>
        <w:tc>
          <w:tcPr>
            <w:tcW w:w="3764" w:type="dxa"/>
            <w:vMerge/>
            <w:tcBorders>
              <w:bottom w:val="single" w:sz="4" w:space="0" w:color="A6A6A6" w:themeColor="background1" w:themeShade="A6"/>
            </w:tcBorders>
            <w:shd w:val="clear" w:color="auto" w:fill="auto"/>
          </w:tcPr>
          <w:p w14:paraId="7629A265" w14:textId="77777777" w:rsidR="00D60613" w:rsidRPr="00707B53" w:rsidRDefault="00D60613" w:rsidP="003A6336">
            <w:pPr>
              <w:rPr>
                <w:rFonts w:ascii="Lato" w:hAnsi="Lato"/>
              </w:rPr>
            </w:pPr>
          </w:p>
        </w:tc>
      </w:tr>
    </w:tbl>
    <w:p w14:paraId="7F2E7802" w14:textId="77777777" w:rsidR="00622CF2" w:rsidRPr="00622CF2" w:rsidRDefault="00622CF2" w:rsidP="00622CF2">
      <w:pPr>
        <w:spacing w:after="0" w:line="240" w:lineRule="auto"/>
        <w:rPr>
          <w:rFonts w:ascii="Lato" w:eastAsia="Times New Roman" w:hAnsi="Lato" w:cs="Times New Roman"/>
          <w:b/>
          <w:sz w:val="24"/>
          <w:szCs w:val="24"/>
        </w:rPr>
      </w:pPr>
    </w:p>
    <w:p w14:paraId="34BECE14" w14:textId="77777777" w:rsidR="00AC526A" w:rsidRPr="00D60613" w:rsidRDefault="0044075B" w:rsidP="00D60613">
      <w:pPr>
        <w:pStyle w:val="Heading3"/>
        <w:numPr>
          <w:ilvl w:val="0"/>
          <w:numId w:val="16"/>
        </w:numPr>
        <w:tabs>
          <w:tab w:val="left" w:pos="720"/>
          <w:tab w:val="left" w:pos="1440"/>
          <w:tab w:val="left" w:pos="2160"/>
          <w:tab w:val="left" w:pos="2880"/>
          <w:tab w:val="left" w:pos="6735"/>
        </w:tabs>
        <w:spacing w:line="360" w:lineRule="auto"/>
        <w:ind w:left="0" w:firstLine="0"/>
        <w:rPr>
          <w:rFonts w:ascii="Lato" w:hAnsi="Lato" w:cs="Arial"/>
          <w:bCs/>
          <w:color w:val="000000" w:themeColor="text1"/>
          <w:sz w:val="28"/>
          <w:szCs w:val="24"/>
        </w:rPr>
      </w:pPr>
      <w:r w:rsidRPr="00D60613">
        <w:rPr>
          <w:rFonts w:ascii="Lato" w:hAnsi="Lato" w:cs="Arial"/>
          <w:bCs/>
          <w:color w:val="000000" w:themeColor="text1"/>
          <w:sz w:val="28"/>
          <w:szCs w:val="24"/>
        </w:rPr>
        <w:t xml:space="preserve"> P</w:t>
      </w:r>
      <w:r w:rsidR="00D60613">
        <w:rPr>
          <w:rFonts w:ascii="Lato" w:hAnsi="Lato" w:cs="Arial"/>
          <w:bCs/>
          <w:color w:val="000000" w:themeColor="text1"/>
          <w:sz w:val="28"/>
          <w:szCs w:val="24"/>
        </w:rPr>
        <w:t>OLICY STATEMENT</w:t>
      </w:r>
    </w:p>
    <w:p w14:paraId="16F497BB" w14:textId="2118D0CC" w:rsidR="005334FC" w:rsidRDefault="002D77C4" w:rsidP="00D60613">
      <w:pPr>
        <w:spacing w:after="0" w:line="360" w:lineRule="auto"/>
        <w:rPr>
          <w:rFonts w:ascii="Lato" w:eastAsia="Times New Roman" w:hAnsi="Lato" w:cs="Times New Roman"/>
          <w:sz w:val="24"/>
          <w:szCs w:val="24"/>
        </w:rPr>
      </w:pPr>
      <w:r>
        <w:rPr>
          <w:rFonts w:ascii="Lato" w:eastAsia="Times New Roman" w:hAnsi="Lato" w:cs="Times New Roman"/>
          <w:sz w:val="24"/>
          <w:szCs w:val="24"/>
        </w:rPr>
        <w:t xml:space="preserve">Groundwork Greater Manchester is committed to encouraging </w:t>
      </w:r>
      <w:r w:rsidR="00C45A15">
        <w:rPr>
          <w:rFonts w:ascii="Lato" w:eastAsia="Times New Roman" w:hAnsi="Lato" w:cs="Times New Roman"/>
          <w:sz w:val="24"/>
          <w:szCs w:val="24"/>
        </w:rPr>
        <w:t>equity in access to opportunities</w:t>
      </w:r>
      <w:r>
        <w:rPr>
          <w:rFonts w:ascii="Lato" w:eastAsia="Times New Roman" w:hAnsi="Lato" w:cs="Times New Roman"/>
          <w:sz w:val="24"/>
          <w:szCs w:val="24"/>
        </w:rPr>
        <w:t>, diversity and inclusion in the workplace and all areas of its activities. We aim to create</w:t>
      </w:r>
      <w:r w:rsidR="005334FC">
        <w:rPr>
          <w:rFonts w:ascii="Lato" w:eastAsia="Times New Roman" w:hAnsi="Lato" w:cs="Times New Roman"/>
          <w:sz w:val="24"/>
          <w:szCs w:val="24"/>
        </w:rPr>
        <w:t xml:space="preserve"> an environment in which personal differences and the contributions of all individuals are recognised and valued, so that they feel respected and able to give of their best. We fully support and will ensure compliance with all relevant legislation.</w:t>
      </w:r>
    </w:p>
    <w:p w14:paraId="406D98D5" w14:textId="77777777" w:rsidR="005334FC" w:rsidRDefault="005334FC" w:rsidP="00D60613">
      <w:pPr>
        <w:spacing w:after="0" w:line="360" w:lineRule="auto"/>
        <w:rPr>
          <w:rFonts w:ascii="Lato" w:eastAsia="Times New Roman" w:hAnsi="Lato" w:cs="Times New Roman"/>
          <w:sz w:val="24"/>
          <w:szCs w:val="24"/>
        </w:rPr>
      </w:pPr>
    </w:p>
    <w:p w14:paraId="478CEA30" w14:textId="2C71C8FD" w:rsidR="00E773EA" w:rsidRDefault="005334FC" w:rsidP="00D60613">
      <w:pPr>
        <w:spacing w:after="0" w:line="360" w:lineRule="auto"/>
        <w:rPr>
          <w:rFonts w:ascii="Lato" w:eastAsia="Times New Roman" w:hAnsi="Lato" w:cs="Times New Roman"/>
          <w:sz w:val="24"/>
          <w:szCs w:val="24"/>
        </w:rPr>
      </w:pPr>
      <w:r>
        <w:rPr>
          <w:rFonts w:ascii="Lato" w:eastAsia="Times New Roman" w:hAnsi="Lato" w:cs="Times New Roman"/>
          <w:sz w:val="24"/>
          <w:szCs w:val="24"/>
        </w:rPr>
        <w:t>The aim of this policy is to ensure that no job applicant, employee or service user receives less favourable treatment on the grounds of age, disability, gender reassignment, marital or civil partner status, pregnancy or maternity, race, religion and belief, sex</w:t>
      </w:r>
      <w:r w:rsidR="00394593">
        <w:rPr>
          <w:rFonts w:ascii="Lato" w:eastAsia="Times New Roman" w:hAnsi="Lato" w:cs="Times New Roman"/>
          <w:sz w:val="24"/>
          <w:szCs w:val="24"/>
        </w:rPr>
        <w:t>,</w:t>
      </w:r>
      <w:r>
        <w:rPr>
          <w:rFonts w:ascii="Lato" w:eastAsia="Times New Roman" w:hAnsi="Lato" w:cs="Times New Roman"/>
          <w:sz w:val="24"/>
          <w:szCs w:val="24"/>
        </w:rPr>
        <w:t xml:space="preserve"> or sexual orientation. These</w:t>
      </w:r>
      <w:r w:rsidR="00E773EA">
        <w:rPr>
          <w:rFonts w:ascii="Lato" w:eastAsia="Times New Roman" w:hAnsi="Lato" w:cs="Times New Roman"/>
          <w:sz w:val="24"/>
          <w:szCs w:val="24"/>
        </w:rPr>
        <w:t xml:space="preserve"> nine characteristics are protected in law.</w:t>
      </w:r>
    </w:p>
    <w:p w14:paraId="0400FFDE" w14:textId="77777777" w:rsidR="00E773EA" w:rsidRDefault="00E773EA" w:rsidP="00D60613">
      <w:pPr>
        <w:spacing w:after="0" w:line="360" w:lineRule="auto"/>
        <w:rPr>
          <w:rFonts w:ascii="Lato" w:eastAsia="Times New Roman" w:hAnsi="Lato" w:cs="Times New Roman"/>
          <w:sz w:val="24"/>
          <w:szCs w:val="24"/>
        </w:rPr>
      </w:pPr>
    </w:p>
    <w:p w14:paraId="4EFFC653" w14:textId="77777777" w:rsidR="00796F28" w:rsidRDefault="00E773EA" w:rsidP="00D60613">
      <w:pPr>
        <w:spacing w:after="0" w:line="360" w:lineRule="auto"/>
        <w:rPr>
          <w:rFonts w:ascii="Lato" w:eastAsia="Times New Roman" w:hAnsi="Lato" w:cs="Times New Roman"/>
          <w:sz w:val="24"/>
          <w:szCs w:val="24"/>
        </w:rPr>
      </w:pPr>
      <w:r>
        <w:rPr>
          <w:rFonts w:ascii="Lato" w:eastAsia="Times New Roman" w:hAnsi="Lato" w:cs="Times New Roman"/>
          <w:sz w:val="24"/>
          <w:szCs w:val="24"/>
        </w:rPr>
        <w:t>In addition</w:t>
      </w:r>
      <w:r w:rsidR="00A24CD9">
        <w:rPr>
          <w:rFonts w:ascii="Lato" w:eastAsia="Times New Roman" w:hAnsi="Lato" w:cs="Times New Roman"/>
          <w:sz w:val="24"/>
          <w:szCs w:val="24"/>
        </w:rPr>
        <w:t>,</w:t>
      </w:r>
      <w:r>
        <w:rPr>
          <w:rFonts w:ascii="Lato" w:eastAsia="Times New Roman" w:hAnsi="Lato" w:cs="Times New Roman"/>
          <w:sz w:val="24"/>
          <w:szCs w:val="24"/>
        </w:rPr>
        <w:t xml:space="preserve"> Groundwork expects that no individual should suffer prejudice or disadvantage as a result of any other characteristic </w:t>
      </w:r>
      <w:r w:rsidR="00796F28">
        <w:rPr>
          <w:rFonts w:ascii="Lato" w:eastAsia="Times New Roman" w:hAnsi="Lato" w:cs="Times New Roman"/>
          <w:sz w:val="24"/>
          <w:szCs w:val="24"/>
        </w:rPr>
        <w:t>including (but not exclusively):</w:t>
      </w:r>
    </w:p>
    <w:p w14:paraId="077CD0D4" w14:textId="77777777" w:rsidR="00796F28" w:rsidRDefault="00E773EA" w:rsidP="00796F28">
      <w:pPr>
        <w:pStyle w:val="ListParagraph"/>
        <w:numPr>
          <w:ilvl w:val="0"/>
          <w:numId w:val="25"/>
        </w:numPr>
        <w:spacing w:after="0" w:line="360" w:lineRule="auto"/>
        <w:rPr>
          <w:rFonts w:ascii="Lato" w:eastAsia="Times New Roman" w:hAnsi="Lato" w:cs="Times New Roman"/>
          <w:sz w:val="24"/>
          <w:szCs w:val="24"/>
        </w:rPr>
      </w:pPr>
      <w:r w:rsidRPr="00796F28">
        <w:rPr>
          <w:rFonts w:ascii="Lato" w:eastAsia="Times New Roman" w:hAnsi="Lato" w:cs="Times New Roman"/>
          <w:sz w:val="24"/>
          <w:szCs w:val="24"/>
        </w:rPr>
        <w:t xml:space="preserve">such as employment status, fixed-term or part-time working, </w:t>
      </w:r>
    </w:p>
    <w:p w14:paraId="4C220A60" w14:textId="77777777" w:rsidR="00796F28" w:rsidRDefault="00E773EA" w:rsidP="00796F28">
      <w:pPr>
        <w:pStyle w:val="ListParagraph"/>
        <w:numPr>
          <w:ilvl w:val="0"/>
          <w:numId w:val="25"/>
        </w:numPr>
        <w:spacing w:after="0" w:line="360" w:lineRule="auto"/>
        <w:rPr>
          <w:rFonts w:ascii="Lato" w:eastAsia="Times New Roman" w:hAnsi="Lato" w:cs="Times New Roman"/>
          <w:sz w:val="24"/>
          <w:szCs w:val="24"/>
        </w:rPr>
      </w:pPr>
      <w:r w:rsidRPr="00796F28">
        <w:rPr>
          <w:rFonts w:ascii="Lato" w:eastAsia="Times New Roman" w:hAnsi="Lato" w:cs="Times New Roman"/>
          <w:sz w:val="24"/>
          <w:szCs w:val="24"/>
        </w:rPr>
        <w:t xml:space="preserve">offending status in regard to unrelated criminal convictions, </w:t>
      </w:r>
    </w:p>
    <w:p w14:paraId="3704457A" w14:textId="77777777" w:rsidR="00796F28" w:rsidRDefault="00796F28" w:rsidP="00796F28">
      <w:pPr>
        <w:pStyle w:val="ListParagraph"/>
        <w:numPr>
          <w:ilvl w:val="0"/>
          <w:numId w:val="25"/>
        </w:numPr>
        <w:spacing w:after="0" w:line="360" w:lineRule="auto"/>
        <w:rPr>
          <w:rFonts w:ascii="Lato" w:eastAsia="Times New Roman" w:hAnsi="Lato" w:cs="Times New Roman"/>
          <w:sz w:val="24"/>
          <w:szCs w:val="24"/>
        </w:rPr>
      </w:pPr>
      <w:r>
        <w:rPr>
          <w:rFonts w:ascii="Lato" w:eastAsia="Times New Roman" w:hAnsi="Lato" w:cs="Times New Roman"/>
          <w:sz w:val="24"/>
          <w:szCs w:val="24"/>
        </w:rPr>
        <w:t xml:space="preserve">having </w:t>
      </w:r>
      <w:r w:rsidR="00E773EA" w:rsidRPr="00796F28">
        <w:rPr>
          <w:rFonts w:ascii="Lato" w:eastAsia="Times New Roman" w:hAnsi="Lato" w:cs="Times New Roman"/>
          <w:sz w:val="24"/>
          <w:szCs w:val="24"/>
        </w:rPr>
        <w:t xml:space="preserve">caring responsibilities, </w:t>
      </w:r>
    </w:p>
    <w:p w14:paraId="154ADE38" w14:textId="0BBD4852" w:rsidR="009E54F3" w:rsidRDefault="00E773EA" w:rsidP="00C662DB">
      <w:pPr>
        <w:pStyle w:val="ListParagraph"/>
        <w:numPr>
          <w:ilvl w:val="0"/>
          <w:numId w:val="25"/>
        </w:numPr>
        <w:spacing w:after="0" w:line="360" w:lineRule="auto"/>
        <w:rPr>
          <w:rFonts w:ascii="Lato" w:eastAsia="Times New Roman" w:hAnsi="Lato" w:cs="Times New Roman"/>
          <w:sz w:val="24"/>
          <w:szCs w:val="24"/>
        </w:rPr>
      </w:pPr>
      <w:r w:rsidRPr="00796F28">
        <w:rPr>
          <w:rFonts w:ascii="Lato" w:eastAsia="Times New Roman" w:hAnsi="Lato" w:cs="Times New Roman"/>
          <w:sz w:val="24"/>
          <w:szCs w:val="24"/>
        </w:rPr>
        <w:t>socio-economic status</w:t>
      </w:r>
      <w:r w:rsidR="00796F28">
        <w:rPr>
          <w:rFonts w:ascii="Lato" w:eastAsia="Times New Roman" w:hAnsi="Lato" w:cs="Times New Roman"/>
          <w:sz w:val="24"/>
          <w:szCs w:val="24"/>
        </w:rPr>
        <w:t>,</w:t>
      </w:r>
    </w:p>
    <w:p w14:paraId="3C93651C" w14:textId="232B87C6" w:rsidR="00796F28" w:rsidRPr="00796F28" w:rsidRDefault="00796F28" w:rsidP="00C662DB">
      <w:pPr>
        <w:pStyle w:val="ListParagraph"/>
        <w:numPr>
          <w:ilvl w:val="0"/>
          <w:numId w:val="25"/>
        </w:numPr>
        <w:spacing w:after="0" w:line="360" w:lineRule="auto"/>
        <w:rPr>
          <w:rFonts w:ascii="Lato" w:eastAsia="Times New Roman" w:hAnsi="Lato" w:cs="Times New Roman"/>
          <w:sz w:val="24"/>
          <w:szCs w:val="24"/>
        </w:rPr>
      </w:pPr>
      <w:r>
        <w:rPr>
          <w:rFonts w:ascii="Lato" w:eastAsia="Times New Roman" w:hAnsi="Lato" w:cs="Times New Roman"/>
          <w:sz w:val="24"/>
          <w:szCs w:val="24"/>
        </w:rPr>
        <w:t>being care experienced.</w:t>
      </w:r>
    </w:p>
    <w:p w14:paraId="71325A30" w14:textId="77777777" w:rsidR="00622CF2" w:rsidRPr="0044075B" w:rsidRDefault="00622CF2" w:rsidP="0044075B">
      <w:pPr>
        <w:spacing w:after="0" w:line="240" w:lineRule="auto"/>
        <w:rPr>
          <w:rFonts w:ascii="Lato" w:eastAsia="Times New Roman" w:hAnsi="Lato" w:cs="Times New Roman"/>
          <w:sz w:val="24"/>
          <w:szCs w:val="24"/>
        </w:rPr>
      </w:pPr>
    </w:p>
    <w:p w14:paraId="33BAE1B1" w14:textId="77777777" w:rsidR="00A24CD9" w:rsidRPr="00F62570" w:rsidRDefault="00A24CD9" w:rsidP="00F62570">
      <w:pPr>
        <w:pStyle w:val="Heading3"/>
        <w:numPr>
          <w:ilvl w:val="0"/>
          <w:numId w:val="16"/>
        </w:numPr>
        <w:tabs>
          <w:tab w:val="left" w:pos="720"/>
          <w:tab w:val="left" w:pos="1440"/>
          <w:tab w:val="left" w:pos="2160"/>
          <w:tab w:val="left" w:pos="2880"/>
          <w:tab w:val="left" w:pos="6735"/>
        </w:tabs>
        <w:spacing w:line="360" w:lineRule="auto"/>
        <w:ind w:left="0" w:firstLine="0"/>
        <w:rPr>
          <w:rFonts w:ascii="Lato" w:hAnsi="Lato" w:cs="Arial"/>
          <w:bCs/>
          <w:color w:val="000000" w:themeColor="text1"/>
          <w:sz w:val="28"/>
          <w:szCs w:val="24"/>
        </w:rPr>
      </w:pPr>
      <w:r>
        <w:rPr>
          <w:rFonts w:ascii="Lato" w:hAnsi="Lato" w:cs="Arial"/>
          <w:bCs/>
          <w:color w:val="000000" w:themeColor="text1"/>
          <w:sz w:val="28"/>
          <w:szCs w:val="24"/>
        </w:rPr>
        <w:t>VISION</w:t>
      </w:r>
    </w:p>
    <w:p w14:paraId="23711FB0" w14:textId="2AB5701B" w:rsidR="00A24CD9" w:rsidRDefault="00A24CD9" w:rsidP="00A5758E">
      <w:pPr>
        <w:spacing w:after="0" w:line="360" w:lineRule="auto"/>
        <w:rPr>
          <w:rFonts w:ascii="Lato" w:eastAsia="Times New Roman" w:hAnsi="Lato" w:cs="Times New Roman"/>
          <w:sz w:val="24"/>
          <w:szCs w:val="24"/>
        </w:rPr>
      </w:pPr>
      <w:r w:rsidRPr="00A5758E">
        <w:rPr>
          <w:rFonts w:ascii="Lato" w:eastAsia="Times New Roman" w:hAnsi="Lato" w:cs="Times New Roman"/>
          <w:sz w:val="24"/>
          <w:szCs w:val="24"/>
        </w:rPr>
        <w:t>Our vision is to provide an environment and culture that is truly inclusive and celebrated, where staff and beneficiaries have a sense of belonging, feel valued for who they are, what they believe in and are continually supported to be the best they can be.</w:t>
      </w:r>
    </w:p>
    <w:p w14:paraId="0D9A94D4" w14:textId="77777777" w:rsidR="00A5758E" w:rsidRPr="00A5758E" w:rsidRDefault="00A5758E" w:rsidP="00A5758E">
      <w:pPr>
        <w:spacing w:after="0" w:line="360" w:lineRule="auto"/>
        <w:rPr>
          <w:rFonts w:ascii="Lato" w:eastAsia="Times New Roman" w:hAnsi="Lato" w:cs="Times New Roman"/>
          <w:sz w:val="24"/>
          <w:szCs w:val="24"/>
        </w:rPr>
      </w:pPr>
    </w:p>
    <w:p w14:paraId="45D97B5A" w14:textId="77777777" w:rsidR="0044075B" w:rsidRPr="00D60613" w:rsidRDefault="00D60613" w:rsidP="00D60613">
      <w:pPr>
        <w:pStyle w:val="Heading3"/>
        <w:numPr>
          <w:ilvl w:val="0"/>
          <w:numId w:val="16"/>
        </w:numPr>
        <w:tabs>
          <w:tab w:val="left" w:pos="720"/>
          <w:tab w:val="left" w:pos="1440"/>
          <w:tab w:val="left" w:pos="2160"/>
          <w:tab w:val="left" w:pos="2880"/>
          <w:tab w:val="left" w:pos="6735"/>
        </w:tabs>
        <w:spacing w:line="360" w:lineRule="auto"/>
        <w:ind w:left="0" w:firstLine="0"/>
        <w:rPr>
          <w:rFonts w:ascii="Lato" w:hAnsi="Lato" w:cs="Arial"/>
          <w:bCs/>
          <w:color w:val="000000" w:themeColor="text1"/>
          <w:sz w:val="28"/>
          <w:szCs w:val="24"/>
        </w:rPr>
      </w:pPr>
      <w:r>
        <w:rPr>
          <w:rFonts w:ascii="Lato" w:hAnsi="Lato" w:cs="Arial"/>
          <w:bCs/>
          <w:color w:val="000000" w:themeColor="text1"/>
          <w:sz w:val="28"/>
          <w:szCs w:val="24"/>
        </w:rPr>
        <w:lastRenderedPageBreak/>
        <w:t xml:space="preserve"> </w:t>
      </w:r>
      <w:r w:rsidR="0044075B" w:rsidRPr="00D60613">
        <w:rPr>
          <w:rFonts w:ascii="Lato" w:hAnsi="Lato" w:cs="Arial"/>
          <w:bCs/>
          <w:color w:val="000000" w:themeColor="text1"/>
          <w:sz w:val="28"/>
          <w:szCs w:val="24"/>
        </w:rPr>
        <w:t>S</w:t>
      </w:r>
      <w:r>
        <w:rPr>
          <w:rFonts w:ascii="Lato" w:hAnsi="Lato" w:cs="Arial"/>
          <w:bCs/>
          <w:color w:val="000000" w:themeColor="text1"/>
          <w:sz w:val="28"/>
          <w:szCs w:val="24"/>
        </w:rPr>
        <w:t>COPE</w:t>
      </w:r>
    </w:p>
    <w:p w14:paraId="435E126C" w14:textId="387F5964" w:rsidR="007B755B" w:rsidRPr="00D60613" w:rsidRDefault="00E773EA"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Some provisions of this policy will by their nature apply to employees only, however Groundwork’s liability as both an employer and service provider means the core principles of the right to protection from discrimination extends beyond employees to Board members, volunteers, trainees and job applications, learners, customers and visitors accessing Groundwork’s facilities or services.</w:t>
      </w:r>
    </w:p>
    <w:p w14:paraId="0AF59433" w14:textId="77777777" w:rsidR="0044075B" w:rsidRPr="00D60613" w:rsidRDefault="0044075B" w:rsidP="00D60613">
      <w:pPr>
        <w:spacing w:after="0" w:line="360" w:lineRule="auto"/>
        <w:rPr>
          <w:rFonts w:ascii="Lato" w:eastAsia="Times New Roman" w:hAnsi="Lato" w:cs="Times New Roman"/>
          <w:sz w:val="24"/>
          <w:szCs w:val="24"/>
        </w:rPr>
      </w:pPr>
    </w:p>
    <w:p w14:paraId="0A432FA3" w14:textId="77777777" w:rsidR="0044075B" w:rsidRPr="00D60613" w:rsidRDefault="0044075B" w:rsidP="00D60613">
      <w:pPr>
        <w:pStyle w:val="Heading3"/>
        <w:numPr>
          <w:ilvl w:val="0"/>
          <w:numId w:val="16"/>
        </w:numPr>
        <w:tabs>
          <w:tab w:val="left" w:pos="720"/>
          <w:tab w:val="left" w:pos="1440"/>
          <w:tab w:val="left" w:pos="2160"/>
          <w:tab w:val="left" w:pos="2880"/>
          <w:tab w:val="left" w:pos="6735"/>
        </w:tabs>
        <w:spacing w:line="360" w:lineRule="auto"/>
        <w:ind w:left="0" w:firstLine="0"/>
        <w:rPr>
          <w:rFonts w:ascii="Lato" w:hAnsi="Lato" w:cs="Arial"/>
          <w:bCs/>
          <w:color w:val="000000" w:themeColor="text1"/>
          <w:sz w:val="28"/>
          <w:szCs w:val="24"/>
        </w:rPr>
      </w:pPr>
      <w:r w:rsidRPr="00D60613">
        <w:rPr>
          <w:rFonts w:ascii="Lato" w:hAnsi="Lato" w:cs="Arial"/>
          <w:bCs/>
          <w:color w:val="000000" w:themeColor="text1"/>
          <w:sz w:val="28"/>
          <w:szCs w:val="24"/>
        </w:rPr>
        <w:t xml:space="preserve"> R</w:t>
      </w:r>
      <w:r w:rsidR="008B055D">
        <w:rPr>
          <w:rFonts w:ascii="Lato" w:hAnsi="Lato" w:cs="Arial"/>
          <w:bCs/>
          <w:color w:val="000000" w:themeColor="text1"/>
          <w:sz w:val="28"/>
          <w:szCs w:val="24"/>
        </w:rPr>
        <w:t>ESPONSIBILITIES</w:t>
      </w:r>
    </w:p>
    <w:p w14:paraId="4E874227" w14:textId="77777777" w:rsidR="0044075B" w:rsidRPr="00D60613" w:rsidRDefault="0044075B"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Our Board of Trustees has overall responsibility for the effective operation of this policy and for ensuring compliance with discrimination law. Day to day operational responsibility for this policy, including regular review of this policy, has been delegated to the Executive Director.</w:t>
      </w:r>
    </w:p>
    <w:p w14:paraId="3601A603" w14:textId="77777777" w:rsidR="00DD27B1" w:rsidRPr="00D60613" w:rsidRDefault="00DD27B1" w:rsidP="00D60613">
      <w:pPr>
        <w:spacing w:after="0" w:line="360" w:lineRule="auto"/>
        <w:rPr>
          <w:rFonts w:ascii="Lato" w:eastAsia="Times New Roman" w:hAnsi="Lato" w:cs="Times New Roman"/>
          <w:sz w:val="24"/>
          <w:szCs w:val="24"/>
        </w:rPr>
      </w:pPr>
    </w:p>
    <w:p w14:paraId="784AA4BE" w14:textId="0E9A4007" w:rsidR="0044075B" w:rsidRPr="00D60613" w:rsidRDefault="0044075B"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 xml:space="preserve">All managers must set an appropriate standard of behaviour, </w:t>
      </w:r>
      <w:proofErr w:type="spellStart"/>
      <w:r w:rsidRPr="00D60613">
        <w:rPr>
          <w:rFonts w:ascii="Lato" w:eastAsia="Times New Roman" w:hAnsi="Lato" w:cs="Times New Roman"/>
          <w:sz w:val="24"/>
          <w:szCs w:val="24"/>
        </w:rPr>
        <w:t>lead</w:t>
      </w:r>
      <w:proofErr w:type="spellEnd"/>
      <w:r w:rsidRPr="00D60613">
        <w:rPr>
          <w:rFonts w:ascii="Lato" w:eastAsia="Times New Roman" w:hAnsi="Lato" w:cs="Times New Roman"/>
          <w:sz w:val="24"/>
          <w:szCs w:val="24"/>
        </w:rPr>
        <w:t xml:space="preserve"> by example and ensure that those they manage adhere to the policy and promote our aims and objectives with regards to equ</w:t>
      </w:r>
      <w:r w:rsidR="00C45A15">
        <w:rPr>
          <w:rFonts w:ascii="Lato" w:eastAsia="Times New Roman" w:hAnsi="Lato" w:cs="Times New Roman"/>
          <w:sz w:val="24"/>
          <w:szCs w:val="24"/>
        </w:rPr>
        <w:t>ity in access to</w:t>
      </w:r>
      <w:r w:rsidRPr="00D60613">
        <w:rPr>
          <w:rFonts w:ascii="Lato" w:eastAsia="Times New Roman" w:hAnsi="Lato" w:cs="Times New Roman"/>
          <w:sz w:val="24"/>
          <w:szCs w:val="24"/>
        </w:rPr>
        <w:t xml:space="preserve"> opportunity, diversity and inclusion.</w:t>
      </w:r>
    </w:p>
    <w:p w14:paraId="629EFD30" w14:textId="77777777" w:rsidR="00DD27B1" w:rsidRPr="00D60613" w:rsidRDefault="00DD27B1" w:rsidP="00D60613">
      <w:pPr>
        <w:spacing w:after="0" w:line="360" w:lineRule="auto"/>
        <w:rPr>
          <w:rFonts w:ascii="Lato" w:eastAsia="Times New Roman" w:hAnsi="Lato" w:cs="Times New Roman"/>
          <w:sz w:val="24"/>
          <w:szCs w:val="24"/>
        </w:rPr>
      </w:pPr>
    </w:p>
    <w:p w14:paraId="0864177F" w14:textId="4E96FFDE" w:rsidR="00F960F6" w:rsidRPr="00D60613" w:rsidRDefault="00F960F6"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The Trust has appointed an Equ</w:t>
      </w:r>
      <w:r w:rsidR="00C45A15">
        <w:rPr>
          <w:rFonts w:ascii="Lato" w:eastAsia="Times New Roman" w:hAnsi="Lato" w:cs="Times New Roman"/>
          <w:sz w:val="24"/>
          <w:szCs w:val="24"/>
        </w:rPr>
        <w:t>ity</w:t>
      </w:r>
      <w:r w:rsidRPr="00D60613">
        <w:rPr>
          <w:rFonts w:ascii="Lato" w:eastAsia="Times New Roman" w:hAnsi="Lato" w:cs="Times New Roman"/>
          <w:sz w:val="24"/>
          <w:szCs w:val="24"/>
        </w:rPr>
        <w:t>, Diversity and Inclusion</w:t>
      </w:r>
      <w:r w:rsidR="009F5C8F" w:rsidRPr="00D60613">
        <w:rPr>
          <w:rFonts w:ascii="Lato" w:eastAsia="Times New Roman" w:hAnsi="Lato" w:cs="Times New Roman"/>
          <w:sz w:val="24"/>
          <w:szCs w:val="24"/>
        </w:rPr>
        <w:t xml:space="preserve"> (EDI)</w:t>
      </w:r>
      <w:r w:rsidRPr="00D60613">
        <w:rPr>
          <w:rFonts w:ascii="Lato" w:eastAsia="Times New Roman" w:hAnsi="Lato" w:cs="Times New Roman"/>
          <w:sz w:val="24"/>
          <w:szCs w:val="24"/>
        </w:rPr>
        <w:t xml:space="preserve"> Management Group formed from representatives across the staff team who have responsibility for championing diversity and sharing good practise within teams, developing and monitoring performance against an annual action plan and providing support and challenge</w:t>
      </w:r>
      <w:r w:rsidR="009F5C8F" w:rsidRPr="00D60613">
        <w:rPr>
          <w:rFonts w:ascii="Lato" w:eastAsia="Times New Roman" w:hAnsi="Lato" w:cs="Times New Roman"/>
          <w:sz w:val="24"/>
          <w:szCs w:val="24"/>
        </w:rPr>
        <w:t xml:space="preserve"> to the Senior Leadership Team and Board in relation to EDI issues</w:t>
      </w:r>
      <w:r w:rsidR="00C22831" w:rsidRPr="00D60613">
        <w:rPr>
          <w:rFonts w:ascii="Lato" w:eastAsia="Times New Roman" w:hAnsi="Lato" w:cs="Times New Roman"/>
          <w:sz w:val="24"/>
          <w:szCs w:val="24"/>
        </w:rPr>
        <w:t>.</w:t>
      </w:r>
    </w:p>
    <w:p w14:paraId="02E61CB0" w14:textId="77777777" w:rsidR="00DD27B1" w:rsidRPr="00D60613" w:rsidRDefault="00DD27B1" w:rsidP="00D60613">
      <w:pPr>
        <w:spacing w:after="0" w:line="360" w:lineRule="auto"/>
        <w:rPr>
          <w:rFonts w:ascii="Lato" w:eastAsia="Times New Roman" w:hAnsi="Lato" w:cs="Times New Roman"/>
          <w:sz w:val="24"/>
          <w:szCs w:val="24"/>
        </w:rPr>
      </w:pPr>
    </w:p>
    <w:p w14:paraId="50E72C3B" w14:textId="77777777" w:rsidR="0044075B" w:rsidRPr="00D60613" w:rsidRDefault="00FA1D6E"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 xml:space="preserve">All employees, </w:t>
      </w:r>
      <w:r w:rsidR="001E7B24" w:rsidRPr="00D60613">
        <w:rPr>
          <w:rFonts w:ascii="Lato" w:eastAsia="Times New Roman" w:hAnsi="Lato" w:cs="Times New Roman"/>
          <w:sz w:val="24"/>
          <w:szCs w:val="24"/>
        </w:rPr>
        <w:t>volunteers</w:t>
      </w:r>
      <w:r w:rsidRPr="00D60613">
        <w:rPr>
          <w:rFonts w:ascii="Lato" w:eastAsia="Times New Roman" w:hAnsi="Lato" w:cs="Times New Roman"/>
          <w:sz w:val="24"/>
          <w:szCs w:val="24"/>
        </w:rPr>
        <w:t xml:space="preserve"> and trustees</w:t>
      </w:r>
      <w:r w:rsidR="001E7B24" w:rsidRPr="00D60613">
        <w:rPr>
          <w:rFonts w:ascii="Lato" w:eastAsia="Times New Roman" w:hAnsi="Lato" w:cs="Times New Roman"/>
          <w:sz w:val="24"/>
          <w:szCs w:val="24"/>
        </w:rPr>
        <w:t xml:space="preserve"> have a general responsibility to behave in a non-discriminatory way and to comply with this policy and promote the principles outlined within it to ensure equality for all.</w:t>
      </w:r>
    </w:p>
    <w:p w14:paraId="4F98B84A" w14:textId="77777777" w:rsidR="00F960F6" w:rsidRPr="00D60613" w:rsidRDefault="00F960F6" w:rsidP="00D60613">
      <w:pPr>
        <w:spacing w:after="0" w:line="360" w:lineRule="auto"/>
        <w:rPr>
          <w:rFonts w:ascii="Lato" w:eastAsia="Times New Roman" w:hAnsi="Lato" w:cs="Times New Roman"/>
          <w:sz w:val="24"/>
          <w:szCs w:val="24"/>
        </w:rPr>
      </w:pPr>
    </w:p>
    <w:p w14:paraId="30E2CC18" w14:textId="77777777" w:rsidR="00F960F6" w:rsidRPr="00D60613" w:rsidRDefault="00F960F6" w:rsidP="00D60613">
      <w:pPr>
        <w:pStyle w:val="Heading3"/>
        <w:numPr>
          <w:ilvl w:val="0"/>
          <w:numId w:val="16"/>
        </w:numPr>
        <w:tabs>
          <w:tab w:val="left" w:pos="720"/>
          <w:tab w:val="left" w:pos="1440"/>
          <w:tab w:val="left" w:pos="2160"/>
          <w:tab w:val="left" w:pos="2880"/>
          <w:tab w:val="left" w:pos="6735"/>
        </w:tabs>
        <w:spacing w:line="360" w:lineRule="auto"/>
        <w:ind w:left="0" w:firstLine="0"/>
        <w:rPr>
          <w:rFonts w:ascii="Lato" w:hAnsi="Lato" w:cs="Arial"/>
          <w:bCs/>
          <w:color w:val="000000" w:themeColor="text1"/>
          <w:sz w:val="28"/>
          <w:szCs w:val="24"/>
        </w:rPr>
      </w:pPr>
      <w:r w:rsidRPr="00D60613">
        <w:rPr>
          <w:rFonts w:ascii="Lato" w:hAnsi="Lato" w:cs="Arial"/>
          <w:bCs/>
          <w:color w:val="000000" w:themeColor="text1"/>
          <w:sz w:val="28"/>
          <w:szCs w:val="24"/>
        </w:rPr>
        <w:t>P</w:t>
      </w:r>
      <w:r w:rsidR="008B055D">
        <w:rPr>
          <w:rFonts w:ascii="Lato" w:hAnsi="Lato" w:cs="Arial"/>
          <w:bCs/>
          <w:color w:val="000000" w:themeColor="text1"/>
          <w:sz w:val="28"/>
          <w:szCs w:val="24"/>
        </w:rPr>
        <w:t>OLICY APPROVAL AND COMMITMENT</w:t>
      </w:r>
    </w:p>
    <w:p w14:paraId="07BC8D10" w14:textId="11E2D1C0" w:rsidR="00F960F6" w:rsidRPr="00D60613" w:rsidRDefault="00F960F6" w:rsidP="007538F5">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This Equ</w:t>
      </w:r>
      <w:r w:rsidR="00C45A15">
        <w:rPr>
          <w:rFonts w:ascii="Lato" w:eastAsia="Times New Roman" w:hAnsi="Lato" w:cs="Times New Roman"/>
          <w:sz w:val="24"/>
          <w:szCs w:val="24"/>
        </w:rPr>
        <w:t>ity</w:t>
      </w:r>
      <w:r w:rsidRPr="00D60613">
        <w:rPr>
          <w:rFonts w:ascii="Lato" w:eastAsia="Times New Roman" w:hAnsi="Lato" w:cs="Times New Roman"/>
          <w:sz w:val="24"/>
          <w:szCs w:val="24"/>
        </w:rPr>
        <w:t xml:space="preserve">, Diversity &amp; Inclusion Policy carries a commitment to its principles at the highest level and has been agreed by the </w:t>
      </w:r>
      <w:r w:rsidR="009F5C8F" w:rsidRPr="00D60613">
        <w:rPr>
          <w:rFonts w:ascii="Lato" w:eastAsia="Times New Roman" w:hAnsi="Lato" w:cs="Times New Roman"/>
          <w:sz w:val="24"/>
          <w:szCs w:val="24"/>
        </w:rPr>
        <w:t>Senior Leadership Team</w:t>
      </w:r>
      <w:r w:rsidRPr="00D60613">
        <w:rPr>
          <w:rFonts w:ascii="Lato" w:eastAsia="Times New Roman" w:hAnsi="Lato" w:cs="Times New Roman"/>
          <w:sz w:val="24"/>
          <w:szCs w:val="24"/>
        </w:rPr>
        <w:t xml:space="preserve"> and Trust Directors. It is approved and authorised for use by the Board of Directors</w:t>
      </w:r>
      <w:r w:rsidR="00DD27B1" w:rsidRPr="00D60613">
        <w:rPr>
          <w:rFonts w:ascii="Lato" w:eastAsia="Times New Roman" w:hAnsi="Lato" w:cs="Times New Roman"/>
          <w:sz w:val="24"/>
          <w:szCs w:val="24"/>
        </w:rPr>
        <w:t>.</w:t>
      </w:r>
    </w:p>
    <w:p w14:paraId="677C5835" w14:textId="77777777" w:rsidR="00DD27B1" w:rsidRPr="00D60613" w:rsidRDefault="00DD27B1" w:rsidP="00D60613">
      <w:pPr>
        <w:spacing w:after="0" w:line="360" w:lineRule="auto"/>
        <w:rPr>
          <w:rFonts w:ascii="Lato" w:eastAsia="Times New Roman" w:hAnsi="Lato" w:cs="Times New Roman"/>
          <w:sz w:val="24"/>
          <w:szCs w:val="24"/>
        </w:rPr>
      </w:pPr>
    </w:p>
    <w:p w14:paraId="2850C857" w14:textId="45956E05" w:rsidR="009134EC" w:rsidRPr="00D60613" w:rsidRDefault="009134EC"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This policy will be reviewed at least annually following consultation with our HR Advisers and the Trust Equ</w:t>
      </w:r>
      <w:r w:rsidR="00C45A15">
        <w:rPr>
          <w:rFonts w:ascii="Lato" w:eastAsia="Times New Roman" w:hAnsi="Lato" w:cs="Times New Roman"/>
          <w:sz w:val="24"/>
          <w:szCs w:val="24"/>
        </w:rPr>
        <w:t>ity</w:t>
      </w:r>
      <w:r w:rsidRPr="00D60613">
        <w:rPr>
          <w:rFonts w:ascii="Lato" w:eastAsia="Times New Roman" w:hAnsi="Lato" w:cs="Times New Roman"/>
          <w:sz w:val="24"/>
          <w:szCs w:val="24"/>
        </w:rPr>
        <w:t>, Diversity and Inclusion Management Group.</w:t>
      </w:r>
    </w:p>
    <w:p w14:paraId="3E227857" w14:textId="77777777" w:rsidR="00DD27B1" w:rsidRDefault="00DD27B1" w:rsidP="00AC526A">
      <w:pPr>
        <w:tabs>
          <w:tab w:val="left" w:pos="-720"/>
        </w:tabs>
        <w:suppressAutoHyphens/>
        <w:spacing w:after="0" w:line="240" w:lineRule="auto"/>
        <w:jc w:val="both"/>
        <w:rPr>
          <w:rFonts w:ascii="Lato" w:eastAsia="Times New Roman" w:hAnsi="Lato" w:cs="Arial"/>
          <w:spacing w:val="-3"/>
          <w:sz w:val="24"/>
          <w:szCs w:val="24"/>
        </w:rPr>
      </w:pPr>
    </w:p>
    <w:p w14:paraId="74885616" w14:textId="7E4C3465" w:rsidR="001450CC" w:rsidRPr="00D60613" w:rsidRDefault="001450CC" w:rsidP="00D60613">
      <w:pPr>
        <w:pStyle w:val="Heading3"/>
        <w:numPr>
          <w:ilvl w:val="0"/>
          <w:numId w:val="16"/>
        </w:numPr>
        <w:tabs>
          <w:tab w:val="left" w:pos="720"/>
          <w:tab w:val="left" w:pos="1440"/>
          <w:tab w:val="left" w:pos="2160"/>
          <w:tab w:val="left" w:pos="2880"/>
          <w:tab w:val="left" w:pos="6735"/>
        </w:tabs>
        <w:spacing w:line="360" w:lineRule="auto"/>
        <w:ind w:left="0" w:firstLine="0"/>
        <w:rPr>
          <w:rFonts w:ascii="Lato" w:hAnsi="Lato" w:cs="Arial"/>
          <w:bCs/>
          <w:color w:val="000000" w:themeColor="text1"/>
          <w:sz w:val="28"/>
          <w:szCs w:val="24"/>
        </w:rPr>
      </w:pPr>
      <w:r w:rsidRPr="00D60613">
        <w:rPr>
          <w:rFonts w:ascii="Lato" w:hAnsi="Lato" w:cs="Arial"/>
          <w:bCs/>
          <w:color w:val="000000" w:themeColor="text1"/>
          <w:sz w:val="28"/>
          <w:szCs w:val="24"/>
        </w:rPr>
        <w:lastRenderedPageBreak/>
        <w:t xml:space="preserve">LEGISLATION </w:t>
      </w:r>
    </w:p>
    <w:p w14:paraId="2D5B92BD" w14:textId="33A8AF89" w:rsidR="001450CC" w:rsidRPr="00D60613" w:rsidRDefault="001450CC"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This policy has been developed within the framework of existing legislation within the Equality Act 2010</w:t>
      </w:r>
      <w:r w:rsidR="00691AB4">
        <w:rPr>
          <w:rFonts w:ascii="Lato" w:eastAsia="Times New Roman" w:hAnsi="Lato" w:cs="Times New Roman"/>
          <w:sz w:val="24"/>
          <w:szCs w:val="24"/>
        </w:rPr>
        <w:t xml:space="preserve"> and the Equality Act 2010 (Amendments) Regulations 2023</w:t>
      </w:r>
      <w:r w:rsidR="00394593">
        <w:rPr>
          <w:rFonts w:ascii="Lato" w:eastAsia="Times New Roman" w:hAnsi="Lato" w:cs="Times New Roman"/>
          <w:sz w:val="24"/>
          <w:szCs w:val="24"/>
        </w:rPr>
        <w:t xml:space="preserve"> ("the Acts")</w:t>
      </w:r>
      <w:r w:rsidRPr="00D60613">
        <w:rPr>
          <w:rFonts w:ascii="Lato" w:eastAsia="Times New Roman" w:hAnsi="Lato" w:cs="Times New Roman"/>
          <w:sz w:val="24"/>
          <w:szCs w:val="24"/>
        </w:rPr>
        <w:t xml:space="preserve">, which was bought in to combine all the previous anti-discrimination laws, and added further protected characteristics.  </w:t>
      </w:r>
    </w:p>
    <w:p w14:paraId="2D19232B" w14:textId="77777777" w:rsidR="001450CC" w:rsidRPr="008B055D" w:rsidRDefault="001450CC" w:rsidP="008B055D">
      <w:pPr>
        <w:numPr>
          <w:ilvl w:val="0"/>
          <w:numId w:val="17"/>
        </w:numPr>
        <w:spacing w:after="0" w:line="360" w:lineRule="auto"/>
        <w:ind w:left="993" w:hanging="284"/>
        <w:rPr>
          <w:rFonts w:ascii="Lato" w:eastAsia="Times New Roman" w:hAnsi="Lato" w:cs="Arial"/>
          <w:sz w:val="24"/>
          <w:szCs w:val="24"/>
        </w:rPr>
      </w:pPr>
      <w:r w:rsidRPr="008B055D">
        <w:rPr>
          <w:rFonts w:ascii="Lato" w:eastAsia="Times New Roman" w:hAnsi="Lato" w:cs="Arial"/>
          <w:sz w:val="24"/>
          <w:szCs w:val="24"/>
        </w:rPr>
        <w:t>Sex Discrimination Act (1975)</w:t>
      </w:r>
    </w:p>
    <w:p w14:paraId="3866FF8A" w14:textId="77777777" w:rsidR="001450CC" w:rsidRPr="008B055D" w:rsidRDefault="001450CC" w:rsidP="008B055D">
      <w:pPr>
        <w:numPr>
          <w:ilvl w:val="0"/>
          <w:numId w:val="17"/>
        </w:numPr>
        <w:spacing w:after="0" w:line="360" w:lineRule="auto"/>
        <w:ind w:left="993" w:hanging="284"/>
        <w:rPr>
          <w:rFonts w:ascii="Lato" w:eastAsia="Times New Roman" w:hAnsi="Lato" w:cs="Arial"/>
          <w:sz w:val="24"/>
          <w:szCs w:val="24"/>
        </w:rPr>
      </w:pPr>
      <w:r w:rsidRPr="008B055D">
        <w:rPr>
          <w:rFonts w:ascii="Lato" w:eastAsia="Times New Roman" w:hAnsi="Lato" w:cs="Arial"/>
          <w:sz w:val="24"/>
          <w:szCs w:val="24"/>
        </w:rPr>
        <w:t>Race Relations Act (1976), Race Relations (Amendment) Act 2000</w:t>
      </w:r>
    </w:p>
    <w:p w14:paraId="62661F95" w14:textId="77777777" w:rsidR="001450CC" w:rsidRPr="008B055D" w:rsidRDefault="001450CC" w:rsidP="008B055D">
      <w:pPr>
        <w:numPr>
          <w:ilvl w:val="0"/>
          <w:numId w:val="17"/>
        </w:numPr>
        <w:spacing w:after="0" w:line="360" w:lineRule="auto"/>
        <w:ind w:left="993" w:hanging="284"/>
        <w:rPr>
          <w:rFonts w:ascii="Lato" w:eastAsia="Times New Roman" w:hAnsi="Lato" w:cs="Arial"/>
          <w:sz w:val="24"/>
          <w:szCs w:val="24"/>
        </w:rPr>
      </w:pPr>
      <w:r w:rsidRPr="008B055D">
        <w:rPr>
          <w:rFonts w:ascii="Lato" w:eastAsia="Times New Roman" w:hAnsi="Lato" w:cs="Arial"/>
          <w:sz w:val="24"/>
          <w:szCs w:val="24"/>
        </w:rPr>
        <w:t>Employment Relations Act (1999)</w:t>
      </w:r>
    </w:p>
    <w:p w14:paraId="02D677CA" w14:textId="77777777" w:rsidR="001450CC" w:rsidRPr="008B055D" w:rsidRDefault="001450CC" w:rsidP="008B055D">
      <w:pPr>
        <w:numPr>
          <w:ilvl w:val="0"/>
          <w:numId w:val="17"/>
        </w:numPr>
        <w:spacing w:after="0" w:line="360" w:lineRule="auto"/>
        <w:ind w:left="993" w:hanging="284"/>
        <w:rPr>
          <w:rFonts w:ascii="Lato" w:eastAsia="Times New Roman" w:hAnsi="Lato" w:cs="Arial"/>
          <w:sz w:val="24"/>
          <w:szCs w:val="24"/>
        </w:rPr>
      </w:pPr>
      <w:r w:rsidRPr="008B055D">
        <w:rPr>
          <w:rFonts w:ascii="Lato" w:eastAsia="Times New Roman" w:hAnsi="Lato" w:cs="Arial"/>
          <w:sz w:val="24"/>
          <w:szCs w:val="24"/>
        </w:rPr>
        <w:t>Disability Discrimination Act (1995)</w:t>
      </w:r>
    </w:p>
    <w:p w14:paraId="78BE3FFE" w14:textId="77777777" w:rsidR="001450CC" w:rsidRPr="008B055D" w:rsidRDefault="001450CC" w:rsidP="008B055D">
      <w:pPr>
        <w:numPr>
          <w:ilvl w:val="0"/>
          <w:numId w:val="17"/>
        </w:numPr>
        <w:spacing w:after="0" w:line="360" w:lineRule="auto"/>
        <w:ind w:left="993" w:hanging="284"/>
        <w:rPr>
          <w:rFonts w:ascii="Lato" w:eastAsia="Times New Roman" w:hAnsi="Lato" w:cs="Arial"/>
          <w:sz w:val="24"/>
          <w:szCs w:val="24"/>
        </w:rPr>
      </w:pPr>
      <w:r w:rsidRPr="008B055D">
        <w:rPr>
          <w:rFonts w:ascii="Lato" w:eastAsia="Times New Roman" w:hAnsi="Lato" w:cs="Arial"/>
          <w:sz w:val="24"/>
          <w:szCs w:val="24"/>
        </w:rPr>
        <w:t>Equal Pay Act (1970)</w:t>
      </w:r>
    </w:p>
    <w:p w14:paraId="35A9FBA5" w14:textId="77777777" w:rsidR="001450CC" w:rsidRPr="008B055D" w:rsidRDefault="001450CC" w:rsidP="008B055D">
      <w:pPr>
        <w:numPr>
          <w:ilvl w:val="0"/>
          <w:numId w:val="17"/>
        </w:numPr>
        <w:spacing w:after="0" w:line="360" w:lineRule="auto"/>
        <w:ind w:left="993" w:hanging="284"/>
        <w:rPr>
          <w:rFonts w:ascii="Lato" w:eastAsia="Times New Roman" w:hAnsi="Lato" w:cs="Arial"/>
          <w:sz w:val="24"/>
          <w:szCs w:val="24"/>
        </w:rPr>
      </w:pPr>
      <w:r w:rsidRPr="008B055D">
        <w:rPr>
          <w:rFonts w:ascii="Lato" w:eastAsia="Times New Roman" w:hAnsi="Lato" w:cs="Arial"/>
          <w:sz w:val="24"/>
          <w:szCs w:val="24"/>
        </w:rPr>
        <w:t xml:space="preserve">Employment Rights Act (1996) </w:t>
      </w:r>
    </w:p>
    <w:p w14:paraId="5527C9F9" w14:textId="77777777" w:rsidR="001450CC" w:rsidRPr="008B055D" w:rsidRDefault="001450CC" w:rsidP="008B055D">
      <w:pPr>
        <w:numPr>
          <w:ilvl w:val="0"/>
          <w:numId w:val="17"/>
        </w:numPr>
        <w:spacing w:after="0" w:line="360" w:lineRule="auto"/>
        <w:ind w:left="993" w:hanging="284"/>
        <w:rPr>
          <w:rFonts w:ascii="Lato" w:eastAsia="Times New Roman" w:hAnsi="Lato" w:cs="Arial"/>
          <w:sz w:val="24"/>
          <w:szCs w:val="24"/>
        </w:rPr>
      </w:pPr>
      <w:r w:rsidRPr="008B055D">
        <w:rPr>
          <w:rFonts w:ascii="Lato" w:eastAsia="Times New Roman" w:hAnsi="Lato" w:cs="Arial"/>
          <w:sz w:val="24"/>
          <w:szCs w:val="24"/>
        </w:rPr>
        <w:t>Harassment Act (1997)</w:t>
      </w:r>
    </w:p>
    <w:p w14:paraId="727C37E9" w14:textId="77777777" w:rsidR="001450CC" w:rsidRPr="008B055D" w:rsidRDefault="001450CC" w:rsidP="008B055D">
      <w:pPr>
        <w:numPr>
          <w:ilvl w:val="0"/>
          <w:numId w:val="17"/>
        </w:numPr>
        <w:spacing w:after="0" w:line="360" w:lineRule="auto"/>
        <w:ind w:left="993" w:hanging="284"/>
        <w:rPr>
          <w:rFonts w:ascii="Lato" w:eastAsia="Times New Roman" w:hAnsi="Lato" w:cs="Arial"/>
          <w:sz w:val="24"/>
          <w:szCs w:val="24"/>
        </w:rPr>
      </w:pPr>
      <w:r w:rsidRPr="008B055D">
        <w:rPr>
          <w:rFonts w:ascii="Lato" w:eastAsia="Times New Roman" w:hAnsi="Lato" w:cs="Arial"/>
          <w:sz w:val="24"/>
          <w:szCs w:val="24"/>
        </w:rPr>
        <w:t>Data Protection Act (1998)</w:t>
      </w:r>
    </w:p>
    <w:p w14:paraId="2279D969" w14:textId="77777777" w:rsidR="001450CC" w:rsidRPr="008B055D" w:rsidRDefault="001450CC" w:rsidP="008B055D">
      <w:pPr>
        <w:numPr>
          <w:ilvl w:val="0"/>
          <w:numId w:val="17"/>
        </w:numPr>
        <w:spacing w:after="0" w:line="360" w:lineRule="auto"/>
        <w:ind w:left="993" w:hanging="284"/>
        <w:rPr>
          <w:rFonts w:ascii="Lato" w:eastAsia="Times New Roman" w:hAnsi="Lato" w:cs="Arial"/>
          <w:sz w:val="24"/>
          <w:szCs w:val="24"/>
        </w:rPr>
      </w:pPr>
      <w:r w:rsidRPr="008B055D">
        <w:rPr>
          <w:rFonts w:ascii="Lato" w:eastAsia="Times New Roman" w:hAnsi="Lato" w:cs="Arial"/>
          <w:sz w:val="24"/>
          <w:szCs w:val="24"/>
        </w:rPr>
        <w:t>Human Rights Act (1999)</w:t>
      </w:r>
    </w:p>
    <w:p w14:paraId="37965D0C" w14:textId="77777777" w:rsidR="001450CC" w:rsidRPr="008B055D" w:rsidRDefault="001450CC" w:rsidP="008B055D">
      <w:pPr>
        <w:numPr>
          <w:ilvl w:val="0"/>
          <w:numId w:val="17"/>
        </w:numPr>
        <w:spacing w:after="0" w:line="360" w:lineRule="auto"/>
        <w:ind w:left="993" w:hanging="284"/>
        <w:rPr>
          <w:rFonts w:ascii="Lato" w:eastAsia="Times New Roman" w:hAnsi="Lato" w:cs="Arial"/>
          <w:sz w:val="24"/>
          <w:szCs w:val="24"/>
        </w:rPr>
      </w:pPr>
      <w:r w:rsidRPr="008B055D">
        <w:rPr>
          <w:rFonts w:ascii="Lato" w:eastAsia="Times New Roman" w:hAnsi="Lato" w:cs="Arial"/>
          <w:sz w:val="24"/>
          <w:szCs w:val="24"/>
        </w:rPr>
        <w:t>Equality of Employment (Sexual Orientation) Regulations (2003)</w:t>
      </w:r>
    </w:p>
    <w:p w14:paraId="1E7C6F47" w14:textId="77777777" w:rsidR="001450CC" w:rsidRPr="008B055D" w:rsidRDefault="001450CC" w:rsidP="008B055D">
      <w:pPr>
        <w:numPr>
          <w:ilvl w:val="0"/>
          <w:numId w:val="17"/>
        </w:numPr>
        <w:spacing w:after="0" w:line="360" w:lineRule="auto"/>
        <w:ind w:left="993" w:hanging="284"/>
        <w:rPr>
          <w:rFonts w:ascii="Lato" w:eastAsia="Times New Roman" w:hAnsi="Lato" w:cs="Arial"/>
          <w:sz w:val="24"/>
          <w:szCs w:val="24"/>
        </w:rPr>
      </w:pPr>
      <w:r w:rsidRPr="008B055D">
        <w:rPr>
          <w:rFonts w:ascii="Lato" w:eastAsia="Times New Roman" w:hAnsi="Lato" w:cs="Arial"/>
          <w:sz w:val="24"/>
          <w:szCs w:val="24"/>
        </w:rPr>
        <w:t>Equality of Employment (Religion or Belief) Regulations (2003)</w:t>
      </w:r>
    </w:p>
    <w:p w14:paraId="26C5A912" w14:textId="77777777" w:rsidR="001450CC" w:rsidRPr="001450CC" w:rsidRDefault="001450CC" w:rsidP="008B055D">
      <w:pPr>
        <w:numPr>
          <w:ilvl w:val="0"/>
          <w:numId w:val="17"/>
        </w:numPr>
        <w:spacing w:after="0" w:line="360" w:lineRule="auto"/>
        <w:ind w:left="993" w:hanging="284"/>
        <w:rPr>
          <w:rFonts w:ascii="Lato" w:hAnsi="Lato"/>
          <w:bCs/>
          <w:sz w:val="24"/>
          <w:szCs w:val="24"/>
          <w:u w:val="single"/>
        </w:rPr>
      </w:pPr>
      <w:r w:rsidRPr="008B055D">
        <w:rPr>
          <w:rFonts w:ascii="Lato" w:eastAsia="Times New Roman" w:hAnsi="Lato" w:cs="Arial"/>
          <w:sz w:val="24"/>
          <w:szCs w:val="24"/>
        </w:rPr>
        <w:t>Employment Equality (Age) Regulations (2006)</w:t>
      </w:r>
      <w:r w:rsidRPr="008B055D">
        <w:rPr>
          <w:rFonts w:ascii="Lato" w:eastAsia="Times New Roman" w:hAnsi="Lato" w:cs="Arial"/>
          <w:sz w:val="24"/>
          <w:szCs w:val="24"/>
        </w:rPr>
        <w:br/>
      </w:r>
      <w:r w:rsidRPr="001450CC">
        <w:rPr>
          <w:rFonts w:ascii="Lato" w:hAnsi="Lato"/>
          <w:bCs/>
          <w:sz w:val="24"/>
          <w:szCs w:val="24"/>
          <w:u w:val="single"/>
        </w:rPr>
        <w:t xml:space="preserve"> </w:t>
      </w:r>
    </w:p>
    <w:p w14:paraId="07F3ECD0" w14:textId="77777777" w:rsidR="001450CC" w:rsidRPr="001450CC" w:rsidRDefault="001450CC" w:rsidP="001450CC">
      <w:pPr>
        <w:rPr>
          <w:rFonts w:ascii="Lato" w:hAnsi="Lato"/>
          <w:b/>
          <w:bCs/>
          <w:sz w:val="24"/>
          <w:szCs w:val="24"/>
          <w:u w:val="single"/>
        </w:rPr>
      </w:pPr>
      <w:r w:rsidRPr="001450CC">
        <w:rPr>
          <w:rFonts w:ascii="Lato" w:hAnsi="Lato"/>
          <w:b/>
          <w:bCs/>
          <w:sz w:val="24"/>
          <w:szCs w:val="24"/>
        </w:rPr>
        <w:t>Implications of the Legislation</w:t>
      </w:r>
    </w:p>
    <w:p w14:paraId="33D08FCD" w14:textId="6962EFF6" w:rsidR="001450CC" w:rsidRPr="00D60613" w:rsidRDefault="001450CC"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 xml:space="preserve">Both Groundwork and </w:t>
      </w:r>
      <w:r w:rsidR="00DD27B1" w:rsidRPr="00D60613">
        <w:rPr>
          <w:rFonts w:ascii="Lato" w:eastAsia="Times New Roman" w:hAnsi="Lato" w:cs="Times New Roman"/>
          <w:sz w:val="24"/>
          <w:szCs w:val="24"/>
        </w:rPr>
        <w:t xml:space="preserve">any </w:t>
      </w:r>
      <w:r w:rsidRPr="00D60613">
        <w:rPr>
          <w:rFonts w:ascii="Lato" w:eastAsia="Times New Roman" w:hAnsi="Lato" w:cs="Times New Roman"/>
          <w:sz w:val="24"/>
          <w:szCs w:val="24"/>
        </w:rPr>
        <w:t xml:space="preserve">individual member of staff concerned may be liable to </w:t>
      </w:r>
      <w:r w:rsidR="00C57D24">
        <w:rPr>
          <w:rFonts w:ascii="Lato" w:eastAsia="Times New Roman" w:hAnsi="Lato" w:cs="Times New Roman"/>
          <w:sz w:val="24"/>
          <w:szCs w:val="24"/>
        </w:rPr>
        <w:t xml:space="preserve">disciplinary and or </w:t>
      </w:r>
      <w:r w:rsidRPr="00D60613">
        <w:rPr>
          <w:rFonts w:ascii="Lato" w:eastAsia="Times New Roman" w:hAnsi="Lato" w:cs="Times New Roman"/>
          <w:sz w:val="24"/>
          <w:szCs w:val="24"/>
        </w:rPr>
        <w:t>legal proceedings if found to be in contravention of the</w:t>
      </w:r>
      <w:r w:rsidR="00394593">
        <w:rPr>
          <w:rFonts w:ascii="Lato" w:eastAsia="Times New Roman" w:hAnsi="Lato" w:cs="Times New Roman"/>
          <w:sz w:val="24"/>
          <w:szCs w:val="24"/>
        </w:rPr>
        <w:t xml:space="preserve"> Acts</w:t>
      </w:r>
      <w:r w:rsidR="00C57D24">
        <w:rPr>
          <w:rFonts w:ascii="Lato" w:eastAsia="Times New Roman" w:hAnsi="Lato" w:cs="Times New Roman"/>
          <w:sz w:val="24"/>
          <w:szCs w:val="24"/>
        </w:rPr>
        <w:t>.</w:t>
      </w:r>
      <w:r w:rsidR="00394593">
        <w:rPr>
          <w:rFonts w:ascii="Lato" w:eastAsia="Times New Roman" w:hAnsi="Lato" w:cs="Times New Roman"/>
          <w:sz w:val="24"/>
          <w:szCs w:val="24"/>
        </w:rPr>
        <w:t xml:space="preserve"> </w:t>
      </w:r>
      <w:r w:rsidRPr="00D60613">
        <w:rPr>
          <w:rFonts w:ascii="Lato" w:eastAsia="Times New Roman" w:hAnsi="Lato" w:cs="Times New Roman"/>
          <w:sz w:val="24"/>
          <w:szCs w:val="24"/>
        </w:rPr>
        <w:t>Groundwork will take all reasonable</w:t>
      </w:r>
      <w:r w:rsidR="00C45A15">
        <w:rPr>
          <w:rFonts w:ascii="Lato" w:eastAsia="Times New Roman" w:hAnsi="Lato" w:cs="Times New Roman"/>
          <w:sz w:val="24"/>
          <w:szCs w:val="24"/>
        </w:rPr>
        <w:t xml:space="preserve">, </w:t>
      </w:r>
      <w:r w:rsidRPr="00D60613">
        <w:rPr>
          <w:rFonts w:ascii="Lato" w:eastAsia="Times New Roman" w:hAnsi="Lato" w:cs="Times New Roman"/>
          <w:sz w:val="24"/>
          <w:szCs w:val="24"/>
        </w:rPr>
        <w:t>practicable steps to prevent acts of discrimination.</w:t>
      </w:r>
    </w:p>
    <w:p w14:paraId="632973B4" w14:textId="77777777" w:rsidR="007538F5" w:rsidRDefault="007538F5">
      <w:pPr>
        <w:rPr>
          <w:rFonts w:ascii="Lato" w:hAnsi="Lato"/>
          <w:b/>
          <w:bCs/>
          <w:sz w:val="24"/>
          <w:szCs w:val="24"/>
        </w:rPr>
      </w:pPr>
    </w:p>
    <w:p w14:paraId="48489E20" w14:textId="77777777" w:rsidR="001450CC" w:rsidRPr="007538F5" w:rsidRDefault="001450CC" w:rsidP="001450CC">
      <w:pPr>
        <w:rPr>
          <w:rFonts w:ascii="Lato" w:hAnsi="Lato"/>
          <w:b/>
          <w:bCs/>
          <w:sz w:val="24"/>
          <w:szCs w:val="24"/>
        </w:rPr>
      </w:pPr>
      <w:r w:rsidRPr="001450CC">
        <w:rPr>
          <w:rFonts w:ascii="Lato" w:hAnsi="Lato"/>
          <w:b/>
          <w:bCs/>
          <w:sz w:val="24"/>
          <w:szCs w:val="24"/>
        </w:rPr>
        <w:t>Codes of Practice</w:t>
      </w:r>
    </w:p>
    <w:p w14:paraId="52FE72C1" w14:textId="4FCDF5AF" w:rsidR="008F0992" w:rsidRDefault="001450CC"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 xml:space="preserve">The </w:t>
      </w:r>
      <w:r w:rsidR="00EB687B">
        <w:rPr>
          <w:rFonts w:ascii="Lato" w:eastAsia="Times New Roman" w:hAnsi="Lato" w:cs="Times New Roman"/>
          <w:sz w:val="24"/>
          <w:szCs w:val="24"/>
        </w:rPr>
        <w:t xml:space="preserve">Equality and Human Rights Commission has issued a </w:t>
      </w:r>
      <w:r w:rsidR="006D69BF">
        <w:rPr>
          <w:rFonts w:ascii="Lato" w:eastAsia="Times New Roman" w:hAnsi="Lato" w:cs="Times New Roman"/>
          <w:sz w:val="24"/>
          <w:szCs w:val="24"/>
        </w:rPr>
        <w:t xml:space="preserve">Statutory </w:t>
      </w:r>
      <w:r w:rsidR="00EB687B">
        <w:rPr>
          <w:rFonts w:ascii="Lato" w:eastAsia="Times New Roman" w:hAnsi="Lato" w:cs="Times New Roman"/>
          <w:sz w:val="24"/>
          <w:szCs w:val="24"/>
        </w:rPr>
        <w:t xml:space="preserve">Code of Practice on Employment. </w:t>
      </w:r>
      <w:r w:rsidR="00C22831" w:rsidRPr="00D60613">
        <w:rPr>
          <w:rFonts w:ascii="Lato" w:eastAsia="Times New Roman" w:hAnsi="Lato" w:cs="Times New Roman"/>
          <w:sz w:val="24"/>
          <w:szCs w:val="24"/>
        </w:rPr>
        <w:t xml:space="preserve">The </w:t>
      </w:r>
      <w:r w:rsidR="008F0992">
        <w:rPr>
          <w:rFonts w:ascii="Lato" w:eastAsia="Times New Roman" w:hAnsi="Lato" w:cs="Times New Roman"/>
          <w:sz w:val="24"/>
          <w:szCs w:val="24"/>
        </w:rPr>
        <w:t xml:space="preserve">purpose of the Code is to provide a detailed explanation of the Equality Act 2010 to help employers to understand their responsibilities, apply the law and avoid disputes in the workplace. It also helps individuals to understand the law and what they can do if they believe they have been discriminated against. </w:t>
      </w:r>
    </w:p>
    <w:p w14:paraId="1F3FB77E" w14:textId="77777777" w:rsidR="008F0992" w:rsidRPr="00826A1D" w:rsidRDefault="008F0992" w:rsidP="001D0DD1"/>
    <w:p w14:paraId="0637A14D" w14:textId="77777777" w:rsidR="001450CC" w:rsidRPr="00D60613" w:rsidRDefault="001450CC" w:rsidP="00D60613">
      <w:pPr>
        <w:pStyle w:val="Heading3"/>
        <w:numPr>
          <w:ilvl w:val="0"/>
          <w:numId w:val="16"/>
        </w:numPr>
        <w:tabs>
          <w:tab w:val="left" w:pos="720"/>
          <w:tab w:val="left" w:pos="1440"/>
          <w:tab w:val="left" w:pos="2160"/>
          <w:tab w:val="left" w:pos="2880"/>
          <w:tab w:val="left" w:pos="6735"/>
        </w:tabs>
        <w:spacing w:line="360" w:lineRule="auto"/>
        <w:ind w:left="0" w:firstLine="0"/>
        <w:rPr>
          <w:rFonts w:ascii="Lato" w:hAnsi="Lato" w:cs="Arial"/>
          <w:bCs/>
          <w:color w:val="000000" w:themeColor="text1"/>
          <w:sz w:val="28"/>
          <w:szCs w:val="24"/>
        </w:rPr>
      </w:pPr>
      <w:r w:rsidRPr="00D60613">
        <w:rPr>
          <w:rFonts w:ascii="Lato" w:hAnsi="Lato" w:cs="Arial"/>
          <w:bCs/>
          <w:color w:val="000000" w:themeColor="text1"/>
          <w:sz w:val="28"/>
          <w:szCs w:val="24"/>
        </w:rPr>
        <w:t>P</w:t>
      </w:r>
      <w:r w:rsidR="008B055D">
        <w:rPr>
          <w:rFonts w:ascii="Lato" w:hAnsi="Lato" w:cs="Arial"/>
          <w:bCs/>
          <w:color w:val="000000" w:themeColor="text1"/>
          <w:sz w:val="28"/>
          <w:szCs w:val="24"/>
        </w:rPr>
        <w:t>ROTECTED CHARACTERISTICS</w:t>
      </w:r>
    </w:p>
    <w:p w14:paraId="1F33B50E" w14:textId="77777777" w:rsidR="001450CC" w:rsidRPr="007538F5" w:rsidRDefault="001450CC" w:rsidP="001450CC">
      <w:pPr>
        <w:rPr>
          <w:rFonts w:ascii="Lato" w:hAnsi="Lato"/>
          <w:b/>
          <w:bCs/>
          <w:sz w:val="24"/>
          <w:szCs w:val="24"/>
        </w:rPr>
      </w:pPr>
      <w:r w:rsidRPr="007538F5">
        <w:rPr>
          <w:rFonts w:ascii="Lato" w:hAnsi="Lato"/>
          <w:b/>
          <w:bCs/>
          <w:sz w:val="24"/>
          <w:szCs w:val="24"/>
        </w:rPr>
        <w:t>Age</w:t>
      </w:r>
    </w:p>
    <w:p w14:paraId="1DB5A8C3" w14:textId="77777777" w:rsidR="001450CC" w:rsidRDefault="001450CC"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Age equality law relates to people of all ages.  Age itself is not a genuine employment criterion, a relevant measure of performance or an indicator of mental and/or physical ability in a role. The law extends to all employment and organisational practices, including occupational pensions.</w:t>
      </w:r>
    </w:p>
    <w:p w14:paraId="5D18100A" w14:textId="77777777" w:rsidR="007538F5" w:rsidRPr="00D60613" w:rsidRDefault="007538F5" w:rsidP="00D60613">
      <w:pPr>
        <w:spacing w:after="0" w:line="360" w:lineRule="auto"/>
        <w:rPr>
          <w:rFonts w:ascii="Lato" w:eastAsia="Times New Roman" w:hAnsi="Lato" w:cs="Times New Roman"/>
          <w:sz w:val="24"/>
          <w:szCs w:val="24"/>
        </w:rPr>
      </w:pPr>
    </w:p>
    <w:p w14:paraId="7F2C293E" w14:textId="77777777" w:rsidR="001450CC" w:rsidRDefault="001450CC"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 xml:space="preserve">State pensions are not covered by the legislation and particular rules apply to certain group insured benefits which are also exempt once an employee reaches state retirement age. </w:t>
      </w:r>
    </w:p>
    <w:p w14:paraId="5C373904" w14:textId="77777777" w:rsidR="007538F5" w:rsidRPr="00D60613" w:rsidRDefault="007538F5" w:rsidP="00D60613">
      <w:pPr>
        <w:spacing w:after="0" w:line="360" w:lineRule="auto"/>
        <w:rPr>
          <w:rFonts w:ascii="Lato" w:eastAsia="Times New Roman" w:hAnsi="Lato" w:cs="Times New Roman"/>
          <w:sz w:val="24"/>
          <w:szCs w:val="24"/>
        </w:rPr>
      </w:pPr>
    </w:p>
    <w:p w14:paraId="4D933448" w14:textId="77777777" w:rsidR="001450CC" w:rsidRPr="00D60613" w:rsidRDefault="001450CC"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There is no legally enforceable default retirement age, meaning older employees will leave Groundwork in the same way as any other employee, either voluntarily or via one of the standard fair reasons for dismissal.</w:t>
      </w:r>
    </w:p>
    <w:p w14:paraId="2349823A" w14:textId="77777777" w:rsidR="007538F5" w:rsidRDefault="007538F5" w:rsidP="001450CC">
      <w:pPr>
        <w:rPr>
          <w:rFonts w:ascii="Lato" w:hAnsi="Lato"/>
          <w:b/>
          <w:bCs/>
          <w:sz w:val="24"/>
          <w:szCs w:val="24"/>
        </w:rPr>
      </w:pPr>
    </w:p>
    <w:p w14:paraId="5615BD44" w14:textId="77777777" w:rsidR="001450CC" w:rsidRPr="007538F5" w:rsidRDefault="001450CC" w:rsidP="001450CC">
      <w:pPr>
        <w:rPr>
          <w:rFonts w:ascii="Lato" w:hAnsi="Lato"/>
          <w:b/>
          <w:bCs/>
          <w:sz w:val="24"/>
          <w:szCs w:val="24"/>
        </w:rPr>
      </w:pPr>
      <w:r w:rsidRPr="007538F5">
        <w:rPr>
          <w:rFonts w:ascii="Lato" w:hAnsi="Lato"/>
          <w:b/>
          <w:bCs/>
          <w:sz w:val="24"/>
          <w:szCs w:val="24"/>
        </w:rPr>
        <w:t>Disability</w:t>
      </w:r>
    </w:p>
    <w:p w14:paraId="1B0ABD83" w14:textId="574771F2" w:rsidR="001450CC" w:rsidRDefault="001450CC"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For the right to protection from disability discrimination a person is considered to be disabled if they have a physical or mental impairment which has a substantial and long-term adverse effect on their ability to carry out normal day-to-day activities.  The law does not define ‘normal day-to-day activities’ though the phrase has a wide application</w:t>
      </w:r>
      <w:r w:rsidR="009E54F3">
        <w:rPr>
          <w:rFonts w:ascii="Lato" w:eastAsia="Times New Roman" w:hAnsi="Lato" w:cs="Times New Roman"/>
          <w:sz w:val="24"/>
          <w:szCs w:val="24"/>
        </w:rPr>
        <w:t xml:space="preserve"> and should be considered with reference to the person's ability to participate in their professional life 'on an equal basis with other workers'.</w:t>
      </w:r>
    </w:p>
    <w:p w14:paraId="0614FBF9" w14:textId="77777777" w:rsidR="007538F5" w:rsidRPr="00D60613" w:rsidRDefault="007538F5" w:rsidP="00D60613">
      <w:pPr>
        <w:spacing w:after="0" w:line="360" w:lineRule="auto"/>
        <w:rPr>
          <w:rFonts w:ascii="Lato" w:eastAsia="Times New Roman" w:hAnsi="Lato" w:cs="Times New Roman"/>
          <w:sz w:val="24"/>
          <w:szCs w:val="24"/>
        </w:rPr>
      </w:pPr>
    </w:p>
    <w:p w14:paraId="6E132777" w14:textId="77777777" w:rsidR="001450CC" w:rsidRPr="00D60613" w:rsidRDefault="001450CC"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Long-term means that the condition lasts, or is likely to last, for more than 12 months, or that it is terminal.  Individuals with cancer, multiple sclerosis or HIV/ AIDS are covered from the date of diagnosis regardless of the impact that the illness is having on their life at the time of diagnosis.</w:t>
      </w:r>
    </w:p>
    <w:p w14:paraId="6FDE0048" w14:textId="77777777" w:rsidR="001450CC" w:rsidRDefault="001450CC"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A mental illness does not have to be clinically well-recognised. The emphasis is on the impact of the symptoms rather than the name given to them.</w:t>
      </w:r>
    </w:p>
    <w:p w14:paraId="32BDB455" w14:textId="77777777" w:rsidR="007538F5" w:rsidRPr="00D60613" w:rsidRDefault="007538F5" w:rsidP="00D60613">
      <w:pPr>
        <w:spacing w:after="0" w:line="360" w:lineRule="auto"/>
        <w:rPr>
          <w:rFonts w:ascii="Lato" w:eastAsia="Times New Roman" w:hAnsi="Lato" w:cs="Times New Roman"/>
          <w:sz w:val="24"/>
          <w:szCs w:val="24"/>
        </w:rPr>
      </w:pPr>
    </w:p>
    <w:p w14:paraId="32BBE331" w14:textId="2B572174" w:rsidR="001450CC" w:rsidRDefault="001450CC"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There is also a protection from discrimination ‘arising from’ disability, where it would be discriminatory to treat a disabled person less favourably because of something connected with their disability, for example a tendency to make spelling mistakes arising from dyslexia.</w:t>
      </w:r>
      <w:r w:rsidR="00942D09">
        <w:rPr>
          <w:rFonts w:ascii="Lato" w:eastAsia="Times New Roman" w:hAnsi="Lato" w:cs="Times New Roman"/>
          <w:sz w:val="24"/>
          <w:szCs w:val="24"/>
        </w:rPr>
        <w:t xml:space="preserve"> </w:t>
      </w:r>
      <w:r w:rsidR="00C57D24">
        <w:rPr>
          <w:rFonts w:ascii="Lato" w:eastAsia="Times New Roman" w:hAnsi="Lato" w:cs="Times New Roman"/>
          <w:sz w:val="24"/>
          <w:szCs w:val="24"/>
        </w:rPr>
        <w:t>The needs of d</w:t>
      </w:r>
      <w:r w:rsidR="00942D09">
        <w:rPr>
          <w:rFonts w:ascii="Lato" w:eastAsia="Times New Roman" w:hAnsi="Lato" w:cs="Times New Roman"/>
          <w:sz w:val="24"/>
          <w:szCs w:val="24"/>
        </w:rPr>
        <w:t xml:space="preserve">isabled individuals will be accommodated </w:t>
      </w:r>
      <w:r w:rsidR="00672F8D">
        <w:rPr>
          <w:rFonts w:ascii="Lato" w:eastAsia="Times New Roman" w:hAnsi="Lato" w:cs="Times New Roman"/>
          <w:sz w:val="24"/>
          <w:szCs w:val="24"/>
        </w:rPr>
        <w:t xml:space="preserve">where possible </w:t>
      </w:r>
      <w:r w:rsidR="00942D09">
        <w:rPr>
          <w:rFonts w:ascii="Lato" w:eastAsia="Times New Roman" w:hAnsi="Lato" w:cs="Times New Roman"/>
          <w:sz w:val="24"/>
          <w:szCs w:val="24"/>
        </w:rPr>
        <w:t xml:space="preserve">in the workplace and will have equal opportunities. </w:t>
      </w:r>
    </w:p>
    <w:p w14:paraId="6D079F1F" w14:textId="77777777" w:rsidR="007538F5" w:rsidRPr="00D60613" w:rsidRDefault="007538F5" w:rsidP="00D60613">
      <w:pPr>
        <w:spacing w:after="0" w:line="360" w:lineRule="auto"/>
        <w:rPr>
          <w:rFonts w:ascii="Lato" w:eastAsia="Times New Roman" w:hAnsi="Lato" w:cs="Times New Roman"/>
          <w:sz w:val="24"/>
          <w:szCs w:val="24"/>
        </w:rPr>
      </w:pPr>
    </w:p>
    <w:p w14:paraId="58705DAC" w14:textId="77777777" w:rsidR="001450CC" w:rsidRDefault="001450CC"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Groundwork has a duty to make reasonable adjustments to help people overcome disadvantage resulting from a disability.  We are committed to employing, developing and retaining people with disabilities, as well as promoting disabil</w:t>
      </w:r>
      <w:r w:rsidR="003662A6" w:rsidRPr="00D60613">
        <w:rPr>
          <w:rFonts w:ascii="Lato" w:eastAsia="Times New Roman" w:hAnsi="Lato" w:cs="Times New Roman"/>
          <w:sz w:val="24"/>
          <w:szCs w:val="24"/>
        </w:rPr>
        <w:t>ity awareness in the workplace.</w:t>
      </w:r>
    </w:p>
    <w:p w14:paraId="3D13F8E8" w14:textId="77777777" w:rsidR="008F0992" w:rsidRPr="00826A1D" w:rsidRDefault="008F0992" w:rsidP="001D0DD1">
      <w:pPr>
        <w:spacing w:after="0" w:line="360" w:lineRule="auto"/>
        <w:rPr>
          <w:rFonts w:ascii="Lato" w:hAnsi="Lato"/>
          <w:sz w:val="24"/>
        </w:rPr>
      </w:pPr>
    </w:p>
    <w:p w14:paraId="16BC9D79" w14:textId="77777777" w:rsidR="008F0992" w:rsidRDefault="008F0992" w:rsidP="008F0992">
      <w:pPr>
        <w:spacing w:after="0" w:line="360" w:lineRule="auto"/>
        <w:rPr>
          <w:rFonts w:ascii="Lato" w:eastAsia="Times New Roman" w:hAnsi="Lato" w:cs="Times New Roman"/>
          <w:sz w:val="24"/>
          <w:szCs w:val="24"/>
        </w:rPr>
      </w:pPr>
      <w:r w:rsidRPr="008F0992">
        <w:rPr>
          <w:rFonts w:ascii="Lato" w:eastAsia="Times New Roman" w:hAnsi="Lato" w:cs="Times New Roman"/>
          <w:sz w:val="24"/>
          <w:szCs w:val="24"/>
        </w:rPr>
        <w:t>If you are disabled or become disabled, we encourage you to tell us about your condition so that we can support you as appropriate</w:t>
      </w:r>
      <w:r>
        <w:rPr>
          <w:rFonts w:ascii="Lato" w:eastAsia="Times New Roman" w:hAnsi="Lato" w:cs="Times New Roman"/>
          <w:sz w:val="24"/>
          <w:szCs w:val="24"/>
        </w:rPr>
        <w:t>.</w:t>
      </w:r>
      <w:bookmarkStart w:id="0" w:name="a270902"/>
    </w:p>
    <w:p w14:paraId="4525E30D" w14:textId="77777777" w:rsidR="008F0992" w:rsidRDefault="008F0992" w:rsidP="008F0992">
      <w:pPr>
        <w:spacing w:after="0" w:line="360" w:lineRule="auto"/>
        <w:rPr>
          <w:rFonts w:ascii="Lato" w:eastAsia="Times New Roman" w:hAnsi="Lato" w:cs="Times New Roman"/>
          <w:sz w:val="24"/>
          <w:szCs w:val="24"/>
        </w:rPr>
      </w:pPr>
    </w:p>
    <w:p w14:paraId="161B910A" w14:textId="373C1923" w:rsidR="008F0992" w:rsidRPr="008F0992" w:rsidRDefault="008F0992" w:rsidP="008F0992">
      <w:pPr>
        <w:spacing w:after="0" w:line="360" w:lineRule="auto"/>
        <w:rPr>
          <w:rFonts w:ascii="Lato" w:eastAsia="Times New Roman" w:hAnsi="Lato" w:cs="Times New Roman"/>
          <w:sz w:val="24"/>
          <w:szCs w:val="24"/>
        </w:rPr>
      </w:pPr>
      <w:r w:rsidRPr="008F0992">
        <w:rPr>
          <w:rFonts w:ascii="Lato" w:eastAsia="Times New Roman" w:hAnsi="Lato" w:cs="Times New Roman"/>
          <w:sz w:val="24"/>
          <w:szCs w:val="24"/>
        </w:rPr>
        <w:lastRenderedPageBreak/>
        <w:t xml:space="preserve">If you experience difficulties at work because of your disability, you may wish to contact </w:t>
      </w:r>
      <w:r>
        <w:rPr>
          <w:rFonts w:ascii="Lato" w:eastAsia="Times New Roman" w:hAnsi="Lato" w:cs="Times New Roman"/>
          <w:sz w:val="24"/>
          <w:szCs w:val="24"/>
        </w:rPr>
        <w:t xml:space="preserve">your line manager or </w:t>
      </w:r>
      <w:r w:rsidRPr="008F0992">
        <w:rPr>
          <w:rFonts w:ascii="Lato" w:eastAsia="Times New Roman" w:hAnsi="Lato" w:cs="Times New Roman"/>
          <w:sz w:val="24"/>
          <w:szCs w:val="24"/>
        </w:rPr>
        <w:t xml:space="preserve">the HR Department to discuss any reasonable adjustments that would help overcome or minimise the difficulty. Your line manager </w:t>
      </w:r>
      <w:r>
        <w:rPr>
          <w:rFonts w:ascii="Lato" w:eastAsia="Times New Roman" w:hAnsi="Lato" w:cs="Times New Roman"/>
          <w:b/>
          <w:sz w:val="24"/>
          <w:szCs w:val="24"/>
        </w:rPr>
        <w:t>or t</w:t>
      </w:r>
      <w:r w:rsidRPr="008F0992">
        <w:rPr>
          <w:rFonts w:ascii="Lato" w:eastAsia="Times New Roman" w:hAnsi="Lato" w:cs="Times New Roman"/>
          <w:sz w:val="24"/>
          <w:szCs w:val="24"/>
        </w:rPr>
        <w:t xml:space="preserve">he HR Department may wish to consult with you and your medical adviser about possible adjustments. We will consider the matter carefully and try to accommodate your needs within reason. If we consider a particular adjustment would not be reasonable, we will explain our reasons and try to find an alternative solution where possible. </w:t>
      </w:r>
      <w:bookmarkEnd w:id="0"/>
    </w:p>
    <w:p w14:paraId="0453CD7A" w14:textId="77777777" w:rsidR="008F0992" w:rsidRDefault="008F0992" w:rsidP="008F0992">
      <w:pPr>
        <w:tabs>
          <w:tab w:val="num" w:pos="720"/>
        </w:tabs>
        <w:spacing w:after="0" w:line="360" w:lineRule="auto"/>
        <w:rPr>
          <w:rFonts w:ascii="Lato" w:eastAsia="Times New Roman" w:hAnsi="Lato" w:cs="Times New Roman"/>
          <w:sz w:val="24"/>
          <w:szCs w:val="24"/>
        </w:rPr>
      </w:pPr>
      <w:bookmarkStart w:id="1" w:name="a163282"/>
    </w:p>
    <w:p w14:paraId="3A97E847" w14:textId="179D3054" w:rsidR="008F0992" w:rsidRPr="008F0992" w:rsidRDefault="008F0992" w:rsidP="008F0992">
      <w:pPr>
        <w:tabs>
          <w:tab w:val="num" w:pos="720"/>
        </w:tabs>
        <w:spacing w:after="0" w:line="360" w:lineRule="auto"/>
        <w:rPr>
          <w:rFonts w:ascii="Lato" w:eastAsia="Times New Roman" w:hAnsi="Lato" w:cs="Times New Roman"/>
          <w:sz w:val="24"/>
          <w:szCs w:val="24"/>
        </w:rPr>
      </w:pPr>
      <w:r w:rsidRPr="008F0992">
        <w:rPr>
          <w:rFonts w:ascii="Lato" w:eastAsia="Times New Roman" w:hAnsi="Lato" w:cs="Times New Roman"/>
          <w:sz w:val="24"/>
          <w:szCs w:val="24"/>
        </w:rPr>
        <w:t>We will monitor the physical features of our premises to consider whether they might place anyone with a disability at a substantial disadvantage. Where necessary, we will take reasonable steps to improve access.</w:t>
      </w:r>
      <w:bookmarkEnd w:id="1"/>
    </w:p>
    <w:p w14:paraId="69C68199" w14:textId="77777777" w:rsidR="007538F5" w:rsidRDefault="007538F5" w:rsidP="001450CC">
      <w:pPr>
        <w:rPr>
          <w:rFonts w:ascii="Lato" w:hAnsi="Lato"/>
          <w:b/>
          <w:bCs/>
          <w:sz w:val="24"/>
          <w:szCs w:val="24"/>
        </w:rPr>
      </w:pPr>
    </w:p>
    <w:p w14:paraId="7F66BCEB" w14:textId="77777777" w:rsidR="001450CC" w:rsidRPr="007538F5" w:rsidRDefault="003662A6" w:rsidP="001450CC">
      <w:pPr>
        <w:rPr>
          <w:rFonts w:ascii="Lato" w:hAnsi="Lato"/>
          <w:b/>
          <w:bCs/>
          <w:sz w:val="24"/>
          <w:szCs w:val="24"/>
        </w:rPr>
      </w:pPr>
      <w:r w:rsidRPr="007538F5">
        <w:rPr>
          <w:rFonts w:ascii="Lato" w:hAnsi="Lato"/>
          <w:b/>
          <w:bCs/>
          <w:sz w:val="24"/>
          <w:szCs w:val="24"/>
        </w:rPr>
        <w:t>Gender Reassignment</w:t>
      </w:r>
    </w:p>
    <w:p w14:paraId="236A8A9E" w14:textId="3F7AD309" w:rsidR="00885294" w:rsidRPr="00D60613" w:rsidRDefault="00885294"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The Equality Act 2010 says that you must not be discriminated against because you are transsexual, when your gender identity is different from the gender assigned to you when you were born.</w:t>
      </w:r>
      <w:r w:rsidR="00C57D24">
        <w:rPr>
          <w:rFonts w:ascii="Lato" w:eastAsia="Times New Roman" w:hAnsi="Lato" w:cs="Times New Roman"/>
          <w:sz w:val="24"/>
          <w:szCs w:val="24"/>
        </w:rPr>
        <w:t xml:space="preserve"> </w:t>
      </w:r>
      <w:r w:rsidRPr="00D60613">
        <w:rPr>
          <w:rFonts w:ascii="Lato" w:eastAsia="Times New Roman" w:hAnsi="Lato" w:cs="Times New Roman"/>
          <w:sz w:val="24"/>
          <w:szCs w:val="24"/>
        </w:rPr>
        <w:t>For example:</w:t>
      </w:r>
    </w:p>
    <w:p w14:paraId="4954A3FE" w14:textId="77777777" w:rsidR="00885294" w:rsidRPr="00885294" w:rsidRDefault="00885294" w:rsidP="008B055D">
      <w:pPr>
        <w:numPr>
          <w:ilvl w:val="0"/>
          <w:numId w:val="17"/>
        </w:numPr>
        <w:spacing w:after="0" w:line="360" w:lineRule="auto"/>
        <w:ind w:left="993" w:hanging="284"/>
        <w:rPr>
          <w:rFonts w:ascii="Lato" w:eastAsia="Times New Roman" w:hAnsi="Lato" w:cs="Arial"/>
          <w:sz w:val="24"/>
          <w:szCs w:val="24"/>
        </w:rPr>
      </w:pPr>
      <w:r w:rsidRPr="00885294">
        <w:rPr>
          <w:rFonts w:ascii="Lato" w:eastAsia="Times New Roman" w:hAnsi="Lato" w:cs="Arial"/>
          <w:sz w:val="24"/>
          <w:szCs w:val="24"/>
        </w:rPr>
        <w:t>a person who was born female decides to spend the rest of his life as a man</w:t>
      </w:r>
    </w:p>
    <w:p w14:paraId="4F2423E2" w14:textId="77777777" w:rsidR="007538F5" w:rsidRDefault="007538F5" w:rsidP="00D60613">
      <w:pPr>
        <w:spacing w:after="0" w:line="360" w:lineRule="auto"/>
        <w:rPr>
          <w:rFonts w:ascii="Lato" w:eastAsia="Times New Roman" w:hAnsi="Lato" w:cs="Times New Roman"/>
          <w:sz w:val="24"/>
          <w:szCs w:val="24"/>
        </w:rPr>
      </w:pPr>
    </w:p>
    <w:p w14:paraId="3881826C" w14:textId="77777777" w:rsidR="00885294" w:rsidRDefault="00885294"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In the Equality Act it is known as gender reassignment. All transsexual people share the common characteristic of gender reassignment.</w:t>
      </w:r>
    </w:p>
    <w:p w14:paraId="5B754399" w14:textId="77777777" w:rsidR="007538F5" w:rsidRPr="00D60613" w:rsidRDefault="007538F5" w:rsidP="00D60613">
      <w:pPr>
        <w:spacing w:after="0" w:line="360" w:lineRule="auto"/>
        <w:rPr>
          <w:rFonts w:ascii="Lato" w:eastAsia="Times New Roman" w:hAnsi="Lato" w:cs="Times New Roman"/>
          <w:sz w:val="24"/>
          <w:szCs w:val="24"/>
        </w:rPr>
      </w:pPr>
    </w:p>
    <w:p w14:paraId="3CAF20AB" w14:textId="77777777" w:rsidR="00885294" w:rsidRDefault="00885294"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To be protected from gender reassignment discrimination, you do not need to have undergone any specific treatment or surgery to change from your birth sex to your preferred gender. This is because changing your physiological or other gender attributes is a personal process rather than a medical one.</w:t>
      </w:r>
    </w:p>
    <w:p w14:paraId="25852307" w14:textId="77777777" w:rsidR="007538F5" w:rsidRPr="00D60613" w:rsidRDefault="007538F5" w:rsidP="00D60613">
      <w:pPr>
        <w:spacing w:after="0" w:line="360" w:lineRule="auto"/>
        <w:rPr>
          <w:rFonts w:ascii="Lato" w:eastAsia="Times New Roman" w:hAnsi="Lato" w:cs="Times New Roman"/>
          <w:sz w:val="24"/>
          <w:szCs w:val="24"/>
        </w:rPr>
      </w:pPr>
    </w:p>
    <w:p w14:paraId="7F9D9463" w14:textId="08A61834" w:rsidR="009509D6" w:rsidRDefault="00885294"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You can be at any stage in the transition process – from proposing to reassign your gender, to undergoing a process to reassign your gender, or having completed it.  </w:t>
      </w:r>
      <w:r w:rsidR="00942D09">
        <w:rPr>
          <w:rFonts w:ascii="Lato" w:eastAsia="Times New Roman" w:hAnsi="Lato" w:cs="Times New Roman"/>
          <w:sz w:val="24"/>
          <w:szCs w:val="24"/>
        </w:rPr>
        <w:t>Non-binary individuals are also protected under this heading.</w:t>
      </w:r>
    </w:p>
    <w:p w14:paraId="302F669C" w14:textId="77777777" w:rsidR="008638CA" w:rsidRDefault="008638CA" w:rsidP="00D60613">
      <w:pPr>
        <w:spacing w:after="0" w:line="360" w:lineRule="auto"/>
        <w:rPr>
          <w:rFonts w:ascii="Lato" w:eastAsia="Times New Roman" w:hAnsi="Lato" w:cs="Times New Roman"/>
          <w:sz w:val="24"/>
          <w:szCs w:val="24"/>
        </w:rPr>
      </w:pPr>
    </w:p>
    <w:p w14:paraId="155F3FA5" w14:textId="68BFEFEC" w:rsidR="008638CA" w:rsidRDefault="008638CA" w:rsidP="00D60613">
      <w:pPr>
        <w:spacing w:after="0" w:line="360" w:lineRule="auto"/>
        <w:rPr>
          <w:rFonts w:ascii="Lato" w:eastAsia="Times New Roman" w:hAnsi="Lato" w:cs="Times New Roman"/>
          <w:sz w:val="24"/>
          <w:szCs w:val="24"/>
        </w:rPr>
      </w:pPr>
      <w:r>
        <w:rPr>
          <w:rFonts w:ascii="Lato" w:eastAsia="Times New Roman" w:hAnsi="Lato" w:cs="Times New Roman"/>
          <w:sz w:val="24"/>
          <w:szCs w:val="24"/>
        </w:rPr>
        <w:t xml:space="preserve">The recent Supreme Court ruling in </w:t>
      </w:r>
      <w:r>
        <w:rPr>
          <w:rFonts w:ascii="Lato" w:eastAsia="Times New Roman" w:hAnsi="Lato" w:cs="Times New Roman"/>
          <w:i/>
          <w:iCs/>
          <w:sz w:val="24"/>
          <w:szCs w:val="24"/>
        </w:rPr>
        <w:t>For Women Scotland v The Scottish Ministers</w:t>
      </w:r>
      <w:r>
        <w:rPr>
          <w:rFonts w:ascii="Lato" w:eastAsia="Times New Roman" w:hAnsi="Lato" w:cs="Times New Roman"/>
          <w:sz w:val="24"/>
          <w:szCs w:val="24"/>
        </w:rPr>
        <w:t xml:space="preserve"> ruled that 'sex' means biological sex. This means that under the Equality Act 2010:</w:t>
      </w:r>
    </w:p>
    <w:p w14:paraId="72B02163" w14:textId="75D0E991" w:rsidR="008638CA" w:rsidRDefault="008638CA" w:rsidP="008638CA">
      <w:pPr>
        <w:pStyle w:val="ListParagraph"/>
        <w:numPr>
          <w:ilvl w:val="0"/>
          <w:numId w:val="17"/>
        </w:numPr>
        <w:spacing w:after="0" w:line="360" w:lineRule="auto"/>
        <w:rPr>
          <w:rFonts w:ascii="Lato" w:eastAsia="Times New Roman" w:hAnsi="Lato" w:cs="Times New Roman"/>
          <w:sz w:val="24"/>
          <w:szCs w:val="24"/>
        </w:rPr>
      </w:pPr>
      <w:r>
        <w:rPr>
          <w:rFonts w:ascii="Lato" w:eastAsia="Times New Roman" w:hAnsi="Lato" w:cs="Times New Roman"/>
          <w:sz w:val="24"/>
          <w:szCs w:val="24"/>
        </w:rPr>
        <w:t xml:space="preserve">A 'woman' is a biological woman or girl (a person born female); and </w:t>
      </w:r>
    </w:p>
    <w:p w14:paraId="1589C399" w14:textId="1188EF6D" w:rsidR="008638CA" w:rsidRPr="008638CA" w:rsidRDefault="008638CA" w:rsidP="008638CA">
      <w:pPr>
        <w:pStyle w:val="ListParagraph"/>
        <w:numPr>
          <w:ilvl w:val="0"/>
          <w:numId w:val="17"/>
        </w:numPr>
        <w:spacing w:after="0" w:line="360" w:lineRule="auto"/>
        <w:rPr>
          <w:rFonts w:ascii="Lato" w:eastAsia="Times New Roman" w:hAnsi="Lato" w:cs="Times New Roman"/>
          <w:sz w:val="24"/>
          <w:szCs w:val="24"/>
        </w:rPr>
      </w:pPr>
      <w:r>
        <w:rPr>
          <w:rFonts w:ascii="Lato" w:eastAsia="Times New Roman" w:hAnsi="Lato" w:cs="Times New Roman"/>
          <w:sz w:val="24"/>
          <w:szCs w:val="24"/>
        </w:rPr>
        <w:t>A 'man' is a biological man or boy (a person born male).</w:t>
      </w:r>
    </w:p>
    <w:p w14:paraId="5B5299CB" w14:textId="77777777" w:rsidR="007538F5" w:rsidRDefault="007538F5" w:rsidP="00D60613">
      <w:pPr>
        <w:spacing w:after="0" w:line="360" w:lineRule="auto"/>
        <w:rPr>
          <w:rFonts w:ascii="Lato" w:eastAsia="Times New Roman" w:hAnsi="Lato" w:cs="Times New Roman"/>
          <w:sz w:val="24"/>
          <w:szCs w:val="24"/>
        </w:rPr>
      </w:pPr>
    </w:p>
    <w:p w14:paraId="55550093" w14:textId="58F7E8DF" w:rsidR="008638CA" w:rsidRDefault="00504FB6" w:rsidP="00D60613">
      <w:pPr>
        <w:spacing w:after="0" w:line="360" w:lineRule="auto"/>
        <w:rPr>
          <w:rFonts w:ascii="Lato" w:eastAsia="Times New Roman" w:hAnsi="Lato" w:cs="Times New Roman"/>
          <w:sz w:val="24"/>
          <w:szCs w:val="24"/>
        </w:rPr>
      </w:pPr>
      <w:r>
        <w:rPr>
          <w:rFonts w:ascii="Lato" w:eastAsia="Times New Roman" w:hAnsi="Lato" w:cs="Times New Roman"/>
          <w:sz w:val="24"/>
          <w:szCs w:val="24"/>
        </w:rPr>
        <w:lastRenderedPageBreak/>
        <w:t>Groundwork has a duty to act in line with this ruling. However, t</w:t>
      </w:r>
      <w:r w:rsidR="008638CA">
        <w:rPr>
          <w:rFonts w:ascii="Lato" w:eastAsia="Times New Roman" w:hAnsi="Lato" w:cs="Times New Roman"/>
          <w:sz w:val="24"/>
          <w:szCs w:val="24"/>
        </w:rPr>
        <w:t xml:space="preserve">he above ruling does not change the fact that you must not be discriminated against because of gender reassignment. </w:t>
      </w:r>
    </w:p>
    <w:p w14:paraId="44AA03ED" w14:textId="77777777" w:rsidR="008638CA" w:rsidRPr="00D60613" w:rsidRDefault="008638CA" w:rsidP="00D60613">
      <w:pPr>
        <w:spacing w:after="0" w:line="360" w:lineRule="auto"/>
        <w:rPr>
          <w:rFonts w:ascii="Lato" w:eastAsia="Times New Roman" w:hAnsi="Lato" w:cs="Times New Roman"/>
          <w:sz w:val="24"/>
          <w:szCs w:val="24"/>
        </w:rPr>
      </w:pPr>
    </w:p>
    <w:p w14:paraId="0AE2D618" w14:textId="77777777" w:rsidR="001450CC" w:rsidRPr="007538F5" w:rsidRDefault="003662A6" w:rsidP="001450CC">
      <w:pPr>
        <w:rPr>
          <w:rFonts w:ascii="Lato" w:hAnsi="Lato"/>
          <w:b/>
          <w:bCs/>
          <w:sz w:val="24"/>
          <w:szCs w:val="24"/>
        </w:rPr>
      </w:pPr>
      <w:r w:rsidRPr="007538F5">
        <w:rPr>
          <w:rFonts w:ascii="Lato" w:hAnsi="Lato"/>
          <w:b/>
          <w:bCs/>
          <w:sz w:val="24"/>
          <w:szCs w:val="24"/>
        </w:rPr>
        <w:t>Marriage and Civil Partnership</w:t>
      </w:r>
    </w:p>
    <w:p w14:paraId="3B3C05ED" w14:textId="77777777" w:rsidR="001450CC" w:rsidRPr="007538F5" w:rsidRDefault="001450CC" w:rsidP="00D60613">
      <w:pPr>
        <w:spacing w:after="0" w:line="360" w:lineRule="auto"/>
        <w:rPr>
          <w:rFonts w:ascii="Lato" w:eastAsia="Times New Roman" w:hAnsi="Lato" w:cs="Arial"/>
          <w:sz w:val="24"/>
          <w:szCs w:val="24"/>
        </w:rPr>
      </w:pPr>
      <w:r w:rsidRPr="007538F5">
        <w:rPr>
          <w:rFonts w:ascii="Lato" w:eastAsia="Times New Roman" w:hAnsi="Lato" w:cs="Arial"/>
          <w:sz w:val="24"/>
          <w:szCs w:val="24"/>
        </w:rPr>
        <w:t>People who are married or in a civil partnership are protected from discrimination (direct or indirect) and victimisation.  Links with other protected characteristics relating to sex, sexual orientation and gender reassignment mean individuals may be protected under more than one characteristic depending on the particular circumstances.  Single people are not protected und</w:t>
      </w:r>
      <w:r w:rsidR="003662A6" w:rsidRPr="007538F5">
        <w:rPr>
          <w:rFonts w:ascii="Lato" w:eastAsia="Times New Roman" w:hAnsi="Lato" w:cs="Arial"/>
          <w:sz w:val="24"/>
          <w:szCs w:val="24"/>
        </w:rPr>
        <w:t>er this strand of equality law.</w:t>
      </w:r>
    </w:p>
    <w:p w14:paraId="08BC1936" w14:textId="77777777" w:rsidR="007538F5" w:rsidRDefault="007538F5" w:rsidP="001450CC">
      <w:pPr>
        <w:rPr>
          <w:rFonts w:ascii="Lato" w:hAnsi="Lato"/>
          <w:b/>
          <w:sz w:val="24"/>
          <w:szCs w:val="24"/>
        </w:rPr>
      </w:pPr>
    </w:p>
    <w:p w14:paraId="331FE45D" w14:textId="77777777" w:rsidR="001450CC" w:rsidRPr="003662A6" w:rsidRDefault="003662A6" w:rsidP="001450CC">
      <w:pPr>
        <w:rPr>
          <w:rFonts w:ascii="Lato" w:hAnsi="Lato"/>
          <w:b/>
          <w:sz w:val="24"/>
          <w:szCs w:val="24"/>
        </w:rPr>
      </w:pPr>
      <w:r>
        <w:rPr>
          <w:rFonts w:ascii="Lato" w:hAnsi="Lato"/>
          <w:b/>
          <w:sz w:val="24"/>
          <w:szCs w:val="24"/>
        </w:rPr>
        <w:t>Pregnancy and Maternity</w:t>
      </w:r>
    </w:p>
    <w:p w14:paraId="6988A304" w14:textId="77777777" w:rsidR="00DD27B1" w:rsidRDefault="001450CC"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A woman is protected from unfavourable treatment on any grounds related to pregnancy, childbirth or maternity for the duration of her pregnancy and any statutory maternity leave to which she is entitled.  Protection in these circumstances is not the same as protection from sex discrimination and so it is not necessary for the woman to show that she was treated less favourably than somebody else, rather it is a stand-alone protection.  Periods of absence due to a pregnancy-related illness are not taken into account when making decisions relating to a female’s employment.</w:t>
      </w:r>
    </w:p>
    <w:p w14:paraId="6C57407F" w14:textId="61D68C36" w:rsidR="00E05BEE" w:rsidRDefault="00E05BEE">
      <w:pPr>
        <w:rPr>
          <w:rFonts w:ascii="Lato" w:hAnsi="Lato"/>
          <w:b/>
          <w:sz w:val="24"/>
          <w:szCs w:val="24"/>
        </w:rPr>
      </w:pPr>
    </w:p>
    <w:p w14:paraId="4CA537A0" w14:textId="3B028FE6" w:rsidR="001450CC" w:rsidRPr="003662A6" w:rsidRDefault="003662A6" w:rsidP="001450CC">
      <w:pPr>
        <w:rPr>
          <w:rFonts w:ascii="Lato" w:hAnsi="Lato"/>
          <w:b/>
          <w:sz w:val="24"/>
          <w:szCs w:val="24"/>
        </w:rPr>
      </w:pPr>
      <w:r>
        <w:rPr>
          <w:rFonts w:ascii="Lato" w:hAnsi="Lato"/>
          <w:b/>
          <w:sz w:val="24"/>
          <w:szCs w:val="24"/>
        </w:rPr>
        <w:t>Race</w:t>
      </w:r>
    </w:p>
    <w:p w14:paraId="7953DE52" w14:textId="77777777" w:rsidR="001450CC" w:rsidRDefault="001450CC"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 xml:space="preserve">For the purposes of equality </w:t>
      </w:r>
      <w:proofErr w:type="gramStart"/>
      <w:r w:rsidRPr="00D60613">
        <w:rPr>
          <w:rFonts w:ascii="Lato" w:eastAsia="Times New Roman" w:hAnsi="Lato" w:cs="Times New Roman"/>
          <w:sz w:val="24"/>
          <w:szCs w:val="24"/>
        </w:rPr>
        <w:t>law</w:t>
      </w:r>
      <w:proofErr w:type="gramEnd"/>
      <w:r w:rsidRPr="00D60613">
        <w:rPr>
          <w:rFonts w:ascii="Lato" w:eastAsia="Times New Roman" w:hAnsi="Lato" w:cs="Times New Roman"/>
          <w:sz w:val="24"/>
          <w:szCs w:val="24"/>
        </w:rPr>
        <w:t xml:space="preserve"> the term ‘race’ encompasses colour, nationality, ethnic and national origins, including citizenship.  It is usual to have a racial group that is made up of more than one of these characteristics, for example Black Britons, and it is important to avoid assumptions or stereotypes that one characteris</w:t>
      </w:r>
      <w:r w:rsidR="003662A6" w:rsidRPr="00D60613">
        <w:rPr>
          <w:rFonts w:ascii="Lato" w:eastAsia="Times New Roman" w:hAnsi="Lato" w:cs="Times New Roman"/>
          <w:sz w:val="24"/>
          <w:szCs w:val="24"/>
        </w:rPr>
        <w:t>tic is an indicator of another.</w:t>
      </w:r>
    </w:p>
    <w:p w14:paraId="2184F0E5" w14:textId="77777777" w:rsidR="007538F5" w:rsidRPr="00D60613" w:rsidRDefault="007538F5" w:rsidP="00D60613">
      <w:pPr>
        <w:spacing w:after="0" w:line="360" w:lineRule="auto"/>
        <w:rPr>
          <w:rFonts w:ascii="Lato" w:eastAsia="Times New Roman" w:hAnsi="Lato" w:cs="Times New Roman"/>
          <w:sz w:val="24"/>
          <w:szCs w:val="24"/>
        </w:rPr>
      </w:pPr>
    </w:p>
    <w:p w14:paraId="041A3379" w14:textId="77777777" w:rsidR="001450CC" w:rsidRPr="003662A6" w:rsidRDefault="003662A6" w:rsidP="001450CC">
      <w:pPr>
        <w:rPr>
          <w:rFonts w:ascii="Lato" w:hAnsi="Lato"/>
          <w:b/>
          <w:sz w:val="24"/>
          <w:szCs w:val="24"/>
        </w:rPr>
      </w:pPr>
      <w:r>
        <w:rPr>
          <w:rFonts w:ascii="Lato" w:hAnsi="Lato"/>
          <w:b/>
          <w:sz w:val="24"/>
          <w:szCs w:val="24"/>
        </w:rPr>
        <w:t>Religion or Belief</w:t>
      </w:r>
    </w:p>
    <w:p w14:paraId="7C3557DC" w14:textId="77777777" w:rsidR="001450CC" w:rsidRDefault="001450CC"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Equality law provides protection from discrimination on the basis of a religion (defined as any religion with a clear structure and belief system) or a lack of religion.  An individual could be discriminated against if there is a requirement to be of a particular religion and the individual has another faith</w:t>
      </w:r>
      <w:r w:rsidR="003662A6" w:rsidRPr="00D60613">
        <w:rPr>
          <w:rFonts w:ascii="Lato" w:eastAsia="Times New Roman" w:hAnsi="Lato" w:cs="Times New Roman"/>
          <w:sz w:val="24"/>
          <w:szCs w:val="24"/>
        </w:rPr>
        <w:t xml:space="preserve"> or no religious belief at all.</w:t>
      </w:r>
    </w:p>
    <w:p w14:paraId="257887E3" w14:textId="77777777" w:rsidR="007538F5" w:rsidRPr="00D60613" w:rsidRDefault="007538F5" w:rsidP="00D60613">
      <w:pPr>
        <w:spacing w:after="0" w:line="360" w:lineRule="auto"/>
        <w:rPr>
          <w:rFonts w:ascii="Lato" w:eastAsia="Times New Roman" w:hAnsi="Lato" w:cs="Times New Roman"/>
          <w:sz w:val="24"/>
          <w:szCs w:val="24"/>
        </w:rPr>
      </w:pPr>
    </w:p>
    <w:p w14:paraId="1C01D7C6" w14:textId="77777777" w:rsidR="001450CC" w:rsidRDefault="001450CC"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A belief is any religious or philosophical belief satisfying various criteria, including that it is a weighty and substantial aspect of human life and behaviour.  As with religion the protection from discrimination also applies to the lack of such a belief.</w:t>
      </w:r>
    </w:p>
    <w:p w14:paraId="0DBF8546" w14:textId="77777777" w:rsidR="007538F5" w:rsidRPr="00D60613" w:rsidRDefault="007538F5" w:rsidP="00D60613">
      <w:pPr>
        <w:spacing w:after="0" w:line="360" w:lineRule="auto"/>
        <w:rPr>
          <w:rFonts w:ascii="Lato" w:eastAsia="Times New Roman" w:hAnsi="Lato" w:cs="Times New Roman"/>
          <w:sz w:val="24"/>
          <w:szCs w:val="24"/>
        </w:rPr>
      </w:pPr>
    </w:p>
    <w:p w14:paraId="076886B4" w14:textId="77777777" w:rsidR="001450CC" w:rsidRDefault="001450CC"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Groundwork recognises that there may be a fundamental conflict between the doctrines of some religions and the protected characteristic of sexual orientation when individuals come together in the workplace.  The Trust aims to ensure that every individual is treated with equal respect and can work in a non-offensive environment.  Should an individual of a particular religion feel compromised in this way consideration would be given to the core purpose of the activity and whether any adjustments to job design and delivery could be justified in the circumstances.  The rights of the other individual to be protected from sexual orientati</w:t>
      </w:r>
      <w:r w:rsidR="006D4B5C" w:rsidRPr="00D60613">
        <w:rPr>
          <w:rFonts w:ascii="Lato" w:eastAsia="Times New Roman" w:hAnsi="Lato" w:cs="Times New Roman"/>
          <w:sz w:val="24"/>
          <w:szCs w:val="24"/>
        </w:rPr>
        <w:t>on discrimination would remain.</w:t>
      </w:r>
    </w:p>
    <w:p w14:paraId="50046AAD" w14:textId="77777777" w:rsidR="007538F5" w:rsidRPr="00D60613" w:rsidRDefault="007538F5" w:rsidP="00D60613">
      <w:pPr>
        <w:spacing w:after="0" w:line="360" w:lineRule="auto"/>
        <w:rPr>
          <w:rFonts w:ascii="Lato" w:eastAsia="Times New Roman" w:hAnsi="Lato" w:cs="Times New Roman"/>
          <w:sz w:val="24"/>
          <w:szCs w:val="24"/>
        </w:rPr>
      </w:pPr>
    </w:p>
    <w:p w14:paraId="547D4D08" w14:textId="77777777" w:rsidR="001450CC" w:rsidRPr="006D4B5C" w:rsidRDefault="006D4B5C" w:rsidP="001450CC">
      <w:pPr>
        <w:rPr>
          <w:rFonts w:ascii="Lato" w:hAnsi="Lato"/>
          <w:b/>
          <w:sz w:val="24"/>
          <w:szCs w:val="24"/>
        </w:rPr>
      </w:pPr>
      <w:r>
        <w:rPr>
          <w:rFonts w:ascii="Lato" w:hAnsi="Lato"/>
          <w:b/>
          <w:sz w:val="24"/>
          <w:szCs w:val="24"/>
        </w:rPr>
        <w:t>Sex</w:t>
      </w:r>
    </w:p>
    <w:p w14:paraId="6601121B" w14:textId="459128F1" w:rsidR="001450CC" w:rsidRPr="00D60613" w:rsidRDefault="001450CC"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 xml:space="preserve">Both men and women have protection against sex discrimination across all workplace practices, including the right to equal pay for the same work </w:t>
      </w:r>
      <w:r w:rsidR="006D4B5C" w:rsidRPr="00D60613">
        <w:rPr>
          <w:rFonts w:ascii="Lato" w:eastAsia="Times New Roman" w:hAnsi="Lato" w:cs="Times New Roman"/>
          <w:sz w:val="24"/>
          <w:szCs w:val="24"/>
        </w:rPr>
        <w:t>or work of an equivalent value.</w:t>
      </w:r>
      <w:r w:rsidR="00831846">
        <w:rPr>
          <w:rFonts w:ascii="Lato" w:eastAsia="Times New Roman" w:hAnsi="Lato" w:cs="Times New Roman"/>
          <w:sz w:val="24"/>
          <w:szCs w:val="24"/>
        </w:rPr>
        <w:t xml:space="preserve"> Breastfeeding mothers are also protected from discrimination </w:t>
      </w:r>
      <w:r w:rsidR="00F82DC5">
        <w:rPr>
          <w:rFonts w:ascii="Lato" w:eastAsia="Times New Roman" w:hAnsi="Lato" w:cs="Times New Roman"/>
          <w:sz w:val="24"/>
          <w:szCs w:val="24"/>
        </w:rPr>
        <w:t xml:space="preserve">and must not be treated less favourably or subjected to offensive comments or behaviour on the basis that they are breastfeeding. </w:t>
      </w:r>
      <w:r w:rsidR="00831846">
        <w:rPr>
          <w:rFonts w:ascii="Lato" w:eastAsia="Times New Roman" w:hAnsi="Lato" w:cs="Times New Roman"/>
          <w:sz w:val="24"/>
          <w:szCs w:val="24"/>
        </w:rPr>
        <w:t xml:space="preserve"> </w:t>
      </w:r>
    </w:p>
    <w:p w14:paraId="52208CB8" w14:textId="77777777" w:rsidR="00622CF2" w:rsidRPr="001450CC" w:rsidRDefault="00622CF2" w:rsidP="001450CC">
      <w:pPr>
        <w:rPr>
          <w:rFonts w:ascii="Lato" w:hAnsi="Lato"/>
          <w:sz w:val="24"/>
          <w:szCs w:val="24"/>
        </w:rPr>
      </w:pPr>
    </w:p>
    <w:p w14:paraId="45C352CC" w14:textId="77777777" w:rsidR="001450CC" w:rsidRPr="006D4B5C" w:rsidRDefault="006D4B5C" w:rsidP="001450CC">
      <w:pPr>
        <w:rPr>
          <w:rFonts w:ascii="Lato" w:hAnsi="Lato"/>
          <w:b/>
          <w:sz w:val="24"/>
          <w:szCs w:val="24"/>
        </w:rPr>
      </w:pPr>
      <w:r>
        <w:rPr>
          <w:rFonts w:ascii="Lato" w:hAnsi="Lato"/>
          <w:b/>
          <w:sz w:val="24"/>
          <w:szCs w:val="24"/>
        </w:rPr>
        <w:t>Sexual Orientation</w:t>
      </w:r>
    </w:p>
    <w:p w14:paraId="714C41C9" w14:textId="7ECDCFA0" w:rsidR="001450CC" w:rsidRDefault="001450CC"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Sexual orientation is defined as having a sexual attraction to people of the same sex (homosexual), the opposite sex (heterosexual) or both sexes (bisexual).  Individuals of any orientation are protected from discrimination under this characteristic.  The law makes a clear distinction in terms of the scope of its protection that sexual orientation has nothing to do with types of sexual practices.</w:t>
      </w:r>
    </w:p>
    <w:p w14:paraId="38A32F6D" w14:textId="77777777" w:rsidR="001D0DD1" w:rsidRDefault="001D0DD1" w:rsidP="00D60613">
      <w:pPr>
        <w:spacing w:after="0" w:line="360" w:lineRule="auto"/>
        <w:rPr>
          <w:rFonts w:ascii="Lato" w:eastAsia="Times New Roman" w:hAnsi="Lato" w:cs="Times New Roman"/>
          <w:sz w:val="24"/>
          <w:szCs w:val="24"/>
        </w:rPr>
      </w:pPr>
    </w:p>
    <w:p w14:paraId="1D41AA65" w14:textId="77777777" w:rsidR="001450CC" w:rsidRPr="00270365" w:rsidRDefault="001450CC" w:rsidP="001450CC">
      <w:pPr>
        <w:rPr>
          <w:rFonts w:ascii="Lato" w:hAnsi="Lato"/>
          <w:b/>
          <w:sz w:val="24"/>
          <w:szCs w:val="24"/>
        </w:rPr>
      </w:pPr>
      <w:r w:rsidRPr="00270365">
        <w:rPr>
          <w:rFonts w:ascii="Lato" w:hAnsi="Lato"/>
          <w:b/>
          <w:sz w:val="24"/>
          <w:szCs w:val="24"/>
        </w:rPr>
        <w:t>Po</w:t>
      </w:r>
      <w:r w:rsidR="00270365" w:rsidRPr="00270365">
        <w:rPr>
          <w:rFonts w:ascii="Lato" w:hAnsi="Lato"/>
          <w:b/>
          <w:sz w:val="24"/>
          <w:szCs w:val="24"/>
        </w:rPr>
        <w:t xml:space="preserve">litical Opinion or Affiliation </w:t>
      </w:r>
    </w:p>
    <w:p w14:paraId="7B32A161" w14:textId="6ADC88C0" w:rsidR="001450CC" w:rsidRDefault="001450CC"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 xml:space="preserve">Under the Enterprise and Regulatory Reform Act 2013 (ERRA) employees have the right not to be </w:t>
      </w:r>
      <w:r w:rsidR="00681A88">
        <w:rPr>
          <w:rFonts w:ascii="Lato" w:eastAsia="Times New Roman" w:hAnsi="Lato" w:cs="Times New Roman"/>
          <w:sz w:val="24"/>
          <w:szCs w:val="24"/>
        </w:rPr>
        <w:t xml:space="preserve">unfairly </w:t>
      </w:r>
      <w:r w:rsidRPr="00D60613">
        <w:rPr>
          <w:rFonts w:ascii="Lato" w:eastAsia="Times New Roman" w:hAnsi="Lato" w:cs="Times New Roman"/>
          <w:sz w:val="24"/>
          <w:szCs w:val="24"/>
        </w:rPr>
        <w:t>dismissed because of (or where the princip</w:t>
      </w:r>
      <w:r w:rsidR="00E05BEE">
        <w:rPr>
          <w:rFonts w:ascii="Lato" w:eastAsia="Times New Roman" w:hAnsi="Lato" w:cs="Times New Roman"/>
          <w:sz w:val="24"/>
          <w:szCs w:val="24"/>
        </w:rPr>
        <w:t>al</w:t>
      </w:r>
      <w:r w:rsidRPr="00D60613">
        <w:rPr>
          <w:rFonts w:ascii="Lato" w:eastAsia="Times New Roman" w:hAnsi="Lato" w:cs="Times New Roman"/>
          <w:sz w:val="24"/>
          <w:szCs w:val="24"/>
        </w:rPr>
        <w:t xml:space="preserve"> reason for dismissal is) their political opinion or affiliation.  Unlike other protected characteristics, the protection currently only applies to dismissal, and does not provide protection from other detriments falling short of dismissal, such as refusal to offer promotion or to deny access to training.</w:t>
      </w:r>
    </w:p>
    <w:p w14:paraId="60660B62" w14:textId="77777777" w:rsidR="007538F5" w:rsidRPr="00D60613" w:rsidRDefault="007538F5" w:rsidP="00D60613">
      <w:pPr>
        <w:spacing w:after="0" w:line="360" w:lineRule="auto"/>
        <w:rPr>
          <w:rFonts w:ascii="Lato" w:eastAsia="Times New Roman" w:hAnsi="Lato" w:cs="Times New Roman"/>
          <w:sz w:val="24"/>
          <w:szCs w:val="24"/>
        </w:rPr>
      </w:pPr>
    </w:p>
    <w:p w14:paraId="45CFA643" w14:textId="77777777" w:rsidR="008B055D" w:rsidRPr="008B055D" w:rsidRDefault="00270365" w:rsidP="008B055D">
      <w:pPr>
        <w:pStyle w:val="Heading3"/>
        <w:numPr>
          <w:ilvl w:val="0"/>
          <w:numId w:val="16"/>
        </w:numPr>
        <w:tabs>
          <w:tab w:val="left" w:pos="720"/>
          <w:tab w:val="left" w:pos="1440"/>
          <w:tab w:val="left" w:pos="2160"/>
          <w:tab w:val="left" w:pos="2880"/>
          <w:tab w:val="left" w:pos="6735"/>
        </w:tabs>
        <w:spacing w:line="360" w:lineRule="auto"/>
        <w:ind w:left="0" w:firstLine="0"/>
        <w:rPr>
          <w:rFonts w:ascii="Lato" w:hAnsi="Lato" w:cs="Arial"/>
          <w:bCs/>
          <w:color w:val="000000" w:themeColor="text1"/>
          <w:sz w:val="28"/>
          <w:szCs w:val="24"/>
        </w:rPr>
      </w:pPr>
      <w:r w:rsidRPr="00D60613">
        <w:rPr>
          <w:rFonts w:ascii="Lato" w:hAnsi="Lato" w:cs="Arial"/>
          <w:bCs/>
          <w:color w:val="000000" w:themeColor="text1"/>
          <w:sz w:val="28"/>
          <w:szCs w:val="24"/>
        </w:rPr>
        <w:t>T</w:t>
      </w:r>
      <w:r w:rsidR="008B055D">
        <w:rPr>
          <w:rFonts w:ascii="Lato" w:hAnsi="Lato" w:cs="Arial"/>
          <w:bCs/>
          <w:color w:val="000000" w:themeColor="text1"/>
          <w:sz w:val="28"/>
          <w:szCs w:val="24"/>
        </w:rPr>
        <w:t>YPES OF DISCRIMINATION</w:t>
      </w:r>
    </w:p>
    <w:p w14:paraId="5A0B2BCE" w14:textId="5BC1E0A9" w:rsidR="005D05B2" w:rsidRPr="001D0DD1" w:rsidRDefault="005D05B2" w:rsidP="001D0DD1">
      <w:pPr>
        <w:spacing w:line="360" w:lineRule="auto"/>
        <w:rPr>
          <w:rFonts w:ascii="Lato" w:eastAsia="Times New Roman" w:hAnsi="Lato" w:cs="Times New Roman"/>
          <w:sz w:val="24"/>
          <w:szCs w:val="24"/>
        </w:rPr>
      </w:pPr>
      <w:r w:rsidRPr="001D0DD1">
        <w:rPr>
          <w:rFonts w:ascii="Lato" w:eastAsia="Times New Roman" w:hAnsi="Lato" w:cs="Times New Roman"/>
          <w:sz w:val="24"/>
          <w:szCs w:val="24"/>
        </w:rPr>
        <w:t>You must not unlawfully discriminate against or harass other people, including current and former staff, job applicants, clients, customers, suppliers and visitors. This applies in the workplace, outside the workplace (when dealing with customers, suppliers or other work-related contacts or when wearing a work uniform), and on work-related trips or events including social events.</w:t>
      </w:r>
    </w:p>
    <w:p w14:paraId="4A2A3540" w14:textId="0895131E" w:rsidR="00270365" w:rsidRPr="00270365" w:rsidRDefault="00270365" w:rsidP="00270365">
      <w:pPr>
        <w:rPr>
          <w:rFonts w:ascii="Lato" w:hAnsi="Lato"/>
          <w:b/>
          <w:sz w:val="24"/>
          <w:szCs w:val="24"/>
        </w:rPr>
      </w:pPr>
      <w:r w:rsidRPr="00270365">
        <w:rPr>
          <w:rFonts w:ascii="Lato" w:hAnsi="Lato"/>
          <w:b/>
          <w:sz w:val="24"/>
          <w:szCs w:val="24"/>
        </w:rPr>
        <w:lastRenderedPageBreak/>
        <w:t>Direct Discrimination</w:t>
      </w:r>
    </w:p>
    <w:p w14:paraId="5049BB14" w14:textId="18117030" w:rsidR="00270365" w:rsidRDefault="00270365"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This applies to all protected characteristics. Someone is treated less favourably than another person because of a protected characteristic that they have.</w:t>
      </w:r>
      <w:r w:rsidR="00681A88">
        <w:rPr>
          <w:rFonts w:ascii="Lato" w:eastAsia="Times New Roman" w:hAnsi="Lato" w:cs="Times New Roman"/>
          <w:sz w:val="24"/>
          <w:szCs w:val="24"/>
        </w:rPr>
        <w:t xml:space="preserve"> </w:t>
      </w:r>
      <w:r w:rsidR="00681A88" w:rsidRPr="00681A88">
        <w:rPr>
          <w:rFonts w:ascii="Lato" w:eastAsia="Times New Roman" w:hAnsi="Lato" w:cs="Times New Roman"/>
          <w:sz w:val="24"/>
          <w:szCs w:val="24"/>
        </w:rPr>
        <w:t xml:space="preserve">Direct discrimination can include associative </w:t>
      </w:r>
      <w:r w:rsidR="00681A88">
        <w:rPr>
          <w:rFonts w:ascii="Lato" w:eastAsia="Times New Roman" w:hAnsi="Lato" w:cs="Times New Roman"/>
          <w:sz w:val="24"/>
          <w:szCs w:val="24"/>
        </w:rPr>
        <w:t xml:space="preserve">and perception </w:t>
      </w:r>
      <w:r w:rsidR="00681A88" w:rsidRPr="00681A88">
        <w:rPr>
          <w:rFonts w:ascii="Lato" w:eastAsia="Times New Roman" w:hAnsi="Lato" w:cs="Times New Roman"/>
          <w:sz w:val="24"/>
          <w:szCs w:val="24"/>
        </w:rPr>
        <w:t>discrimination</w:t>
      </w:r>
      <w:r w:rsidR="00681A88">
        <w:rPr>
          <w:rFonts w:ascii="Lato" w:eastAsia="Times New Roman" w:hAnsi="Lato" w:cs="Times New Roman"/>
          <w:sz w:val="24"/>
          <w:szCs w:val="24"/>
        </w:rPr>
        <w:t>.</w:t>
      </w:r>
    </w:p>
    <w:p w14:paraId="379ADE82" w14:textId="77777777" w:rsidR="007538F5" w:rsidRPr="00D60613" w:rsidRDefault="007538F5" w:rsidP="00D60613">
      <w:pPr>
        <w:spacing w:after="0" w:line="360" w:lineRule="auto"/>
        <w:rPr>
          <w:rFonts w:ascii="Lato" w:eastAsia="Times New Roman" w:hAnsi="Lato" w:cs="Times New Roman"/>
          <w:sz w:val="24"/>
          <w:szCs w:val="24"/>
        </w:rPr>
      </w:pPr>
    </w:p>
    <w:p w14:paraId="4B56FED0" w14:textId="77777777" w:rsidR="00270365" w:rsidRPr="00D60613" w:rsidRDefault="00270365"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Example</w:t>
      </w:r>
      <w:r w:rsidR="007538F5">
        <w:rPr>
          <w:rFonts w:ascii="Lato" w:eastAsia="Times New Roman" w:hAnsi="Lato" w:cs="Times New Roman"/>
          <w:sz w:val="24"/>
          <w:szCs w:val="24"/>
        </w:rPr>
        <w:t>:</w:t>
      </w:r>
    </w:p>
    <w:p w14:paraId="637A4661" w14:textId="77777777" w:rsidR="00270365" w:rsidRDefault="00270365"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A female employee is not given training because she is pregnant.  The course lasts 3 months and the employer says they will not get a sufficient return on their investment before the woman takes maternity leave.  This is direct pregnancy and maternity discrimination.</w:t>
      </w:r>
    </w:p>
    <w:p w14:paraId="64EAE8C1" w14:textId="77777777" w:rsidR="007538F5" w:rsidRPr="00D60613" w:rsidRDefault="007538F5" w:rsidP="00D60613">
      <w:pPr>
        <w:spacing w:after="0" w:line="360" w:lineRule="auto"/>
        <w:rPr>
          <w:rFonts w:ascii="Lato" w:eastAsia="Times New Roman" w:hAnsi="Lato" w:cs="Times New Roman"/>
          <w:sz w:val="24"/>
          <w:szCs w:val="24"/>
        </w:rPr>
      </w:pPr>
    </w:p>
    <w:p w14:paraId="22F01513" w14:textId="77777777" w:rsidR="00270365" w:rsidRPr="00270365" w:rsidRDefault="00270365" w:rsidP="00270365">
      <w:pPr>
        <w:rPr>
          <w:rFonts w:ascii="Lato" w:hAnsi="Lato"/>
          <w:b/>
          <w:sz w:val="24"/>
          <w:szCs w:val="24"/>
        </w:rPr>
      </w:pPr>
      <w:r>
        <w:rPr>
          <w:rFonts w:ascii="Lato" w:hAnsi="Lato"/>
          <w:b/>
          <w:sz w:val="24"/>
          <w:szCs w:val="24"/>
        </w:rPr>
        <w:t>Associative Discrimination</w:t>
      </w:r>
    </w:p>
    <w:p w14:paraId="6F652F06" w14:textId="77777777" w:rsidR="00270365" w:rsidRDefault="00270365"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This is a particular type of direct discrimination where someone is treated less favourably because they have an association with an individual who has a protected characteristic.</w:t>
      </w:r>
    </w:p>
    <w:p w14:paraId="17C9F111" w14:textId="77777777" w:rsidR="007538F5" w:rsidRPr="00D60613" w:rsidRDefault="007538F5" w:rsidP="00D60613">
      <w:pPr>
        <w:spacing w:after="0" w:line="360" w:lineRule="auto"/>
        <w:rPr>
          <w:rFonts w:ascii="Lato" w:eastAsia="Times New Roman" w:hAnsi="Lato" w:cs="Times New Roman"/>
          <w:sz w:val="24"/>
          <w:szCs w:val="24"/>
        </w:rPr>
      </w:pPr>
    </w:p>
    <w:p w14:paraId="3931E4A1" w14:textId="77777777" w:rsidR="00270365" w:rsidRPr="00D60613" w:rsidRDefault="00270365"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Example</w:t>
      </w:r>
      <w:r w:rsidR="007538F5">
        <w:rPr>
          <w:rFonts w:ascii="Lato" w:eastAsia="Times New Roman" w:hAnsi="Lato" w:cs="Times New Roman"/>
          <w:sz w:val="24"/>
          <w:szCs w:val="24"/>
        </w:rPr>
        <w:t>:</w:t>
      </w:r>
    </w:p>
    <w:p w14:paraId="4A1CCAF5" w14:textId="77777777" w:rsidR="00270365" w:rsidRDefault="00270365"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A non-disabled employee is disciplined for taking too much time off to care for a disabled dependant.  This could be direct disability discrimination by association.</w:t>
      </w:r>
    </w:p>
    <w:p w14:paraId="4DA2E402" w14:textId="77777777" w:rsidR="007538F5" w:rsidRPr="00D60613" w:rsidRDefault="007538F5" w:rsidP="00D60613">
      <w:pPr>
        <w:spacing w:after="0" w:line="360" w:lineRule="auto"/>
        <w:rPr>
          <w:rFonts w:ascii="Lato" w:eastAsia="Times New Roman" w:hAnsi="Lato" w:cs="Times New Roman"/>
          <w:sz w:val="24"/>
          <w:szCs w:val="24"/>
        </w:rPr>
      </w:pPr>
    </w:p>
    <w:p w14:paraId="7D11F3BE" w14:textId="77777777" w:rsidR="00270365" w:rsidRPr="00270365" w:rsidRDefault="00270365" w:rsidP="00270365">
      <w:pPr>
        <w:rPr>
          <w:rFonts w:ascii="Lato" w:hAnsi="Lato"/>
          <w:b/>
          <w:sz w:val="24"/>
          <w:szCs w:val="24"/>
        </w:rPr>
      </w:pPr>
      <w:r>
        <w:rPr>
          <w:rFonts w:ascii="Lato" w:hAnsi="Lato"/>
          <w:b/>
          <w:sz w:val="24"/>
          <w:szCs w:val="24"/>
        </w:rPr>
        <w:t>Discrimination by Perception</w:t>
      </w:r>
    </w:p>
    <w:p w14:paraId="34C0CA1E" w14:textId="77777777" w:rsidR="00270365" w:rsidRDefault="00270365"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This is a particular type of direct discrimination where someone is treated less favourably because it is perceived that they have a protected characteristic, even if they do not have that characteristic.</w:t>
      </w:r>
    </w:p>
    <w:p w14:paraId="6316B1BF" w14:textId="77777777" w:rsidR="007538F5" w:rsidRPr="00D60613" w:rsidRDefault="007538F5" w:rsidP="00D60613">
      <w:pPr>
        <w:spacing w:after="0" w:line="360" w:lineRule="auto"/>
        <w:rPr>
          <w:rFonts w:ascii="Lato" w:eastAsia="Times New Roman" w:hAnsi="Lato" w:cs="Times New Roman"/>
          <w:sz w:val="24"/>
          <w:szCs w:val="24"/>
        </w:rPr>
      </w:pPr>
    </w:p>
    <w:p w14:paraId="78ADC5D9" w14:textId="77777777" w:rsidR="00270365" w:rsidRPr="00D60613" w:rsidRDefault="00270365"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Example</w:t>
      </w:r>
      <w:r w:rsidR="007538F5">
        <w:rPr>
          <w:rFonts w:ascii="Lato" w:eastAsia="Times New Roman" w:hAnsi="Lato" w:cs="Times New Roman"/>
          <w:sz w:val="24"/>
          <w:szCs w:val="24"/>
        </w:rPr>
        <w:t>:</w:t>
      </w:r>
    </w:p>
    <w:p w14:paraId="3D8C1164" w14:textId="77777777" w:rsidR="00270365" w:rsidRDefault="00270365"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A male employee is not promoted because the interviewing manager believes he is gay and as some colleagues in the team are known to be homophobic the employee may struggle to gain their respect. This is direct sexual orientation discrimination by perception.</w:t>
      </w:r>
    </w:p>
    <w:p w14:paraId="36B531B5" w14:textId="77777777" w:rsidR="00681A88" w:rsidRDefault="00681A88" w:rsidP="00D60613">
      <w:pPr>
        <w:spacing w:after="0" w:line="360" w:lineRule="auto"/>
        <w:rPr>
          <w:rFonts w:ascii="Lato" w:eastAsia="Times New Roman" w:hAnsi="Lato" w:cs="Times New Roman"/>
          <w:sz w:val="24"/>
          <w:szCs w:val="24"/>
        </w:rPr>
      </w:pPr>
    </w:p>
    <w:p w14:paraId="7DC2B996" w14:textId="77777777" w:rsidR="00270365" w:rsidRPr="00270365" w:rsidRDefault="00270365" w:rsidP="00270365">
      <w:pPr>
        <w:rPr>
          <w:rFonts w:ascii="Lato" w:hAnsi="Lato"/>
          <w:b/>
          <w:sz w:val="24"/>
          <w:szCs w:val="24"/>
        </w:rPr>
      </w:pPr>
      <w:r>
        <w:rPr>
          <w:rFonts w:ascii="Lato" w:hAnsi="Lato"/>
          <w:b/>
          <w:sz w:val="24"/>
          <w:szCs w:val="24"/>
        </w:rPr>
        <w:t>Indirect Discrimination</w:t>
      </w:r>
    </w:p>
    <w:p w14:paraId="42881272" w14:textId="37C87507" w:rsidR="007538F5" w:rsidRDefault="00270365"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 xml:space="preserve">This can occur when a </w:t>
      </w:r>
      <w:r w:rsidR="00681A88">
        <w:rPr>
          <w:rFonts w:ascii="Lato" w:eastAsia="Times New Roman" w:hAnsi="Lato" w:cs="Times New Roman"/>
          <w:sz w:val="24"/>
          <w:szCs w:val="24"/>
        </w:rPr>
        <w:t>'provision, criterion or practice' (</w:t>
      </w:r>
      <w:proofErr w:type="gramStart"/>
      <w:r w:rsidR="00681A88">
        <w:rPr>
          <w:rFonts w:ascii="Lato" w:eastAsia="Times New Roman" w:hAnsi="Lato" w:cs="Times New Roman"/>
          <w:sz w:val="24"/>
          <w:szCs w:val="24"/>
        </w:rPr>
        <w:t>i.e.</w:t>
      </w:r>
      <w:proofErr w:type="gramEnd"/>
      <w:r w:rsidR="00681A88">
        <w:rPr>
          <w:rFonts w:ascii="Lato" w:eastAsia="Times New Roman" w:hAnsi="Lato" w:cs="Times New Roman"/>
          <w:sz w:val="24"/>
          <w:szCs w:val="24"/>
        </w:rPr>
        <w:t xml:space="preserve"> a </w:t>
      </w:r>
      <w:r w:rsidRPr="00D60613">
        <w:rPr>
          <w:rFonts w:ascii="Lato" w:eastAsia="Times New Roman" w:hAnsi="Lato" w:cs="Times New Roman"/>
          <w:sz w:val="24"/>
          <w:szCs w:val="24"/>
        </w:rPr>
        <w:t>rule or policy</w:t>
      </w:r>
      <w:r w:rsidR="00681A88">
        <w:rPr>
          <w:rFonts w:ascii="Lato" w:eastAsia="Times New Roman" w:hAnsi="Lato" w:cs="Times New Roman"/>
          <w:sz w:val="24"/>
          <w:szCs w:val="24"/>
        </w:rPr>
        <w:t>)</w:t>
      </w:r>
      <w:r w:rsidRPr="00D60613">
        <w:rPr>
          <w:rFonts w:ascii="Lato" w:eastAsia="Times New Roman" w:hAnsi="Lato" w:cs="Times New Roman"/>
          <w:sz w:val="24"/>
          <w:szCs w:val="24"/>
        </w:rPr>
        <w:t xml:space="preserve"> applies to everyone, but puts a group (or individual within that group) with a protected characteristic at a disadvantage when compared with another group</w:t>
      </w:r>
      <w:r w:rsidR="00681A88">
        <w:rPr>
          <w:rFonts w:ascii="Lato" w:eastAsia="Times New Roman" w:hAnsi="Lato" w:cs="Times New Roman"/>
          <w:sz w:val="24"/>
          <w:szCs w:val="24"/>
        </w:rPr>
        <w:t>, and is not able to be justified</w:t>
      </w:r>
      <w:r w:rsidRPr="00D60613">
        <w:rPr>
          <w:rFonts w:ascii="Lato" w:eastAsia="Times New Roman" w:hAnsi="Lato" w:cs="Times New Roman"/>
          <w:sz w:val="24"/>
          <w:szCs w:val="24"/>
        </w:rPr>
        <w:t>.  It is likely to be indirect discrimination if the employer cannot show it to be a proportionate means of achieving a legitimate aim.</w:t>
      </w:r>
      <w:r w:rsidR="00FA7051">
        <w:rPr>
          <w:rFonts w:ascii="Lato" w:eastAsia="Times New Roman" w:hAnsi="Lato" w:cs="Times New Roman"/>
          <w:sz w:val="24"/>
          <w:szCs w:val="24"/>
        </w:rPr>
        <w:t xml:space="preserve"> </w:t>
      </w:r>
    </w:p>
    <w:p w14:paraId="421677BA" w14:textId="77777777" w:rsidR="00681A88" w:rsidRPr="00D60613" w:rsidRDefault="00681A88" w:rsidP="00D60613">
      <w:pPr>
        <w:spacing w:after="0" w:line="360" w:lineRule="auto"/>
        <w:rPr>
          <w:rFonts w:ascii="Lato" w:eastAsia="Times New Roman" w:hAnsi="Lato" w:cs="Times New Roman"/>
          <w:sz w:val="24"/>
          <w:szCs w:val="24"/>
        </w:rPr>
      </w:pPr>
    </w:p>
    <w:p w14:paraId="79387A60" w14:textId="77777777" w:rsidR="00270365" w:rsidRPr="00D60613" w:rsidRDefault="00270365"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Example</w:t>
      </w:r>
      <w:r w:rsidR="007538F5">
        <w:rPr>
          <w:rFonts w:ascii="Lato" w:eastAsia="Times New Roman" w:hAnsi="Lato" w:cs="Times New Roman"/>
          <w:sz w:val="24"/>
          <w:szCs w:val="24"/>
        </w:rPr>
        <w:t>:</w:t>
      </w:r>
    </w:p>
    <w:p w14:paraId="06BBA259" w14:textId="77777777" w:rsidR="00270365" w:rsidRDefault="00270365"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Part-time working is not allowed in a particular role, making it harder for individuals with caring responsibilities to apply. Statistically this has an impact on more women than men. One woman is an excellent candidate for promotion to the role but cannot work full-time hours, and the employer cannot justify why full-time working is an essential requirement.  This could be indirect sex discrimination.</w:t>
      </w:r>
    </w:p>
    <w:p w14:paraId="674FF257" w14:textId="77777777" w:rsidR="007538F5" w:rsidRPr="00D60613" w:rsidRDefault="007538F5" w:rsidP="00D60613">
      <w:pPr>
        <w:spacing w:after="0" w:line="360" w:lineRule="auto"/>
        <w:rPr>
          <w:rFonts w:ascii="Lato" w:eastAsia="Times New Roman" w:hAnsi="Lato" w:cs="Times New Roman"/>
          <w:sz w:val="24"/>
          <w:szCs w:val="24"/>
        </w:rPr>
      </w:pPr>
    </w:p>
    <w:p w14:paraId="0110F4C9" w14:textId="77777777" w:rsidR="00270365" w:rsidRPr="00270365" w:rsidRDefault="00270365" w:rsidP="00270365">
      <w:pPr>
        <w:rPr>
          <w:rFonts w:ascii="Lato" w:hAnsi="Lato"/>
          <w:b/>
          <w:sz w:val="24"/>
          <w:szCs w:val="24"/>
        </w:rPr>
      </w:pPr>
      <w:r>
        <w:rPr>
          <w:rFonts w:ascii="Lato" w:hAnsi="Lato"/>
          <w:b/>
          <w:sz w:val="24"/>
          <w:szCs w:val="24"/>
        </w:rPr>
        <w:t>Harassment</w:t>
      </w:r>
    </w:p>
    <w:p w14:paraId="028B7C32" w14:textId="77777777" w:rsidR="00270365" w:rsidRDefault="00270365"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Harassment is unwanted conduct related to a relevant protected characteristic, which has the purpose or effect of creating an intimidating, hostile, degrading, humiliating or offensive environment for an individual, or violating a person’s dignity.  This includes unwanted conduct of a sexual nature (sexual harassment).  The perceptions of the recipient of harassment are very important and harassment can be deemed to have occurred even if that was not the intention of the other party.</w:t>
      </w:r>
    </w:p>
    <w:p w14:paraId="3C282DFB" w14:textId="77777777" w:rsidR="007538F5" w:rsidRPr="00D60613" w:rsidRDefault="007538F5" w:rsidP="00D60613">
      <w:pPr>
        <w:spacing w:after="0" w:line="360" w:lineRule="auto"/>
        <w:rPr>
          <w:rFonts w:ascii="Lato" w:eastAsia="Times New Roman" w:hAnsi="Lato" w:cs="Times New Roman"/>
          <w:sz w:val="24"/>
          <w:szCs w:val="24"/>
        </w:rPr>
      </w:pPr>
    </w:p>
    <w:p w14:paraId="6C78D4C7" w14:textId="77777777" w:rsidR="00270365" w:rsidRDefault="00270365"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An individual may experience harassment even if they don’t possess the protected characteristic or the harassment is not directed at them, if the effect created is still a hostile or offensive working environment.</w:t>
      </w:r>
    </w:p>
    <w:p w14:paraId="7287B8AC" w14:textId="77777777" w:rsidR="007538F5" w:rsidRPr="00D60613" w:rsidRDefault="007538F5" w:rsidP="00D60613">
      <w:pPr>
        <w:spacing w:after="0" w:line="360" w:lineRule="auto"/>
        <w:rPr>
          <w:rFonts w:ascii="Lato" w:eastAsia="Times New Roman" w:hAnsi="Lato" w:cs="Times New Roman"/>
          <w:sz w:val="24"/>
          <w:szCs w:val="24"/>
        </w:rPr>
      </w:pPr>
    </w:p>
    <w:p w14:paraId="5BC48B5B" w14:textId="77777777" w:rsidR="00270365" w:rsidRPr="00D60613" w:rsidRDefault="00270365"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Example</w:t>
      </w:r>
      <w:r w:rsidR="007538F5">
        <w:rPr>
          <w:rFonts w:ascii="Lato" w:eastAsia="Times New Roman" w:hAnsi="Lato" w:cs="Times New Roman"/>
          <w:sz w:val="24"/>
          <w:szCs w:val="24"/>
        </w:rPr>
        <w:t>:</w:t>
      </w:r>
    </w:p>
    <w:p w14:paraId="1E22F90D" w14:textId="77777777" w:rsidR="00270365" w:rsidRDefault="00270365"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Colleagues of a Muslim employee are insensitive to her religion and choice to observe Sharia law in relation to fasting, dress and prayer, frequently commenting on her ‘fashion sense’ and complaining behind her back about her receiving extra time off for prayer (even though they know the employee makes the time up at other times).</w:t>
      </w:r>
    </w:p>
    <w:p w14:paraId="3EB93D24" w14:textId="77777777" w:rsidR="007538F5" w:rsidRPr="00D60613" w:rsidRDefault="007538F5" w:rsidP="00D60613">
      <w:pPr>
        <w:spacing w:after="0" w:line="360" w:lineRule="auto"/>
        <w:rPr>
          <w:rFonts w:ascii="Lato" w:eastAsia="Times New Roman" w:hAnsi="Lato" w:cs="Times New Roman"/>
          <w:sz w:val="24"/>
          <w:szCs w:val="24"/>
        </w:rPr>
      </w:pPr>
    </w:p>
    <w:p w14:paraId="636B6A9D" w14:textId="77777777" w:rsidR="00270365" w:rsidRDefault="00270365"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The employee herself brings a complaint of harassment against both her colleagues and the manager who has failed to control the situation.  Another colleague works closely with her and although he is not a Muslim is horrified by the treatment of the employee and also finds the office environment uncomfortable.  He has challenged the perpetrators several times but they claim it is merely office banter and continue unabated.  He too brings a claim of harassment against the employer.</w:t>
      </w:r>
    </w:p>
    <w:p w14:paraId="2AE5EF64" w14:textId="77777777" w:rsidR="007538F5" w:rsidRPr="00D60613" w:rsidRDefault="007538F5" w:rsidP="00D60613">
      <w:pPr>
        <w:spacing w:after="0" w:line="360" w:lineRule="auto"/>
        <w:rPr>
          <w:rFonts w:ascii="Lato" w:eastAsia="Times New Roman" w:hAnsi="Lato" w:cs="Times New Roman"/>
          <w:sz w:val="24"/>
          <w:szCs w:val="24"/>
        </w:rPr>
      </w:pPr>
    </w:p>
    <w:p w14:paraId="0C9C5F69" w14:textId="77777777" w:rsidR="001D0DD1" w:rsidRDefault="001D0DD1">
      <w:pPr>
        <w:rPr>
          <w:rFonts w:ascii="Lato" w:hAnsi="Lato"/>
          <w:b/>
          <w:sz w:val="24"/>
          <w:szCs w:val="24"/>
        </w:rPr>
      </w:pPr>
      <w:r>
        <w:rPr>
          <w:rFonts w:ascii="Lato" w:hAnsi="Lato"/>
          <w:b/>
          <w:sz w:val="24"/>
          <w:szCs w:val="24"/>
        </w:rPr>
        <w:br w:type="page"/>
      </w:r>
    </w:p>
    <w:p w14:paraId="521D8773" w14:textId="291E5B2C" w:rsidR="002456A9" w:rsidRPr="002456A9" w:rsidRDefault="002456A9" w:rsidP="002456A9">
      <w:pPr>
        <w:rPr>
          <w:rFonts w:ascii="Lato" w:hAnsi="Lato"/>
          <w:b/>
          <w:sz w:val="24"/>
          <w:szCs w:val="24"/>
        </w:rPr>
      </w:pPr>
      <w:r>
        <w:rPr>
          <w:rFonts w:ascii="Lato" w:hAnsi="Lato"/>
          <w:b/>
          <w:sz w:val="24"/>
          <w:szCs w:val="24"/>
        </w:rPr>
        <w:lastRenderedPageBreak/>
        <w:t>Third Party Harassment</w:t>
      </w:r>
    </w:p>
    <w:p w14:paraId="51E2227D" w14:textId="1AD9E43B" w:rsidR="002456A9" w:rsidRDefault="002456A9"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 xml:space="preserve">This applies to sex, ages, disability, gender re-assignment, race, religion or belief and sexual orientation. </w:t>
      </w:r>
      <w:r w:rsidR="00A97273">
        <w:rPr>
          <w:rFonts w:ascii="Lato" w:eastAsia="Times New Roman" w:hAnsi="Lato" w:cs="Times New Roman"/>
          <w:sz w:val="24"/>
          <w:szCs w:val="24"/>
        </w:rPr>
        <w:t xml:space="preserve">Whilst this is not currently in contravention of any legislation, Groundwork will take reasonable steps to ensure that third party harassment does not occur in the workplace. </w:t>
      </w:r>
    </w:p>
    <w:p w14:paraId="6B51FBD6" w14:textId="77777777" w:rsidR="007538F5" w:rsidRPr="00D60613" w:rsidRDefault="007538F5" w:rsidP="00D60613">
      <w:pPr>
        <w:spacing w:after="0" w:line="360" w:lineRule="auto"/>
        <w:rPr>
          <w:rFonts w:ascii="Lato" w:eastAsia="Times New Roman" w:hAnsi="Lato" w:cs="Times New Roman"/>
          <w:sz w:val="24"/>
          <w:szCs w:val="24"/>
        </w:rPr>
      </w:pPr>
    </w:p>
    <w:p w14:paraId="43372632" w14:textId="77777777" w:rsidR="00270365" w:rsidRPr="00270365" w:rsidRDefault="00270365" w:rsidP="00270365">
      <w:pPr>
        <w:rPr>
          <w:rFonts w:ascii="Lato" w:hAnsi="Lato"/>
          <w:b/>
          <w:sz w:val="24"/>
          <w:szCs w:val="24"/>
        </w:rPr>
      </w:pPr>
      <w:r>
        <w:rPr>
          <w:rFonts w:ascii="Lato" w:hAnsi="Lato"/>
          <w:b/>
          <w:sz w:val="24"/>
          <w:szCs w:val="24"/>
        </w:rPr>
        <w:t>Victimisation</w:t>
      </w:r>
    </w:p>
    <w:p w14:paraId="35C123E8" w14:textId="341C4744" w:rsidR="00270365" w:rsidRDefault="00270365"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Victimisation occurs when someone is treated less favourably because they have actually made or supported a complaint, are thought to have made a complaint, or have raised a grievance under equality law.  Victimisation can continue after employment (for example, refusing to give someone a reference because they had exercised their rights under equality law).</w:t>
      </w:r>
      <w:r w:rsidR="00A97273" w:rsidRPr="00A97273">
        <w:rPr>
          <w:color w:val="000000"/>
          <w:kern w:val="2"/>
          <w14:ligatures w14:val="standardContextual"/>
        </w:rPr>
        <w:t xml:space="preserve"> </w:t>
      </w:r>
      <w:r w:rsidR="00A97273">
        <w:rPr>
          <w:rFonts w:ascii="Lato" w:eastAsia="Times New Roman" w:hAnsi="Lato" w:cs="Times New Roman"/>
          <w:sz w:val="24"/>
          <w:szCs w:val="24"/>
        </w:rPr>
        <w:t xml:space="preserve">Victimisation </w:t>
      </w:r>
      <w:r w:rsidR="00A97273" w:rsidRPr="00A97273">
        <w:rPr>
          <w:rFonts w:ascii="Lato" w:eastAsia="Times New Roman" w:hAnsi="Lato" w:cs="Times New Roman"/>
          <w:sz w:val="24"/>
          <w:szCs w:val="24"/>
        </w:rPr>
        <w:t>includes where someone mistakenly believes that the person victimised has done so.</w:t>
      </w:r>
    </w:p>
    <w:p w14:paraId="5F5C34CC" w14:textId="77777777" w:rsidR="00A01ED5" w:rsidRDefault="00A01ED5" w:rsidP="00D60613">
      <w:pPr>
        <w:spacing w:after="0" w:line="360" w:lineRule="auto"/>
        <w:rPr>
          <w:rFonts w:ascii="Lato" w:eastAsia="Times New Roman" w:hAnsi="Lato" w:cs="Times New Roman"/>
          <w:sz w:val="24"/>
          <w:szCs w:val="24"/>
        </w:rPr>
      </w:pPr>
    </w:p>
    <w:p w14:paraId="4B1DFBF1" w14:textId="6B8EC659" w:rsidR="00270365" w:rsidRPr="00D60613" w:rsidRDefault="00270365"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Example</w:t>
      </w:r>
      <w:r w:rsidR="007538F5">
        <w:rPr>
          <w:rFonts w:ascii="Lato" w:eastAsia="Times New Roman" w:hAnsi="Lato" w:cs="Times New Roman"/>
          <w:sz w:val="24"/>
          <w:szCs w:val="24"/>
        </w:rPr>
        <w:t>:</w:t>
      </w:r>
    </w:p>
    <w:p w14:paraId="58572E2E" w14:textId="77777777" w:rsidR="00270365" w:rsidRPr="00D60613" w:rsidRDefault="00270365"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 xml:space="preserve">A young employee, recently graduated, is frequently given menial tasks to do because her manager believes her young age implies inexperience.  She asks for more responsibility and the chance to be able to prove her ability, but is not trusted with more challenging work.  Eventually the employee makes a formal complaint against her manager.  The complaint is resolved through the internal grievance </w:t>
      </w:r>
      <w:proofErr w:type="gramStart"/>
      <w:r w:rsidRPr="00D60613">
        <w:rPr>
          <w:rFonts w:ascii="Lato" w:eastAsia="Times New Roman" w:hAnsi="Lato" w:cs="Times New Roman"/>
          <w:sz w:val="24"/>
          <w:szCs w:val="24"/>
        </w:rPr>
        <w:t>procedures,</w:t>
      </w:r>
      <w:proofErr w:type="gramEnd"/>
      <w:r w:rsidRPr="00D60613">
        <w:rPr>
          <w:rFonts w:ascii="Lato" w:eastAsia="Times New Roman" w:hAnsi="Lato" w:cs="Times New Roman"/>
          <w:sz w:val="24"/>
          <w:szCs w:val="24"/>
        </w:rPr>
        <w:t xml:space="preserve"> however the employee is subsequently ostracised by the manager and fears her future pay and promotion prospects have been damaged by the grievance.  She could claim victimisation</w:t>
      </w:r>
    </w:p>
    <w:p w14:paraId="23938E8D" w14:textId="77777777" w:rsidR="00622CF2" w:rsidRDefault="00622CF2" w:rsidP="00270365">
      <w:pPr>
        <w:rPr>
          <w:rFonts w:ascii="Lato" w:hAnsi="Lato"/>
          <w:b/>
          <w:sz w:val="24"/>
          <w:szCs w:val="24"/>
          <w:u w:val="single"/>
        </w:rPr>
      </w:pPr>
    </w:p>
    <w:p w14:paraId="6ED08A04" w14:textId="77777777" w:rsidR="007538F5" w:rsidRPr="007538F5" w:rsidRDefault="00270365" w:rsidP="00270365">
      <w:pPr>
        <w:rPr>
          <w:rFonts w:ascii="Lato" w:hAnsi="Lato"/>
          <w:b/>
          <w:sz w:val="24"/>
          <w:szCs w:val="24"/>
        </w:rPr>
      </w:pPr>
      <w:r w:rsidRPr="007538F5">
        <w:rPr>
          <w:rFonts w:ascii="Lato" w:hAnsi="Lato"/>
          <w:b/>
          <w:sz w:val="24"/>
          <w:szCs w:val="24"/>
        </w:rPr>
        <w:t>R</w:t>
      </w:r>
      <w:r w:rsidR="007538F5">
        <w:rPr>
          <w:rFonts w:ascii="Lato" w:hAnsi="Lato"/>
          <w:b/>
          <w:sz w:val="24"/>
          <w:szCs w:val="24"/>
        </w:rPr>
        <w:t>ELATED KEY CONCEPTS</w:t>
      </w:r>
    </w:p>
    <w:p w14:paraId="514BB0A4" w14:textId="791B9C12" w:rsidR="00270365" w:rsidRPr="00270365" w:rsidRDefault="00270365" w:rsidP="001D0DD1">
      <w:pPr>
        <w:spacing w:line="360" w:lineRule="auto"/>
        <w:rPr>
          <w:rFonts w:ascii="Lato" w:hAnsi="Lato"/>
          <w:b/>
          <w:sz w:val="24"/>
          <w:szCs w:val="24"/>
        </w:rPr>
      </w:pPr>
      <w:r w:rsidRPr="00270365">
        <w:rPr>
          <w:rFonts w:ascii="Lato" w:hAnsi="Lato"/>
          <w:b/>
          <w:sz w:val="24"/>
          <w:szCs w:val="24"/>
        </w:rPr>
        <w:t xml:space="preserve">Justification for </w:t>
      </w:r>
      <w:r w:rsidR="00581973">
        <w:rPr>
          <w:rFonts w:ascii="Lato" w:hAnsi="Lato"/>
          <w:b/>
          <w:sz w:val="24"/>
          <w:szCs w:val="24"/>
        </w:rPr>
        <w:t>in</w:t>
      </w:r>
      <w:r w:rsidRPr="00270365">
        <w:rPr>
          <w:rFonts w:ascii="Lato" w:hAnsi="Lato"/>
          <w:b/>
          <w:sz w:val="24"/>
          <w:szCs w:val="24"/>
        </w:rPr>
        <w:t>direct discrimina</w:t>
      </w:r>
      <w:r>
        <w:rPr>
          <w:rFonts w:ascii="Lato" w:hAnsi="Lato"/>
          <w:b/>
          <w:sz w:val="24"/>
          <w:szCs w:val="24"/>
        </w:rPr>
        <w:t>tion</w:t>
      </w:r>
      <w:r w:rsidR="000E7D79">
        <w:rPr>
          <w:rFonts w:ascii="Lato" w:hAnsi="Lato"/>
          <w:b/>
          <w:sz w:val="24"/>
          <w:szCs w:val="24"/>
        </w:rPr>
        <w:t>, direct age discrimination or discrimination arising from a disability</w:t>
      </w:r>
    </w:p>
    <w:p w14:paraId="5FC460B6" w14:textId="31B2824C" w:rsidR="00A44B28" w:rsidRDefault="00270365"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In limited and specific circumstances an employer may be able to justify discrimination as a proportionate means of achieving a legitimate business aim.  The employer would have to prove that the business aim could not be achieved in another way that could avoid the need for discrimination.  Occasionally too</w:t>
      </w:r>
      <w:r w:rsidR="00AE3D9B">
        <w:rPr>
          <w:rFonts w:ascii="Lato" w:eastAsia="Times New Roman" w:hAnsi="Lato" w:cs="Times New Roman"/>
          <w:sz w:val="24"/>
          <w:szCs w:val="24"/>
        </w:rPr>
        <w:t>,</w:t>
      </w:r>
      <w:r w:rsidRPr="00D60613">
        <w:rPr>
          <w:rFonts w:ascii="Lato" w:eastAsia="Times New Roman" w:hAnsi="Lato" w:cs="Times New Roman"/>
          <w:sz w:val="24"/>
          <w:szCs w:val="24"/>
        </w:rPr>
        <w:t xml:space="preserve"> equality law will not take precedence over competing laws, for example in matters of health and safety or where national security is believed to be compromised.  </w:t>
      </w:r>
    </w:p>
    <w:p w14:paraId="0BBF1DDB" w14:textId="77777777" w:rsidR="007538F5" w:rsidRPr="00D60613" w:rsidRDefault="007538F5" w:rsidP="00D60613">
      <w:pPr>
        <w:spacing w:after="0" w:line="360" w:lineRule="auto"/>
        <w:rPr>
          <w:rFonts w:ascii="Lato" w:eastAsia="Times New Roman" w:hAnsi="Lato" w:cs="Times New Roman"/>
          <w:sz w:val="24"/>
          <w:szCs w:val="24"/>
        </w:rPr>
      </w:pPr>
    </w:p>
    <w:p w14:paraId="3DE91813" w14:textId="77777777" w:rsidR="00270365" w:rsidRPr="00270365" w:rsidRDefault="00270365" w:rsidP="00270365">
      <w:pPr>
        <w:rPr>
          <w:rFonts w:ascii="Lato" w:hAnsi="Lato"/>
          <w:b/>
          <w:sz w:val="24"/>
          <w:szCs w:val="24"/>
        </w:rPr>
      </w:pPr>
      <w:r>
        <w:rPr>
          <w:rFonts w:ascii="Lato" w:hAnsi="Lato"/>
          <w:b/>
          <w:sz w:val="24"/>
          <w:szCs w:val="24"/>
        </w:rPr>
        <w:t>Positive action</w:t>
      </w:r>
    </w:p>
    <w:p w14:paraId="45C6FA8F" w14:textId="203E5A46" w:rsidR="00781DDE" w:rsidRDefault="000E7D79" w:rsidP="00D60613">
      <w:pPr>
        <w:spacing w:after="0" w:line="360" w:lineRule="auto"/>
        <w:rPr>
          <w:rFonts w:ascii="Lato" w:eastAsia="Times New Roman" w:hAnsi="Lato" w:cs="Times New Roman"/>
          <w:sz w:val="24"/>
          <w:szCs w:val="24"/>
        </w:rPr>
      </w:pPr>
      <w:r>
        <w:rPr>
          <w:rFonts w:ascii="Lato" w:eastAsia="Times New Roman" w:hAnsi="Lato" w:cs="Times New Roman"/>
          <w:sz w:val="24"/>
          <w:szCs w:val="24"/>
        </w:rPr>
        <w:t xml:space="preserve">Treating one person more favourably than another purely because of a protected characteristic is generally prohibited, unless a strict occupational requirement applies. </w:t>
      </w:r>
      <w:r w:rsidR="00270365" w:rsidRPr="00D60613">
        <w:rPr>
          <w:rFonts w:ascii="Lato" w:eastAsia="Times New Roman" w:hAnsi="Lato" w:cs="Times New Roman"/>
          <w:sz w:val="24"/>
          <w:szCs w:val="24"/>
        </w:rPr>
        <w:t>The Equality Act allows employers to take positive action</w:t>
      </w:r>
      <w:r w:rsidR="0029597C">
        <w:rPr>
          <w:rFonts w:ascii="Lato" w:eastAsia="Times New Roman" w:hAnsi="Lato" w:cs="Times New Roman"/>
          <w:sz w:val="24"/>
          <w:szCs w:val="24"/>
        </w:rPr>
        <w:t xml:space="preserve">, which is where proportionate steps are taken by an employer to </w:t>
      </w:r>
      <w:r w:rsidR="0029597C">
        <w:rPr>
          <w:rFonts w:ascii="Lato" w:eastAsia="Times New Roman" w:hAnsi="Lato" w:cs="Times New Roman"/>
          <w:sz w:val="24"/>
          <w:szCs w:val="24"/>
        </w:rPr>
        <w:lastRenderedPageBreak/>
        <w:t>lessen any disadvantage, or remove barriers or obstacles, that it reasonably believes are faced by people from protected characteristic groups.</w:t>
      </w:r>
      <w:r w:rsidR="00781DDE">
        <w:rPr>
          <w:rFonts w:ascii="Lato" w:eastAsia="Times New Roman" w:hAnsi="Lato" w:cs="Times New Roman"/>
          <w:sz w:val="24"/>
          <w:szCs w:val="24"/>
        </w:rPr>
        <w:t xml:space="preserve"> An employer is permitted to take positive action </w:t>
      </w:r>
      <w:r w:rsidR="00270365" w:rsidRPr="00D60613">
        <w:rPr>
          <w:rFonts w:ascii="Lato" w:eastAsia="Times New Roman" w:hAnsi="Lato" w:cs="Times New Roman"/>
          <w:sz w:val="24"/>
          <w:szCs w:val="24"/>
        </w:rPr>
        <w:t>if they think that employees or job applicants who share a particular protected characteristic suffer a disadvantage connected to that characteristic, or if their participation in an activity is disproportionately low</w:t>
      </w:r>
      <w:r w:rsidR="00781DDE">
        <w:rPr>
          <w:rFonts w:ascii="Lato" w:eastAsia="Times New Roman" w:hAnsi="Lato" w:cs="Times New Roman"/>
          <w:sz w:val="24"/>
          <w:szCs w:val="24"/>
        </w:rPr>
        <w:t>/under-represented</w:t>
      </w:r>
      <w:r w:rsidR="00270365" w:rsidRPr="00D60613">
        <w:rPr>
          <w:rFonts w:ascii="Lato" w:eastAsia="Times New Roman" w:hAnsi="Lato" w:cs="Times New Roman"/>
          <w:sz w:val="24"/>
          <w:szCs w:val="24"/>
        </w:rPr>
        <w:t>.</w:t>
      </w:r>
      <w:r w:rsidR="00781DDE">
        <w:rPr>
          <w:rFonts w:ascii="Lato" w:eastAsia="Times New Roman" w:hAnsi="Lato" w:cs="Times New Roman"/>
          <w:sz w:val="24"/>
          <w:szCs w:val="24"/>
        </w:rPr>
        <w:t xml:space="preserve"> </w:t>
      </w:r>
    </w:p>
    <w:p w14:paraId="648839D7" w14:textId="77777777" w:rsidR="0029597C" w:rsidRDefault="0029597C" w:rsidP="00D60613">
      <w:pPr>
        <w:spacing w:after="0" w:line="360" w:lineRule="auto"/>
        <w:rPr>
          <w:rFonts w:ascii="Lato" w:eastAsia="Times New Roman" w:hAnsi="Lato" w:cs="Times New Roman"/>
          <w:sz w:val="24"/>
          <w:szCs w:val="24"/>
        </w:rPr>
      </w:pPr>
    </w:p>
    <w:p w14:paraId="6AD2507D" w14:textId="6E443323" w:rsidR="0029597C" w:rsidRDefault="0029597C" w:rsidP="0029597C">
      <w:pPr>
        <w:spacing w:after="0" w:line="360" w:lineRule="auto"/>
        <w:rPr>
          <w:rFonts w:ascii="Lato" w:eastAsia="Times New Roman" w:hAnsi="Lato" w:cs="Times New Roman"/>
          <w:sz w:val="24"/>
          <w:szCs w:val="24"/>
        </w:rPr>
      </w:pPr>
      <w:r w:rsidRPr="0029597C">
        <w:rPr>
          <w:rFonts w:ascii="Lato" w:eastAsia="Times New Roman" w:hAnsi="Lato" w:cs="Times New Roman"/>
          <w:sz w:val="24"/>
          <w:szCs w:val="24"/>
        </w:rPr>
        <w:t>Positive discrimination must not be confused with positive action, the latter being one of the limited exceptions to the prohibition on discrimination. This is because positive action is not designed to, nor is likely to, discriminate against or negatively impact on others groups of people within the workplace.</w:t>
      </w:r>
      <w:r w:rsidR="00781DDE">
        <w:rPr>
          <w:rFonts w:ascii="Lato" w:eastAsia="Times New Roman" w:hAnsi="Lato" w:cs="Times New Roman"/>
          <w:sz w:val="24"/>
          <w:szCs w:val="24"/>
        </w:rPr>
        <w:t xml:space="preserve"> </w:t>
      </w:r>
      <w:r w:rsidRPr="0029597C">
        <w:rPr>
          <w:rFonts w:ascii="Lato" w:eastAsia="Times New Roman" w:hAnsi="Lato" w:cs="Times New Roman"/>
          <w:sz w:val="24"/>
          <w:szCs w:val="24"/>
        </w:rPr>
        <w:t>By law, positive action is permissible, whereas positive discrimination is unlawful. It is therefore important to understand the difference between positive discrimination and positive action</w:t>
      </w:r>
      <w:r w:rsidR="00781DDE">
        <w:rPr>
          <w:rFonts w:ascii="Lato" w:eastAsia="Times New Roman" w:hAnsi="Lato" w:cs="Times New Roman"/>
          <w:sz w:val="24"/>
          <w:szCs w:val="24"/>
        </w:rPr>
        <w:t>.</w:t>
      </w:r>
    </w:p>
    <w:p w14:paraId="1B88F020" w14:textId="77777777" w:rsidR="00781DDE" w:rsidRDefault="00781DDE" w:rsidP="0029597C">
      <w:pPr>
        <w:spacing w:after="0" w:line="360" w:lineRule="auto"/>
        <w:rPr>
          <w:rFonts w:ascii="Lato" w:eastAsia="Times New Roman" w:hAnsi="Lato" w:cs="Times New Roman"/>
          <w:sz w:val="24"/>
          <w:szCs w:val="24"/>
        </w:rPr>
      </w:pPr>
    </w:p>
    <w:p w14:paraId="1127480C" w14:textId="5FD72A61" w:rsidR="00781DDE" w:rsidRDefault="00781DDE" w:rsidP="0029597C">
      <w:pPr>
        <w:spacing w:after="0" w:line="360" w:lineRule="auto"/>
        <w:rPr>
          <w:rFonts w:ascii="Lato" w:eastAsia="Times New Roman" w:hAnsi="Lato" w:cs="Times New Roman"/>
          <w:sz w:val="24"/>
          <w:szCs w:val="24"/>
        </w:rPr>
      </w:pPr>
      <w:r>
        <w:rPr>
          <w:rFonts w:ascii="Lato" w:eastAsia="Times New Roman" w:hAnsi="Lato" w:cs="Times New Roman"/>
          <w:sz w:val="24"/>
          <w:szCs w:val="24"/>
        </w:rPr>
        <w:t xml:space="preserve">Positive discrimination because of a person's disability is permitted, where an employer is required to make reasonable adjustments to remove any disadvantage that a disabled job applicant or employee may be facing. It also allows for more favourable treatment on the grounds of maternity. </w:t>
      </w:r>
    </w:p>
    <w:p w14:paraId="5FBFA44A" w14:textId="77777777" w:rsidR="007538F5" w:rsidRPr="00D60613" w:rsidRDefault="007538F5" w:rsidP="00D60613">
      <w:pPr>
        <w:spacing w:after="0" w:line="360" w:lineRule="auto"/>
        <w:rPr>
          <w:rFonts w:ascii="Lato" w:eastAsia="Times New Roman" w:hAnsi="Lato" w:cs="Times New Roman"/>
          <w:sz w:val="24"/>
          <w:szCs w:val="24"/>
        </w:rPr>
      </w:pPr>
    </w:p>
    <w:p w14:paraId="560E84F2" w14:textId="77777777" w:rsidR="00270365" w:rsidRPr="00270365" w:rsidRDefault="00270365" w:rsidP="00270365">
      <w:pPr>
        <w:rPr>
          <w:rFonts w:ascii="Lato" w:hAnsi="Lato"/>
          <w:b/>
          <w:sz w:val="24"/>
          <w:szCs w:val="24"/>
        </w:rPr>
      </w:pPr>
      <w:r>
        <w:rPr>
          <w:rFonts w:ascii="Lato" w:hAnsi="Lato"/>
          <w:b/>
          <w:sz w:val="24"/>
          <w:szCs w:val="24"/>
        </w:rPr>
        <w:t>Occupational requirement</w:t>
      </w:r>
    </w:p>
    <w:p w14:paraId="060F1E7F" w14:textId="6A75BCC0" w:rsidR="00270365" w:rsidRDefault="00270365"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Where there is an occupational requirement to employ a person with a particular protected characteristic, certain limited exceptions from the law are permitted covering selection, promotion and training, but the employer must be able to show that there is a genuine need taking account of the type of work or the context in which the work is carried out. Examples which may be considered reasonable include:</w:t>
      </w:r>
    </w:p>
    <w:p w14:paraId="41D6FC86" w14:textId="77777777" w:rsidR="001D0DD1" w:rsidRPr="00D60613" w:rsidRDefault="001D0DD1" w:rsidP="00D60613">
      <w:pPr>
        <w:spacing w:after="0" w:line="360" w:lineRule="auto"/>
        <w:rPr>
          <w:rFonts w:ascii="Lato" w:eastAsia="Times New Roman" w:hAnsi="Lato" w:cs="Times New Roman"/>
          <w:sz w:val="24"/>
          <w:szCs w:val="24"/>
        </w:rPr>
      </w:pPr>
    </w:p>
    <w:p w14:paraId="0D1194CE" w14:textId="77777777" w:rsidR="00270365" w:rsidRPr="008B055D" w:rsidRDefault="00270365" w:rsidP="008B055D">
      <w:pPr>
        <w:spacing w:after="0" w:line="360" w:lineRule="auto"/>
        <w:ind w:left="993" w:hanging="284"/>
        <w:rPr>
          <w:rFonts w:ascii="Lato" w:eastAsia="Times New Roman" w:hAnsi="Lato" w:cs="Arial"/>
          <w:sz w:val="24"/>
          <w:szCs w:val="24"/>
        </w:rPr>
      </w:pPr>
      <w:r w:rsidRPr="008B055D">
        <w:rPr>
          <w:rFonts w:ascii="Lato" w:eastAsia="Times New Roman" w:hAnsi="Lato" w:cs="Arial"/>
          <w:sz w:val="24"/>
          <w:szCs w:val="24"/>
        </w:rPr>
        <w:t>•</w:t>
      </w:r>
      <w:r w:rsidRPr="008B055D">
        <w:rPr>
          <w:rFonts w:ascii="Lato" w:eastAsia="Times New Roman" w:hAnsi="Lato" w:cs="Arial"/>
          <w:sz w:val="24"/>
          <w:szCs w:val="24"/>
        </w:rPr>
        <w:tab/>
        <w:t>A priest of an organised religion being expected to hold and practice that particular religious belief.   It would be unlikely that it could be justified as an occupational requirement of the cleaner or other ancillary staff however.</w:t>
      </w:r>
    </w:p>
    <w:p w14:paraId="76864BD2" w14:textId="213BA9D8" w:rsidR="001450CC" w:rsidRDefault="00270365" w:rsidP="008B055D">
      <w:pPr>
        <w:spacing w:after="0" w:line="360" w:lineRule="auto"/>
        <w:ind w:left="993" w:hanging="284"/>
        <w:rPr>
          <w:rFonts w:ascii="Lato" w:eastAsia="Times New Roman" w:hAnsi="Lato" w:cs="Arial"/>
          <w:sz w:val="24"/>
          <w:szCs w:val="24"/>
        </w:rPr>
      </w:pPr>
      <w:r w:rsidRPr="008B055D">
        <w:rPr>
          <w:rFonts w:ascii="Lato" w:eastAsia="Times New Roman" w:hAnsi="Lato" w:cs="Arial"/>
          <w:sz w:val="24"/>
          <w:szCs w:val="24"/>
        </w:rPr>
        <w:t>•</w:t>
      </w:r>
      <w:r w:rsidRPr="008B055D">
        <w:rPr>
          <w:rFonts w:ascii="Lato" w:eastAsia="Times New Roman" w:hAnsi="Lato" w:cs="Arial"/>
          <w:sz w:val="24"/>
          <w:szCs w:val="24"/>
        </w:rPr>
        <w:tab/>
        <w:t>A support worker for a mental health charity being required to have a mental health disability as it is necessary that the person has shared experiences and empathy with the customers.</w:t>
      </w:r>
    </w:p>
    <w:p w14:paraId="08EF96B8" w14:textId="77777777" w:rsidR="001D0DD1" w:rsidRPr="008B055D" w:rsidRDefault="001D0DD1" w:rsidP="008B055D">
      <w:pPr>
        <w:spacing w:after="0" w:line="360" w:lineRule="auto"/>
        <w:ind w:left="993" w:hanging="284"/>
        <w:rPr>
          <w:rFonts w:ascii="Lato" w:eastAsia="Times New Roman" w:hAnsi="Lato" w:cs="Arial"/>
          <w:sz w:val="24"/>
          <w:szCs w:val="24"/>
        </w:rPr>
      </w:pPr>
    </w:p>
    <w:p w14:paraId="4125D001" w14:textId="07B4A141" w:rsidR="008F0992" w:rsidRPr="008F0992" w:rsidRDefault="008F0992" w:rsidP="008F0992">
      <w:pPr>
        <w:tabs>
          <w:tab w:val="num" w:pos="720"/>
        </w:tabs>
        <w:rPr>
          <w:rFonts w:ascii="Lato" w:hAnsi="Lato"/>
          <w:b/>
          <w:bCs/>
          <w:sz w:val="24"/>
          <w:szCs w:val="24"/>
        </w:rPr>
      </w:pPr>
      <w:bookmarkStart w:id="2" w:name="a121894"/>
      <w:r w:rsidRPr="008F0992">
        <w:rPr>
          <w:rFonts w:ascii="Lato" w:hAnsi="Lato"/>
          <w:b/>
          <w:bCs/>
          <w:sz w:val="24"/>
          <w:szCs w:val="24"/>
        </w:rPr>
        <w:t>Part time and fixed-term work</w:t>
      </w:r>
    </w:p>
    <w:p w14:paraId="19179ED8" w14:textId="4B673244" w:rsidR="00622CF2" w:rsidRDefault="008F0992" w:rsidP="001D0DD1">
      <w:pPr>
        <w:tabs>
          <w:tab w:val="num" w:pos="720"/>
        </w:tabs>
        <w:spacing w:line="360" w:lineRule="auto"/>
        <w:rPr>
          <w:rFonts w:ascii="Lato" w:hAnsi="Lato"/>
          <w:sz w:val="24"/>
          <w:szCs w:val="24"/>
        </w:rPr>
      </w:pPr>
      <w:r w:rsidRPr="008F0992">
        <w:rPr>
          <w:rFonts w:ascii="Lato" w:hAnsi="Lato"/>
          <w:sz w:val="24"/>
          <w:szCs w:val="24"/>
        </w:rPr>
        <w:t xml:space="preserve">Part-time and fixed-term staff should be treated the same as comparable full-time or permanent staff and enjoy no less favourable terms and conditions (on a pro-rata basis where appropriate), unless different treatment is justified. </w:t>
      </w:r>
      <w:bookmarkEnd w:id="2"/>
    </w:p>
    <w:p w14:paraId="3A357925" w14:textId="77777777" w:rsidR="002456A9" w:rsidRPr="00D60613" w:rsidRDefault="002456A9" w:rsidP="00D60613">
      <w:pPr>
        <w:pStyle w:val="Heading3"/>
        <w:numPr>
          <w:ilvl w:val="0"/>
          <w:numId w:val="16"/>
        </w:numPr>
        <w:tabs>
          <w:tab w:val="left" w:pos="720"/>
          <w:tab w:val="left" w:pos="1440"/>
          <w:tab w:val="left" w:pos="2160"/>
          <w:tab w:val="left" w:pos="2880"/>
          <w:tab w:val="left" w:pos="6735"/>
        </w:tabs>
        <w:spacing w:line="360" w:lineRule="auto"/>
        <w:ind w:left="0" w:firstLine="0"/>
        <w:rPr>
          <w:rFonts w:ascii="Lato" w:hAnsi="Lato" w:cs="Arial"/>
          <w:bCs/>
          <w:color w:val="000000" w:themeColor="text1"/>
          <w:sz w:val="28"/>
          <w:szCs w:val="24"/>
        </w:rPr>
      </w:pPr>
      <w:r w:rsidRPr="00D60613">
        <w:rPr>
          <w:rFonts w:ascii="Lato" w:hAnsi="Lato" w:cs="Arial"/>
          <w:bCs/>
          <w:color w:val="000000" w:themeColor="text1"/>
          <w:sz w:val="28"/>
          <w:szCs w:val="24"/>
        </w:rPr>
        <w:lastRenderedPageBreak/>
        <w:t>E</w:t>
      </w:r>
      <w:r w:rsidR="008B055D">
        <w:rPr>
          <w:rFonts w:ascii="Lato" w:hAnsi="Lato" w:cs="Arial"/>
          <w:bCs/>
          <w:color w:val="000000" w:themeColor="text1"/>
          <w:sz w:val="28"/>
          <w:szCs w:val="24"/>
        </w:rPr>
        <w:t>QUALITY IN PRACTICE</w:t>
      </w:r>
    </w:p>
    <w:p w14:paraId="30754E85" w14:textId="3BE0DEF3" w:rsidR="002456A9" w:rsidRDefault="002456A9"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 xml:space="preserve">The right to </w:t>
      </w:r>
      <w:r w:rsidR="00AE3D9B">
        <w:rPr>
          <w:rFonts w:ascii="Lato" w:eastAsia="Times New Roman" w:hAnsi="Lato" w:cs="Times New Roman"/>
          <w:sz w:val="24"/>
          <w:szCs w:val="24"/>
        </w:rPr>
        <w:t>equity in access to opportunities</w:t>
      </w:r>
      <w:r w:rsidRPr="00D60613">
        <w:rPr>
          <w:rFonts w:ascii="Lato" w:eastAsia="Times New Roman" w:hAnsi="Lato" w:cs="Times New Roman"/>
          <w:sz w:val="24"/>
          <w:szCs w:val="24"/>
        </w:rPr>
        <w:t xml:space="preserve">, fair treatment and protection from discrimination applies across all areas of Groundwork’s activity in its capacity as an employer, service provider and community organisation. </w:t>
      </w:r>
    </w:p>
    <w:p w14:paraId="1F520222" w14:textId="77777777" w:rsidR="007538F5" w:rsidRPr="00D60613" w:rsidRDefault="007538F5" w:rsidP="00D60613">
      <w:pPr>
        <w:spacing w:after="0" w:line="360" w:lineRule="auto"/>
        <w:rPr>
          <w:rFonts w:ascii="Lato" w:eastAsia="Times New Roman" w:hAnsi="Lato" w:cs="Times New Roman"/>
          <w:sz w:val="24"/>
          <w:szCs w:val="24"/>
        </w:rPr>
      </w:pPr>
    </w:p>
    <w:p w14:paraId="2828A693" w14:textId="77777777" w:rsidR="002456A9" w:rsidRPr="00A44B28" w:rsidRDefault="002456A9" w:rsidP="002456A9">
      <w:pPr>
        <w:rPr>
          <w:rFonts w:ascii="Lato" w:hAnsi="Lato"/>
          <w:b/>
          <w:sz w:val="24"/>
          <w:szCs w:val="24"/>
        </w:rPr>
      </w:pPr>
      <w:r w:rsidRPr="00A44B28">
        <w:rPr>
          <w:rFonts w:ascii="Lato" w:hAnsi="Lato"/>
          <w:b/>
          <w:sz w:val="24"/>
          <w:szCs w:val="24"/>
        </w:rPr>
        <w:t>Employment Practices</w:t>
      </w:r>
    </w:p>
    <w:p w14:paraId="3A8B0F2C" w14:textId="1304D6EC" w:rsidR="00A44B28" w:rsidRPr="00D60613" w:rsidRDefault="00A44B28"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 xml:space="preserve">Groundwork aims to maintain and extend a fair working environment for all employees through the revision and development of policies to promote </w:t>
      </w:r>
      <w:r w:rsidR="00AE3D9B">
        <w:rPr>
          <w:rFonts w:ascii="Lato" w:eastAsia="Times New Roman" w:hAnsi="Lato" w:cs="Times New Roman"/>
          <w:sz w:val="24"/>
          <w:szCs w:val="24"/>
        </w:rPr>
        <w:t xml:space="preserve">equity </w:t>
      </w:r>
      <w:r w:rsidRPr="00D60613">
        <w:rPr>
          <w:rFonts w:ascii="Lato" w:eastAsia="Times New Roman" w:hAnsi="Lato" w:cs="Times New Roman"/>
          <w:sz w:val="24"/>
          <w:szCs w:val="24"/>
        </w:rPr>
        <w:t>and diversity in employment at every stage. The stages include:</w:t>
      </w:r>
    </w:p>
    <w:p w14:paraId="03D1E68D" w14:textId="77777777" w:rsidR="00A44B28" w:rsidRPr="007538F5" w:rsidRDefault="00A44B28" w:rsidP="007538F5">
      <w:pPr>
        <w:pStyle w:val="ListParagraph"/>
        <w:numPr>
          <w:ilvl w:val="0"/>
          <w:numId w:val="23"/>
        </w:numPr>
        <w:spacing w:after="0" w:line="360" w:lineRule="auto"/>
        <w:rPr>
          <w:rFonts w:ascii="Lato" w:eastAsia="Times New Roman" w:hAnsi="Lato" w:cs="Arial"/>
          <w:sz w:val="24"/>
          <w:szCs w:val="24"/>
        </w:rPr>
      </w:pPr>
      <w:r w:rsidRPr="007538F5">
        <w:rPr>
          <w:rFonts w:ascii="Lato" w:eastAsia="Times New Roman" w:hAnsi="Lato" w:cs="Arial"/>
          <w:sz w:val="24"/>
          <w:szCs w:val="24"/>
        </w:rPr>
        <w:t>Advertisement</w:t>
      </w:r>
    </w:p>
    <w:p w14:paraId="2686615A" w14:textId="77777777" w:rsidR="00A44B28" w:rsidRPr="007538F5" w:rsidRDefault="00A44B28" w:rsidP="007538F5">
      <w:pPr>
        <w:pStyle w:val="ListParagraph"/>
        <w:numPr>
          <w:ilvl w:val="0"/>
          <w:numId w:val="23"/>
        </w:numPr>
        <w:spacing w:after="0" w:line="360" w:lineRule="auto"/>
        <w:rPr>
          <w:rFonts w:ascii="Lato" w:eastAsia="Times New Roman" w:hAnsi="Lato" w:cs="Arial"/>
          <w:sz w:val="24"/>
          <w:szCs w:val="24"/>
        </w:rPr>
      </w:pPr>
      <w:r w:rsidRPr="007538F5">
        <w:rPr>
          <w:rFonts w:ascii="Lato" w:eastAsia="Times New Roman" w:hAnsi="Lato" w:cs="Arial"/>
          <w:sz w:val="24"/>
          <w:szCs w:val="24"/>
        </w:rPr>
        <w:t>Recruitment and Selection</w:t>
      </w:r>
    </w:p>
    <w:p w14:paraId="0C518108" w14:textId="77777777" w:rsidR="00A44B28" w:rsidRPr="007538F5" w:rsidRDefault="00A44B28" w:rsidP="007538F5">
      <w:pPr>
        <w:pStyle w:val="ListParagraph"/>
        <w:numPr>
          <w:ilvl w:val="0"/>
          <w:numId w:val="23"/>
        </w:numPr>
        <w:spacing w:after="0" w:line="360" w:lineRule="auto"/>
        <w:rPr>
          <w:rFonts w:ascii="Lato" w:eastAsia="Times New Roman" w:hAnsi="Lato" w:cs="Arial"/>
          <w:sz w:val="24"/>
          <w:szCs w:val="24"/>
        </w:rPr>
      </w:pPr>
      <w:r w:rsidRPr="007538F5">
        <w:rPr>
          <w:rFonts w:ascii="Lato" w:eastAsia="Times New Roman" w:hAnsi="Lato" w:cs="Arial"/>
          <w:sz w:val="24"/>
          <w:szCs w:val="24"/>
        </w:rPr>
        <w:t>Induction</w:t>
      </w:r>
    </w:p>
    <w:p w14:paraId="2DCFC063" w14:textId="77777777" w:rsidR="00A44B28" w:rsidRPr="007538F5" w:rsidRDefault="00A44B28" w:rsidP="007538F5">
      <w:pPr>
        <w:pStyle w:val="ListParagraph"/>
        <w:numPr>
          <w:ilvl w:val="0"/>
          <w:numId w:val="23"/>
        </w:numPr>
        <w:spacing w:after="0" w:line="360" w:lineRule="auto"/>
        <w:rPr>
          <w:rFonts w:ascii="Lato" w:eastAsia="Times New Roman" w:hAnsi="Lato" w:cs="Arial"/>
          <w:sz w:val="24"/>
          <w:szCs w:val="24"/>
        </w:rPr>
      </w:pPr>
      <w:r w:rsidRPr="007538F5">
        <w:rPr>
          <w:rFonts w:ascii="Lato" w:eastAsia="Times New Roman" w:hAnsi="Lato" w:cs="Arial"/>
          <w:sz w:val="24"/>
          <w:szCs w:val="24"/>
        </w:rPr>
        <w:t>Training and Development</w:t>
      </w:r>
    </w:p>
    <w:p w14:paraId="16145D73" w14:textId="77777777" w:rsidR="007538F5" w:rsidRPr="007538F5" w:rsidRDefault="00A44B28" w:rsidP="007538F5">
      <w:pPr>
        <w:pStyle w:val="ListParagraph"/>
        <w:numPr>
          <w:ilvl w:val="0"/>
          <w:numId w:val="23"/>
        </w:numPr>
        <w:spacing w:after="0" w:line="360" w:lineRule="auto"/>
        <w:rPr>
          <w:rFonts w:ascii="Lato" w:eastAsia="Times New Roman" w:hAnsi="Lato" w:cs="Arial"/>
          <w:sz w:val="24"/>
          <w:szCs w:val="24"/>
        </w:rPr>
      </w:pPr>
      <w:r w:rsidRPr="007538F5">
        <w:rPr>
          <w:rFonts w:ascii="Lato" w:eastAsia="Times New Roman" w:hAnsi="Lato" w:cs="Arial"/>
          <w:sz w:val="24"/>
          <w:szCs w:val="24"/>
        </w:rPr>
        <w:t>Pay and Benefits</w:t>
      </w:r>
    </w:p>
    <w:p w14:paraId="2651C332" w14:textId="77777777" w:rsidR="00A44B28" w:rsidRPr="007538F5" w:rsidRDefault="00A44B28" w:rsidP="007538F5">
      <w:pPr>
        <w:pStyle w:val="ListParagraph"/>
        <w:numPr>
          <w:ilvl w:val="0"/>
          <w:numId w:val="23"/>
        </w:numPr>
        <w:spacing w:after="0" w:line="360" w:lineRule="auto"/>
        <w:rPr>
          <w:rFonts w:ascii="Lato" w:eastAsia="Times New Roman" w:hAnsi="Lato" w:cs="Arial"/>
          <w:sz w:val="24"/>
          <w:szCs w:val="24"/>
        </w:rPr>
      </w:pPr>
      <w:r w:rsidRPr="007538F5">
        <w:rPr>
          <w:rFonts w:ascii="Lato" w:eastAsia="Times New Roman" w:hAnsi="Lato" w:cs="Arial"/>
          <w:sz w:val="24"/>
          <w:szCs w:val="24"/>
        </w:rPr>
        <w:t>Promotion, Retention and Retraining</w:t>
      </w:r>
    </w:p>
    <w:p w14:paraId="29BA1468" w14:textId="77777777" w:rsidR="00A44B28" w:rsidRPr="007538F5" w:rsidRDefault="00A44B28" w:rsidP="007538F5">
      <w:pPr>
        <w:pStyle w:val="ListParagraph"/>
        <w:numPr>
          <w:ilvl w:val="0"/>
          <w:numId w:val="23"/>
        </w:numPr>
        <w:spacing w:after="0" w:line="360" w:lineRule="auto"/>
        <w:rPr>
          <w:rFonts w:ascii="Lato" w:eastAsia="Times New Roman" w:hAnsi="Lato" w:cs="Arial"/>
          <w:sz w:val="24"/>
          <w:szCs w:val="24"/>
        </w:rPr>
      </w:pPr>
      <w:r w:rsidRPr="007538F5">
        <w:rPr>
          <w:rFonts w:ascii="Lato" w:eastAsia="Times New Roman" w:hAnsi="Lato" w:cs="Arial"/>
          <w:sz w:val="24"/>
          <w:szCs w:val="24"/>
        </w:rPr>
        <w:t>Terms and Conditions of Employment</w:t>
      </w:r>
    </w:p>
    <w:p w14:paraId="62AD98F2" w14:textId="77777777" w:rsidR="00A44B28" w:rsidRPr="007538F5" w:rsidRDefault="00A44B28" w:rsidP="007538F5">
      <w:pPr>
        <w:pStyle w:val="ListParagraph"/>
        <w:numPr>
          <w:ilvl w:val="0"/>
          <w:numId w:val="23"/>
        </w:numPr>
        <w:spacing w:after="0" w:line="360" w:lineRule="auto"/>
        <w:rPr>
          <w:rFonts w:ascii="Lato" w:eastAsia="Times New Roman" w:hAnsi="Lato" w:cs="Arial"/>
          <w:sz w:val="24"/>
          <w:szCs w:val="24"/>
        </w:rPr>
      </w:pPr>
      <w:r w:rsidRPr="007538F5">
        <w:rPr>
          <w:rFonts w:ascii="Lato" w:eastAsia="Times New Roman" w:hAnsi="Lato" w:cs="Arial"/>
          <w:sz w:val="24"/>
          <w:szCs w:val="24"/>
        </w:rPr>
        <w:t>Ca</w:t>
      </w:r>
      <w:r w:rsidR="007538F5">
        <w:rPr>
          <w:rFonts w:ascii="Lato" w:eastAsia="Times New Roman" w:hAnsi="Lato" w:cs="Arial"/>
          <w:sz w:val="24"/>
          <w:szCs w:val="24"/>
        </w:rPr>
        <w:t>pability/performance management</w:t>
      </w:r>
    </w:p>
    <w:p w14:paraId="38D15A79" w14:textId="77777777" w:rsidR="00A44B28" w:rsidRPr="007538F5" w:rsidRDefault="007538F5" w:rsidP="007538F5">
      <w:pPr>
        <w:pStyle w:val="ListParagraph"/>
        <w:numPr>
          <w:ilvl w:val="0"/>
          <w:numId w:val="23"/>
        </w:numPr>
        <w:spacing w:after="0" w:line="360" w:lineRule="auto"/>
        <w:rPr>
          <w:rFonts w:ascii="Lato" w:eastAsia="Times New Roman" w:hAnsi="Lato" w:cs="Arial"/>
          <w:sz w:val="24"/>
          <w:szCs w:val="24"/>
        </w:rPr>
      </w:pPr>
      <w:r>
        <w:rPr>
          <w:rFonts w:ascii="Lato" w:eastAsia="Times New Roman" w:hAnsi="Lato" w:cs="Arial"/>
          <w:sz w:val="24"/>
          <w:szCs w:val="24"/>
        </w:rPr>
        <w:t>Absence management</w:t>
      </w:r>
    </w:p>
    <w:p w14:paraId="5288B6A3" w14:textId="77777777" w:rsidR="00A44B28" w:rsidRPr="007538F5" w:rsidRDefault="00A44B28" w:rsidP="007538F5">
      <w:pPr>
        <w:pStyle w:val="ListParagraph"/>
        <w:numPr>
          <w:ilvl w:val="0"/>
          <w:numId w:val="23"/>
        </w:numPr>
        <w:spacing w:after="0" w:line="360" w:lineRule="auto"/>
        <w:rPr>
          <w:rFonts w:ascii="Lato" w:eastAsia="Times New Roman" w:hAnsi="Lato" w:cs="Arial"/>
          <w:sz w:val="24"/>
          <w:szCs w:val="24"/>
        </w:rPr>
      </w:pPr>
      <w:r w:rsidRPr="007538F5">
        <w:rPr>
          <w:rFonts w:ascii="Lato" w:eastAsia="Times New Roman" w:hAnsi="Lato" w:cs="Arial"/>
          <w:sz w:val="24"/>
          <w:szCs w:val="24"/>
        </w:rPr>
        <w:t>Jo</w:t>
      </w:r>
      <w:r w:rsidR="007538F5">
        <w:rPr>
          <w:rFonts w:ascii="Lato" w:eastAsia="Times New Roman" w:hAnsi="Lato" w:cs="Arial"/>
          <w:sz w:val="24"/>
          <w:szCs w:val="24"/>
        </w:rPr>
        <w:t>b design/ workplace adaptations</w:t>
      </w:r>
    </w:p>
    <w:p w14:paraId="61D36D85" w14:textId="77777777" w:rsidR="00A44B28" w:rsidRPr="007538F5" w:rsidRDefault="00A44B28" w:rsidP="007538F5">
      <w:pPr>
        <w:pStyle w:val="ListParagraph"/>
        <w:numPr>
          <w:ilvl w:val="0"/>
          <w:numId w:val="23"/>
        </w:numPr>
        <w:spacing w:after="0" w:line="360" w:lineRule="auto"/>
        <w:rPr>
          <w:rFonts w:ascii="Lato" w:eastAsia="Times New Roman" w:hAnsi="Lato" w:cs="Arial"/>
          <w:sz w:val="24"/>
          <w:szCs w:val="24"/>
        </w:rPr>
      </w:pPr>
      <w:r w:rsidRPr="007538F5">
        <w:rPr>
          <w:rFonts w:ascii="Lato" w:eastAsia="Times New Roman" w:hAnsi="Lato" w:cs="Arial"/>
          <w:sz w:val="24"/>
          <w:szCs w:val="24"/>
        </w:rPr>
        <w:t xml:space="preserve">Flexible </w:t>
      </w:r>
      <w:r w:rsidR="007538F5">
        <w:rPr>
          <w:rFonts w:ascii="Lato" w:eastAsia="Times New Roman" w:hAnsi="Lato" w:cs="Arial"/>
          <w:sz w:val="24"/>
          <w:szCs w:val="24"/>
        </w:rPr>
        <w:t>working</w:t>
      </w:r>
    </w:p>
    <w:p w14:paraId="071D6D26" w14:textId="77777777" w:rsidR="00A44B28" w:rsidRPr="007538F5" w:rsidRDefault="007538F5" w:rsidP="007538F5">
      <w:pPr>
        <w:pStyle w:val="ListParagraph"/>
        <w:numPr>
          <w:ilvl w:val="0"/>
          <w:numId w:val="23"/>
        </w:numPr>
        <w:spacing w:after="0" w:line="360" w:lineRule="auto"/>
        <w:rPr>
          <w:rFonts w:ascii="Lato" w:eastAsia="Times New Roman" w:hAnsi="Lato" w:cs="Arial"/>
          <w:sz w:val="24"/>
          <w:szCs w:val="24"/>
        </w:rPr>
      </w:pPr>
      <w:r w:rsidRPr="007538F5">
        <w:rPr>
          <w:rFonts w:ascii="Lato" w:eastAsia="Times New Roman" w:hAnsi="Lato" w:cs="Arial"/>
          <w:sz w:val="24"/>
          <w:szCs w:val="24"/>
        </w:rPr>
        <w:t>Time off</w:t>
      </w:r>
    </w:p>
    <w:p w14:paraId="0EF0F884" w14:textId="77777777" w:rsidR="00A44B28" w:rsidRPr="007538F5" w:rsidRDefault="00A44B28" w:rsidP="007538F5">
      <w:pPr>
        <w:pStyle w:val="ListParagraph"/>
        <w:numPr>
          <w:ilvl w:val="0"/>
          <w:numId w:val="23"/>
        </w:numPr>
        <w:spacing w:after="0" w:line="360" w:lineRule="auto"/>
        <w:rPr>
          <w:rFonts w:ascii="Lato" w:eastAsia="Times New Roman" w:hAnsi="Lato" w:cs="Arial"/>
          <w:sz w:val="24"/>
          <w:szCs w:val="24"/>
        </w:rPr>
      </w:pPr>
      <w:r w:rsidRPr="007538F5">
        <w:rPr>
          <w:rFonts w:ascii="Lato" w:eastAsia="Times New Roman" w:hAnsi="Lato" w:cs="Arial"/>
          <w:sz w:val="24"/>
          <w:szCs w:val="24"/>
        </w:rPr>
        <w:t>Discipline</w:t>
      </w:r>
    </w:p>
    <w:p w14:paraId="4D7A8BC9" w14:textId="77777777" w:rsidR="00A44B28" w:rsidRPr="007538F5" w:rsidRDefault="00A44B28" w:rsidP="007538F5">
      <w:pPr>
        <w:pStyle w:val="ListParagraph"/>
        <w:numPr>
          <w:ilvl w:val="0"/>
          <w:numId w:val="23"/>
        </w:numPr>
        <w:spacing w:after="0" w:line="360" w:lineRule="auto"/>
        <w:rPr>
          <w:rFonts w:ascii="Lato" w:eastAsia="Times New Roman" w:hAnsi="Lato" w:cs="Arial"/>
          <w:sz w:val="24"/>
          <w:szCs w:val="24"/>
        </w:rPr>
      </w:pPr>
      <w:r w:rsidRPr="007538F5">
        <w:rPr>
          <w:rFonts w:ascii="Lato" w:eastAsia="Times New Roman" w:hAnsi="Lato" w:cs="Arial"/>
          <w:sz w:val="24"/>
          <w:szCs w:val="24"/>
        </w:rPr>
        <w:t>Grievance</w:t>
      </w:r>
    </w:p>
    <w:p w14:paraId="715181D2" w14:textId="77777777" w:rsidR="00A44B28" w:rsidRPr="007538F5" w:rsidRDefault="00A44B28" w:rsidP="007538F5">
      <w:pPr>
        <w:pStyle w:val="ListParagraph"/>
        <w:numPr>
          <w:ilvl w:val="0"/>
          <w:numId w:val="23"/>
        </w:numPr>
        <w:spacing w:after="0" w:line="360" w:lineRule="auto"/>
        <w:rPr>
          <w:rFonts w:ascii="Lato" w:eastAsia="Times New Roman" w:hAnsi="Lato" w:cs="Arial"/>
          <w:sz w:val="24"/>
          <w:szCs w:val="24"/>
        </w:rPr>
      </w:pPr>
      <w:r w:rsidRPr="007538F5">
        <w:rPr>
          <w:rFonts w:ascii="Lato" w:eastAsia="Times New Roman" w:hAnsi="Lato" w:cs="Arial"/>
          <w:sz w:val="24"/>
          <w:szCs w:val="24"/>
        </w:rPr>
        <w:t>Dismissal, Redundancy or Grading</w:t>
      </w:r>
    </w:p>
    <w:p w14:paraId="5EEE5364" w14:textId="77777777" w:rsidR="002456A9" w:rsidRDefault="00A44B28" w:rsidP="007538F5">
      <w:pPr>
        <w:pStyle w:val="ListParagraph"/>
        <w:numPr>
          <w:ilvl w:val="0"/>
          <w:numId w:val="23"/>
        </w:numPr>
        <w:spacing w:after="0" w:line="360" w:lineRule="auto"/>
        <w:rPr>
          <w:rFonts w:ascii="Lato" w:eastAsia="Times New Roman" w:hAnsi="Lato" w:cs="Arial"/>
          <w:sz w:val="24"/>
          <w:szCs w:val="24"/>
        </w:rPr>
      </w:pPr>
      <w:r w:rsidRPr="007538F5">
        <w:rPr>
          <w:rFonts w:ascii="Lato" w:eastAsia="Times New Roman" w:hAnsi="Lato" w:cs="Arial"/>
          <w:sz w:val="24"/>
          <w:szCs w:val="24"/>
        </w:rPr>
        <w:t>Providing references</w:t>
      </w:r>
      <w:r w:rsidR="002456A9" w:rsidRPr="007538F5">
        <w:rPr>
          <w:rFonts w:ascii="Lato" w:eastAsia="Times New Roman" w:hAnsi="Lato" w:cs="Arial"/>
          <w:sz w:val="24"/>
          <w:szCs w:val="24"/>
        </w:rPr>
        <w:tab/>
      </w:r>
    </w:p>
    <w:p w14:paraId="78021823" w14:textId="77777777" w:rsidR="007538F5" w:rsidRPr="007538F5" w:rsidRDefault="007538F5" w:rsidP="007538F5">
      <w:pPr>
        <w:pStyle w:val="ListParagraph"/>
        <w:spacing w:after="0" w:line="360" w:lineRule="auto"/>
        <w:ind w:left="1429"/>
        <w:rPr>
          <w:rFonts w:ascii="Lato" w:eastAsia="Times New Roman" w:hAnsi="Lato" w:cs="Arial"/>
          <w:sz w:val="24"/>
          <w:szCs w:val="24"/>
        </w:rPr>
      </w:pPr>
    </w:p>
    <w:p w14:paraId="0364FDBD" w14:textId="77777777" w:rsidR="002456A9" w:rsidRDefault="002456A9"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In addition</w:t>
      </w:r>
      <w:r w:rsidR="003A6DF6">
        <w:rPr>
          <w:rFonts w:ascii="Lato" w:eastAsia="Times New Roman" w:hAnsi="Lato" w:cs="Times New Roman"/>
          <w:sz w:val="24"/>
          <w:szCs w:val="24"/>
        </w:rPr>
        <w:t>,</w:t>
      </w:r>
      <w:r w:rsidRPr="00D60613">
        <w:rPr>
          <w:rFonts w:ascii="Lato" w:eastAsia="Times New Roman" w:hAnsi="Lato" w:cs="Times New Roman"/>
          <w:sz w:val="24"/>
          <w:szCs w:val="24"/>
        </w:rPr>
        <w:t xml:space="preserve"> Groundwork will take steps to protect an individual’s health, safety and wellbeing, including the right to enjoy dignity at work and protection from bullying and harassment in the workplace.  Each of Groundwork’s recruitment campaigns will be reviewed to ensure the process is free from potential acts of discrimination and that all associated literature, such as job adverts, job descriptions and person specifications do not disadvantage any </w:t>
      </w:r>
      <w:r w:rsidR="00A44B28" w:rsidRPr="00D60613">
        <w:rPr>
          <w:rFonts w:ascii="Lato" w:eastAsia="Times New Roman" w:hAnsi="Lato" w:cs="Times New Roman"/>
          <w:sz w:val="24"/>
          <w:szCs w:val="24"/>
        </w:rPr>
        <w:t>individual or particular group.</w:t>
      </w:r>
    </w:p>
    <w:p w14:paraId="5466FB6C" w14:textId="77777777" w:rsidR="007538F5" w:rsidRPr="00D60613" w:rsidRDefault="007538F5" w:rsidP="00D60613">
      <w:pPr>
        <w:spacing w:after="0" w:line="360" w:lineRule="auto"/>
        <w:rPr>
          <w:rFonts w:ascii="Lato" w:eastAsia="Times New Roman" w:hAnsi="Lato" w:cs="Times New Roman"/>
          <w:sz w:val="24"/>
          <w:szCs w:val="24"/>
        </w:rPr>
      </w:pPr>
    </w:p>
    <w:p w14:paraId="41360B56" w14:textId="77777777" w:rsidR="001D0DD1" w:rsidRDefault="001D0DD1">
      <w:pPr>
        <w:rPr>
          <w:rFonts w:ascii="Lato" w:hAnsi="Lato"/>
          <w:b/>
          <w:sz w:val="24"/>
          <w:szCs w:val="24"/>
        </w:rPr>
      </w:pPr>
      <w:r>
        <w:rPr>
          <w:rFonts w:ascii="Lato" w:hAnsi="Lato"/>
          <w:b/>
          <w:sz w:val="24"/>
          <w:szCs w:val="24"/>
        </w:rPr>
        <w:br w:type="page"/>
      </w:r>
    </w:p>
    <w:p w14:paraId="0DC84E2E" w14:textId="3465D200" w:rsidR="002456A9" w:rsidRPr="00A44B28" w:rsidRDefault="002456A9" w:rsidP="002456A9">
      <w:pPr>
        <w:rPr>
          <w:rFonts w:ascii="Lato" w:hAnsi="Lato"/>
          <w:b/>
          <w:sz w:val="24"/>
          <w:szCs w:val="24"/>
        </w:rPr>
      </w:pPr>
      <w:r w:rsidRPr="00A44B28">
        <w:rPr>
          <w:rFonts w:ascii="Lato" w:hAnsi="Lato"/>
          <w:b/>
          <w:sz w:val="24"/>
          <w:szCs w:val="24"/>
        </w:rPr>
        <w:lastRenderedPageBreak/>
        <w:t>Volunteering</w:t>
      </w:r>
    </w:p>
    <w:p w14:paraId="586BFC6C" w14:textId="77777777" w:rsidR="002456A9" w:rsidRPr="00D60613" w:rsidRDefault="002456A9"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Groundwork recognises that volunteers make a significant contribution to the Trust and its communities, providing skills, expertise and additional capacity for planning and delivering a wide range of activities.  Volunteers involved with Groundwork include</w:t>
      </w:r>
      <w:r w:rsidR="00C22831" w:rsidRPr="00D60613">
        <w:rPr>
          <w:rFonts w:ascii="Lato" w:eastAsia="Times New Roman" w:hAnsi="Lato" w:cs="Times New Roman"/>
          <w:sz w:val="24"/>
          <w:szCs w:val="24"/>
        </w:rPr>
        <w:t xml:space="preserve"> the Board of Trustees</w:t>
      </w:r>
      <w:r w:rsidRPr="00D60613">
        <w:rPr>
          <w:rFonts w:ascii="Lato" w:eastAsia="Times New Roman" w:hAnsi="Lato" w:cs="Times New Roman"/>
          <w:sz w:val="24"/>
          <w:szCs w:val="24"/>
        </w:rPr>
        <w:t>, community volunteers, graduate volunteers, trainees and individuals.  Groundwork aims to ensure that volunteers are protected from discrimination by:</w:t>
      </w:r>
    </w:p>
    <w:p w14:paraId="41BFA08A" w14:textId="77777777" w:rsidR="002456A9" w:rsidRPr="007538F5" w:rsidRDefault="002456A9" w:rsidP="007538F5">
      <w:pPr>
        <w:spacing w:after="0" w:line="360" w:lineRule="auto"/>
        <w:ind w:left="993" w:hanging="284"/>
        <w:rPr>
          <w:rFonts w:ascii="Lato" w:eastAsia="Times New Roman" w:hAnsi="Lato" w:cs="Arial"/>
          <w:sz w:val="24"/>
          <w:szCs w:val="24"/>
        </w:rPr>
      </w:pPr>
      <w:r w:rsidRPr="007538F5">
        <w:rPr>
          <w:rFonts w:ascii="Lato" w:eastAsia="Times New Roman" w:hAnsi="Lato" w:cs="Arial"/>
          <w:sz w:val="24"/>
          <w:szCs w:val="24"/>
        </w:rPr>
        <w:t>•</w:t>
      </w:r>
      <w:r w:rsidRPr="007538F5">
        <w:rPr>
          <w:rFonts w:ascii="Lato" w:eastAsia="Times New Roman" w:hAnsi="Lato" w:cs="Arial"/>
          <w:sz w:val="24"/>
          <w:szCs w:val="24"/>
        </w:rPr>
        <w:tab/>
        <w:t xml:space="preserve">Treating volunteers with respect and dignity, enabling equal access to Trust activities and relevant communications, recognising achievements and providing opportunities for appropriate training and development. </w:t>
      </w:r>
    </w:p>
    <w:p w14:paraId="6F7E97C9" w14:textId="77777777" w:rsidR="002456A9" w:rsidRPr="007538F5" w:rsidRDefault="002456A9" w:rsidP="007538F5">
      <w:pPr>
        <w:spacing w:after="0" w:line="360" w:lineRule="auto"/>
        <w:ind w:left="993" w:hanging="284"/>
        <w:rPr>
          <w:rFonts w:ascii="Lato" w:eastAsia="Times New Roman" w:hAnsi="Lato" w:cs="Arial"/>
          <w:sz w:val="24"/>
          <w:szCs w:val="24"/>
        </w:rPr>
      </w:pPr>
      <w:r w:rsidRPr="007538F5">
        <w:rPr>
          <w:rFonts w:ascii="Lato" w:eastAsia="Times New Roman" w:hAnsi="Lato" w:cs="Arial"/>
          <w:sz w:val="24"/>
          <w:szCs w:val="24"/>
        </w:rPr>
        <w:t>•</w:t>
      </w:r>
      <w:r w:rsidRPr="007538F5">
        <w:rPr>
          <w:rFonts w:ascii="Lato" w:eastAsia="Times New Roman" w:hAnsi="Lato" w:cs="Arial"/>
          <w:sz w:val="24"/>
          <w:szCs w:val="24"/>
        </w:rPr>
        <w:tab/>
        <w:t>Understanding the barriers to volunteering faced by some groups of people and helping to overcome social disadvantage to promote participation in volunteering and social inclusion to achieve a volunteer membership that reflects the composition of the wider community.</w:t>
      </w:r>
    </w:p>
    <w:p w14:paraId="6691E910" w14:textId="77777777" w:rsidR="002456A9" w:rsidRDefault="002456A9" w:rsidP="007538F5">
      <w:pPr>
        <w:spacing w:after="0" w:line="360" w:lineRule="auto"/>
        <w:ind w:left="993" w:hanging="284"/>
        <w:rPr>
          <w:rFonts w:ascii="Lato" w:eastAsia="Times New Roman" w:hAnsi="Lato" w:cs="Arial"/>
          <w:sz w:val="24"/>
          <w:szCs w:val="24"/>
        </w:rPr>
      </w:pPr>
      <w:r w:rsidRPr="007538F5">
        <w:rPr>
          <w:rFonts w:ascii="Lato" w:eastAsia="Times New Roman" w:hAnsi="Lato" w:cs="Arial"/>
          <w:sz w:val="24"/>
          <w:szCs w:val="24"/>
        </w:rPr>
        <w:t>•</w:t>
      </w:r>
      <w:r w:rsidRPr="007538F5">
        <w:rPr>
          <w:rFonts w:ascii="Lato" w:eastAsia="Times New Roman" w:hAnsi="Lato" w:cs="Arial"/>
          <w:sz w:val="24"/>
          <w:szCs w:val="24"/>
        </w:rPr>
        <w:tab/>
        <w:t>Working with individuals to understand and exceed their desired outcomes from volunteering, whether these are for personal development, work experience, skills and training, achievement of qualifications, social integration, community development or to</w:t>
      </w:r>
      <w:r w:rsidR="001B4EF5" w:rsidRPr="007538F5">
        <w:rPr>
          <w:rFonts w:ascii="Lato" w:eastAsia="Times New Roman" w:hAnsi="Lato" w:cs="Arial"/>
          <w:sz w:val="24"/>
          <w:szCs w:val="24"/>
        </w:rPr>
        <w:t xml:space="preserve"> break a cycle of unemployment.</w:t>
      </w:r>
    </w:p>
    <w:p w14:paraId="06A6EC26" w14:textId="77777777" w:rsidR="007538F5" w:rsidRPr="007538F5" w:rsidRDefault="007538F5" w:rsidP="007538F5">
      <w:pPr>
        <w:spacing w:after="0" w:line="360" w:lineRule="auto"/>
        <w:ind w:left="993" w:hanging="284"/>
        <w:rPr>
          <w:rFonts w:ascii="Lato" w:eastAsia="Times New Roman" w:hAnsi="Lato" w:cs="Arial"/>
          <w:sz w:val="24"/>
          <w:szCs w:val="24"/>
        </w:rPr>
      </w:pPr>
    </w:p>
    <w:p w14:paraId="4CBE1F68" w14:textId="6A522F16" w:rsidR="002456A9" w:rsidRPr="001B4EF5" w:rsidRDefault="002456A9" w:rsidP="002456A9">
      <w:pPr>
        <w:rPr>
          <w:rFonts w:ascii="Lato" w:hAnsi="Lato"/>
          <w:b/>
          <w:sz w:val="24"/>
          <w:szCs w:val="24"/>
        </w:rPr>
      </w:pPr>
      <w:r w:rsidRPr="001B4EF5">
        <w:rPr>
          <w:rFonts w:ascii="Lato" w:hAnsi="Lato"/>
          <w:b/>
          <w:sz w:val="24"/>
          <w:szCs w:val="24"/>
        </w:rPr>
        <w:t>Provision of Facilities and Services to the Public</w:t>
      </w:r>
    </w:p>
    <w:p w14:paraId="34C7BC10" w14:textId="77777777" w:rsidR="002456A9" w:rsidRDefault="002456A9"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Groundwork aims to ensure that no individual or group of individuals suffers discrimination on the basis of a protected characteristic as a result of services provided by the Trust.  Customers accessing any such services can expect an environment free from harassment by employees of Groundwork.</w:t>
      </w:r>
    </w:p>
    <w:p w14:paraId="6D867F23" w14:textId="77777777" w:rsidR="007538F5" w:rsidRPr="00D60613" w:rsidRDefault="007538F5" w:rsidP="00D60613">
      <w:pPr>
        <w:spacing w:after="0" w:line="360" w:lineRule="auto"/>
        <w:rPr>
          <w:rFonts w:ascii="Lato" w:eastAsia="Times New Roman" w:hAnsi="Lato" w:cs="Times New Roman"/>
          <w:sz w:val="24"/>
          <w:szCs w:val="24"/>
        </w:rPr>
      </w:pPr>
    </w:p>
    <w:p w14:paraId="5BC84CF0" w14:textId="77777777" w:rsidR="002456A9" w:rsidRDefault="002456A9"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To make services equally accessible to customers it may be necessary to deliver the service in a different way, recognising that equality of opportunity does not always</w:t>
      </w:r>
      <w:r w:rsidR="001B4EF5" w:rsidRPr="00D60613">
        <w:rPr>
          <w:rFonts w:ascii="Lato" w:eastAsia="Times New Roman" w:hAnsi="Lato" w:cs="Times New Roman"/>
          <w:sz w:val="24"/>
          <w:szCs w:val="24"/>
        </w:rPr>
        <w:t xml:space="preserve"> flow from the same treatment. </w:t>
      </w:r>
    </w:p>
    <w:p w14:paraId="2E3C6A55" w14:textId="77777777" w:rsidR="007538F5" w:rsidRPr="00D60613" w:rsidRDefault="007538F5" w:rsidP="00D60613">
      <w:pPr>
        <w:spacing w:after="0" w:line="360" w:lineRule="auto"/>
        <w:rPr>
          <w:rFonts w:ascii="Lato" w:eastAsia="Times New Roman" w:hAnsi="Lato" w:cs="Times New Roman"/>
          <w:sz w:val="24"/>
          <w:szCs w:val="24"/>
        </w:rPr>
      </w:pPr>
    </w:p>
    <w:p w14:paraId="5EC7FBDE" w14:textId="77777777" w:rsidR="002456A9" w:rsidRPr="00D60613" w:rsidRDefault="002456A9"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This relates to any facilities or services provided by Groundwork irrespective of location, including but not limited to:</w:t>
      </w:r>
    </w:p>
    <w:p w14:paraId="39166E4F" w14:textId="77777777" w:rsidR="002456A9" w:rsidRPr="007538F5" w:rsidRDefault="002456A9" w:rsidP="007538F5">
      <w:pPr>
        <w:spacing w:after="0" w:line="360" w:lineRule="auto"/>
        <w:ind w:left="993" w:hanging="284"/>
        <w:rPr>
          <w:rFonts w:ascii="Lato" w:eastAsia="Times New Roman" w:hAnsi="Lato" w:cs="Arial"/>
          <w:sz w:val="24"/>
          <w:szCs w:val="24"/>
        </w:rPr>
      </w:pPr>
      <w:r w:rsidRPr="007538F5">
        <w:rPr>
          <w:rFonts w:ascii="Lato" w:eastAsia="Times New Roman" w:hAnsi="Lato" w:cs="Arial"/>
          <w:sz w:val="24"/>
          <w:szCs w:val="24"/>
        </w:rPr>
        <w:t>•</w:t>
      </w:r>
      <w:r w:rsidRPr="007538F5">
        <w:rPr>
          <w:rFonts w:ascii="Lato" w:eastAsia="Times New Roman" w:hAnsi="Lato" w:cs="Arial"/>
          <w:sz w:val="24"/>
          <w:szCs w:val="24"/>
        </w:rPr>
        <w:tab/>
        <w:t>Customers accessing community, youth, education</w:t>
      </w:r>
      <w:r w:rsidR="001B4EF5" w:rsidRPr="007538F5">
        <w:rPr>
          <w:rFonts w:ascii="Lato" w:eastAsia="Times New Roman" w:hAnsi="Lato" w:cs="Arial"/>
          <w:sz w:val="24"/>
          <w:szCs w:val="24"/>
        </w:rPr>
        <w:t xml:space="preserve">, </w:t>
      </w:r>
      <w:proofErr w:type="spellStart"/>
      <w:r w:rsidR="001B4EF5" w:rsidRPr="007538F5">
        <w:rPr>
          <w:rFonts w:ascii="Lato" w:eastAsia="Times New Roman" w:hAnsi="Lato" w:cs="Arial"/>
          <w:sz w:val="24"/>
          <w:szCs w:val="24"/>
        </w:rPr>
        <w:t>EnergyWorks</w:t>
      </w:r>
      <w:proofErr w:type="spellEnd"/>
      <w:r w:rsidRPr="007538F5">
        <w:rPr>
          <w:rFonts w:ascii="Lato" w:eastAsia="Times New Roman" w:hAnsi="Lato" w:cs="Arial"/>
          <w:sz w:val="24"/>
          <w:szCs w:val="24"/>
        </w:rPr>
        <w:t xml:space="preserve"> or employment </w:t>
      </w:r>
      <w:r w:rsidR="001B4EF5" w:rsidRPr="007538F5">
        <w:rPr>
          <w:rFonts w:ascii="Lato" w:eastAsia="Times New Roman" w:hAnsi="Lato" w:cs="Arial"/>
          <w:sz w:val="24"/>
          <w:szCs w:val="24"/>
        </w:rPr>
        <w:t xml:space="preserve">     </w:t>
      </w:r>
      <w:r w:rsidRPr="007538F5">
        <w:rPr>
          <w:rFonts w:ascii="Lato" w:eastAsia="Times New Roman" w:hAnsi="Lato" w:cs="Arial"/>
          <w:sz w:val="24"/>
          <w:szCs w:val="24"/>
        </w:rPr>
        <w:t>se</w:t>
      </w:r>
      <w:r w:rsidR="007538F5">
        <w:rPr>
          <w:rFonts w:ascii="Lato" w:eastAsia="Times New Roman" w:hAnsi="Lato" w:cs="Arial"/>
          <w:sz w:val="24"/>
          <w:szCs w:val="24"/>
        </w:rPr>
        <w:t>rvices</w:t>
      </w:r>
    </w:p>
    <w:p w14:paraId="2C928D70" w14:textId="77777777" w:rsidR="002456A9" w:rsidRPr="007538F5" w:rsidRDefault="002456A9" w:rsidP="007538F5">
      <w:pPr>
        <w:spacing w:after="0" w:line="360" w:lineRule="auto"/>
        <w:ind w:left="993" w:hanging="284"/>
        <w:rPr>
          <w:rFonts w:ascii="Lato" w:eastAsia="Times New Roman" w:hAnsi="Lato" w:cs="Arial"/>
          <w:sz w:val="24"/>
          <w:szCs w:val="24"/>
        </w:rPr>
      </w:pPr>
      <w:r w:rsidRPr="007538F5">
        <w:rPr>
          <w:rFonts w:ascii="Lato" w:eastAsia="Times New Roman" w:hAnsi="Lato" w:cs="Arial"/>
          <w:sz w:val="24"/>
          <w:szCs w:val="24"/>
        </w:rPr>
        <w:t>•</w:t>
      </w:r>
      <w:r w:rsidRPr="007538F5">
        <w:rPr>
          <w:rFonts w:ascii="Lato" w:eastAsia="Times New Roman" w:hAnsi="Lato" w:cs="Arial"/>
          <w:sz w:val="24"/>
          <w:szCs w:val="24"/>
        </w:rPr>
        <w:tab/>
        <w:t>Adult learning provision and ap</w:t>
      </w:r>
      <w:r w:rsidR="007538F5">
        <w:rPr>
          <w:rFonts w:ascii="Lato" w:eastAsia="Times New Roman" w:hAnsi="Lato" w:cs="Arial"/>
          <w:sz w:val="24"/>
          <w:szCs w:val="24"/>
        </w:rPr>
        <w:t>prenticeship/trainee programmes</w:t>
      </w:r>
    </w:p>
    <w:p w14:paraId="0D48D922" w14:textId="77777777" w:rsidR="002456A9" w:rsidRPr="007538F5" w:rsidRDefault="001B4EF5" w:rsidP="007538F5">
      <w:pPr>
        <w:spacing w:after="0" w:line="360" w:lineRule="auto"/>
        <w:ind w:left="993" w:hanging="284"/>
        <w:rPr>
          <w:rFonts w:ascii="Lato" w:eastAsia="Times New Roman" w:hAnsi="Lato" w:cs="Arial"/>
          <w:sz w:val="24"/>
          <w:szCs w:val="24"/>
        </w:rPr>
      </w:pPr>
      <w:r w:rsidRPr="007538F5">
        <w:rPr>
          <w:rFonts w:ascii="Lato" w:eastAsia="Times New Roman" w:hAnsi="Lato" w:cs="Arial"/>
          <w:sz w:val="24"/>
          <w:szCs w:val="24"/>
        </w:rPr>
        <w:t>•</w:t>
      </w:r>
      <w:r w:rsidRPr="007538F5">
        <w:rPr>
          <w:rFonts w:ascii="Lato" w:eastAsia="Times New Roman" w:hAnsi="Lato" w:cs="Arial"/>
          <w:sz w:val="24"/>
          <w:szCs w:val="24"/>
        </w:rPr>
        <w:tab/>
        <w:t>Sustainable</w:t>
      </w:r>
      <w:r w:rsidR="002456A9" w:rsidRPr="007538F5">
        <w:rPr>
          <w:rFonts w:ascii="Lato" w:eastAsia="Times New Roman" w:hAnsi="Lato" w:cs="Arial"/>
          <w:sz w:val="24"/>
          <w:szCs w:val="24"/>
        </w:rPr>
        <w:t xml:space="preserve"> business </w:t>
      </w:r>
      <w:r w:rsidRPr="007538F5">
        <w:rPr>
          <w:rFonts w:ascii="Lato" w:eastAsia="Times New Roman" w:hAnsi="Lato" w:cs="Arial"/>
          <w:sz w:val="24"/>
          <w:szCs w:val="24"/>
        </w:rPr>
        <w:t xml:space="preserve">services </w:t>
      </w:r>
      <w:r w:rsidR="002456A9" w:rsidRPr="007538F5">
        <w:rPr>
          <w:rFonts w:ascii="Lato" w:eastAsia="Times New Roman" w:hAnsi="Lato" w:cs="Arial"/>
          <w:sz w:val="24"/>
          <w:szCs w:val="24"/>
        </w:rPr>
        <w:t xml:space="preserve">advice </w:t>
      </w:r>
      <w:r w:rsidRPr="007538F5">
        <w:rPr>
          <w:rFonts w:ascii="Lato" w:eastAsia="Times New Roman" w:hAnsi="Lato" w:cs="Arial"/>
          <w:sz w:val="24"/>
          <w:szCs w:val="24"/>
        </w:rPr>
        <w:t xml:space="preserve">and delivery of training </w:t>
      </w:r>
      <w:r w:rsidR="007538F5">
        <w:rPr>
          <w:rFonts w:ascii="Lato" w:eastAsia="Times New Roman" w:hAnsi="Lato" w:cs="Arial"/>
          <w:sz w:val="24"/>
          <w:szCs w:val="24"/>
        </w:rPr>
        <w:t>courses</w:t>
      </w:r>
    </w:p>
    <w:p w14:paraId="3EBE9FDB" w14:textId="77777777" w:rsidR="002456A9" w:rsidRPr="007538F5" w:rsidRDefault="002456A9" w:rsidP="007538F5">
      <w:pPr>
        <w:spacing w:after="0" w:line="360" w:lineRule="auto"/>
        <w:ind w:left="993" w:hanging="284"/>
        <w:rPr>
          <w:rFonts w:ascii="Lato" w:eastAsia="Times New Roman" w:hAnsi="Lato" w:cs="Arial"/>
          <w:sz w:val="24"/>
          <w:szCs w:val="24"/>
        </w:rPr>
      </w:pPr>
      <w:r w:rsidRPr="007538F5">
        <w:rPr>
          <w:rFonts w:ascii="Lato" w:eastAsia="Times New Roman" w:hAnsi="Lato" w:cs="Arial"/>
          <w:sz w:val="24"/>
          <w:szCs w:val="24"/>
        </w:rPr>
        <w:t>•</w:t>
      </w:r>
      <w:r w:rsidRPr="007538F5">
        <w:rPr>
          <w:rFonts w:ascii="Lato" w:eastAsia="Times New Roman" w:hAnsi="Lato" w:cs="Arial"/>
          <w:sz w:val="24"/>
          <w:szCs w:val="24"/>
        </w:rPr>
        <w:tab/>
        <w:t>Programmes of work relating to land and design</w:t>
      </w:r>
      <w:r w:rsidR="007538F5">
        <w:rPr>
          <w:rFonts w:ascii="Lato" w:eastAsia="Times New Roman" w:hAnsi="Lato" w:cs="Arial"/>
          <w:sz w:val="24"/>
          <w:szCs w:val="24"/>
        </w:rPr>
        <w:t xml:space="preserve"> services and contract delivery</w:t>
      </w:r>
    </w:p>
    <w:p w14:paraId="3207585F" w14:textId="77777777" w:rsidR="002456A9" w:rsidRPr="007538F5" w:rsidRDefault="002456A9" w:rsidP="007538F5">
      <w:pPr>
        <w:spacing w:after="0" w:line="360" w:lineRule="auto"/>
        <w:ind w:left="993" w:hanging="284"/>
        <w:rPr>
          <w:rFonts w:ascii="Lato" w:eastAsia="Times New Roman" w:hAnsi="Lato" w:cs="Arial"/>
          <w:sz w:val="24"/>
          <w:szCs w:val="24"/>
        </w:rPr>
      </w:pPr>
      <w:r w:rsidRPr="007538F5">
        <w:rPr>
          <w:rFonts w:ascii="Lato" w:eastAsia="Times New Roman" w:hAnsi="Lato" w:cs="Arial"/>
          <w:sz w:val="24"/>
          <w:szCs w:val="24"/>
        </w:rPr>
        <w:lastRenderedPageBreak/>
        <w:t>•</w:t>
      </w:r>
      <w:r w:rsidRPr="007538F5">
        <w:rPr>
          <w:rFonts w:ascii="Lato" w:eastAsia="Times New Roman" w:hAnsi="Lato" w:cs="Arial"/>
          <w:sz w:val="24"/>
          <w:szCs w:val="24"/>
        </w:rPr>
        <w:tab/>
        <w:t>Marketing, IT or other expertise pro</w:t>
      </w:r>
      <w:r w:rsidR="007538F5">
        <w:rPr>
          <w:rFonts w:ascii="Lato" w:eastAsia="Times New Roman" w:hAnsi="Lato" w:cs="Arial"/>
          <w:sz w:val="24"/>
          <w:szCs w:val="24"/>
        </w:rPr>
        <w:t>vided to external organisations</w:t>
      </w:r>
    </w:p>
    <w:p w14:paraId="5ED5F6BF" w14:textId="77777777" w:rsidR="002456A9" w:rsidRPr="007538F5" w:rsidRDefault="002456A9" w:rsidP="007538F5">
      <w:pPr>
        <w:spacing w:after="0" w:line="360" w:lineRule="auto"/>
        <w:ind w:left="993" w:hanging="284"/>
        <w:rPr>
          <w:rFonts w:ascii="Lato" w:eastAsia="Times New Roman" w:hAnsi="Lato" w:cs="Arial"/>
          <w:sz w:val="24"/>
          <w:szCs w:val="24"/>
        </w:rPr>
      </w:pPr>
      <w:r w:rsidRPr="007538F5">
        <w:rPr>
          <w:rFonts w:ascii="Lato" w:eastAsia="Times New Roman" w:hAnsi="Lato" w:cs="Arial"/>
          <w:sz w:val="24"/>
          <w:szCs w:val="24"/>
        </w:rPr>
        <w:t>•</w:t>
      </w:r>
      <w:r w:rsidRPr="007538F5">
        <w:rPr>
          <w:rFonts w:ascii="Lato" w:eastAsia="Times New Roman" w:hAnsi="Lato" w:cs="Arial"/>
          <w:sz w:val="24"/>
          <w:szCs w:val="24"/>
        </w:rPr>
        <w:tab/>
        <w:t>Visitors to Groundwork premises attending me</w:t>
      </w:r>
      <w:r w:rsidR="007538F5">
        <w:rPr>
          <w:rFonts w:ascii="Lato" w:eastAsia="Times New Roman" w:hAnsi="Lato" w:cs="Arial"/>
          <w:sz w:val="24"/>
          <w:szCs w:val="24"/>
        </w:rPr>
        <w:t>etings and events by invitation</w:t>
      </w:r>
    </w:p>
    <w:p w14:paraId="5167ED1B" w14:textId="77777777" w:rsidR="002456A9" w:rsidRDefault="002456A9" w:rsidP="007538F5">
      <w:pPr>
        <w:spacing w:after="0" w:line="360" w:lineRule="auto"/>
        <w:ind w:left="993" w:hanging="284"/>
        <w:rPr>
          <w:rFonts w:ascii="Lato" w:eastAsia="Times New Roman" w:hAnsi="Lato" w:cs="Arial"/>
          <w:sz w:val="24"/>
          <w:szCs w:val="24"/>
        </w:rPr>
      </w:pPr>
      <w:r w:rsidRPr="007538F5">
        <w:rPr>
          <w:rFonts w:ascii="Lato" w:eastAsia="Times New Roman" w:hAnsi="Lato" w:cs="Arial"/>
          <w:sz w:val="24"/>
          <w:szCs w:val="24"/>
        </w:rPr>
        <w:t>•</w:t>
      </w:r>
      <w:r w:rsidRPr="007538F5">
        <w:rPr>
          <w:rFonts w:ascii="Lato" w:eastAsia="Times New Roman" w:hAnsi="Lato" w:cs="Arial"/>
          <w:sz w:val="24"/>
          <w:szCs w:val="24"/>
        </w:rPr>
        <w:tab/>
        <w:t>Companies or individuals using Groundwork’s facilitie</w:t>
      </w:r>
      <w:r w:rsidR="007538F5">
        <w:rPr>
          <w:rFonts w:ascii="Lato" w:eastAsia="Times New Roman" w:hAnsi="Lato" w:cs="Arial"/>
          <w:sz w:val="24"/>
          <w:szCs w:val="24"/>
        </w:rPr>
        <w:t>s for short or long-term rental</w:t>
      </w:r>
    </w:p>
    <w:p w14:paraId="1AFFF7FB" w14:textId="77777777" w:rsidR="007538F5" w:rsidRPr="007538F5" w:rsidRDefault="007538F5" w:rsidP="007538F5">
      <w:pPr>
        <w:spacing w:after="0" w:line="360" w:lineRule="auto"/>
        <w:ind w:left="993" w:hanging="284"/>
        <w:rPr>
          <w:rFonts w:ascii="Lato" w:eastAsia="Times New Roman" w:hAnsi="Lato" w:cs="Arial"/>
          <w:sz w:val="24"/>
          <w:szCs w:val="24"/>
        </w:rPr>
      </w:pPr>
    </w:p>
    <w:p w14:paraId="68D9237C" w14:textId="6F6268AC" w:rsidR="002456A9" w:rsidRPr="001B4EF5" w:rsidRDefault="001B4EF5" w:rsidP="002456A9">
      <w:pPr>
        <w:rPr>
          <w:rFonts w:ascii="Lato" w:hAnsi="Lato"/>
          <w:b/>
          <w:sz w:val="24"/>
          <w:szCs w:val="24"/>
        </w:rPr>
      </w:pPr>
      <w:r>
        <w:rPr>
          <w:rFonts w:ascii="Lato" w:hAnsi="Lato"/>
          <w:b/>
          <w:sz w:val="24"/>
          <w:szCs w:val="24"/>
        </w:rPr>
        <w:t>Activities and Events</w:t>
      </w:r>
    </w:p>
    <w:p w14:paraId="6D333AF0" w14:textId="77777777" w:rsidR="002456A9" w:rsidRPr="00D60613" w:rsidRDefault="002456A9"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Groundwork recognises its activities will be more effective if they promote inclusion and support can be derived from all areas of the workforce and sectors of the community.  In order to achieve this Groundwork will ensure that:</w:t>
      </w:r>
    </w:p>
    <w:p w14:paraId="616902CB" w14:textId="352859E0" w:rsidR="002456A9" w:rsidRPr="007538F5" w:rsidRDefault="002456A9" w:rsidP="007538F5">
      <w:pPr>
        <w:spacing w:after="0" w:line="360" w:lineRule="auto"/>
        <w:ind w:left="993" w:hanging="284"/>
        <w:rPr>
          <w:rFonts w:ascii="Lato" w:eastAsia="Times New Roman" w:hAnsi="Lato" w:cs="Arial"/>
          <w:sz w:val="24"/>
          <w:szCs w:val="24"/>
        </w:rPr>
      </w:pPr>
      <w:r w:rsidRPr="007538F5">
        <w:rPr>
          <w:rFonts w:ascii="Lato" w:eastAsia="Times New Roman" w:hAnsi="Lato" w:cs="Arial"/>
          <w:sz w:val="24"/>
          <w:szCs w:val="24"/>
        </w:rPr>
        <w:t>•</w:t>
      </w:r>
      <w:r w:rsidRPr="007538F5">
        <w:rPr>
          <w:rFonts w:ascii="Lato" w:eastAsia="Times New Roman" w:hAnsi="Lato" w:cs="Arial"/>
          <w:sz w:val="24"/>
          <w:szCs w:val="24"/>
        </w:rPr>
        <w:tab/>
        <w:t xml:space="preserve">Action is taken to provide </w:t>
      </w:r>
      <w:r w:rsidR="00AE3D9B">
        <w:rPr>
          <w:rFonts w:ascii="Lato" w:eastAsia="Times New Roman" w:hAnsi="Lato" w:cs="Arial"/>
          <w:sz w:val="24"/>
          <w:szCs w:val="24"/>
        </w:rPr>
        <w:t xml:space="preserve">equity in </w:t>
      </w:r>
      <w:r w:rsidRPr="007538F5">
        <w:rPr>
          <w:rFonts w:ascii="Lato" w:eastAsia="Times New Roman" w:hAnsi="Lato" w:cs="Arial"/>
          <w:sz w:val="24"/>
          <w:szCs w:val="24"/>
        </w:rPr>
        <w:t>access for the relevant people in line with this policy in planning meetings, events, activities or training and in the delivery of other services.  Consideration will need to be given for example to accessible venues, caring responsibilities, part-time working and religious and cultural observances.</w:t>
      </w:r>
    </w:p>
    <w:p w14:paraId="149D1E75" w14:textId="77777777" w:rsidR="002456A9" w:rsidRPr="007538F5" w:rsidRDefault="002456A9" w:rsidP="007538F5">
      <w:pPr>
        <w:spacing w:after="0" w:line="360" w:lineRule="auto"/>
        <w:ind w:left="993" w:hanging="284"/>
        <w:rPr>
          <w:rFonts w:ascii="Lato" w:eastAsia="Times New Roman" w:hAnsi="Lato" w:cs="Arial"/>
          <w:sz w:val="24"/>
          <w:szCs w:val="24"/>
        </w:rPr>
      </w:pPr>
      <w:r w:rsidRPr="007538F5">
        <w:rPr>
          <w:rFonts w:ascii="Lato" w:eastAsia="Times New Roman" w:hAnsi="Lato" w:cs="Arial"/>
          <w:sz w:val="24"/>
          <w:szCs w:val="24"/>
        </w:rPr>
        <w:t>•</w:t>
      </w:r>
      <w:r w:rsidRPr="007538F5">
        <w:rPr>
          <w:rFonts w:ascii="Lato" w:eastAsia="Times New Roman" w:hAnsi="Lato" w:cs="Arial"/>
          <w:sz w:val="24"/>
          <w:szCs w:val="24"/>
        </w:rPr>
        <w:tab/>
        <w:t>People from all areas of the community are encouraged to join events and that no individuals or groups are discriminated against.  Community cohesion and development activity targeted at under-represented groups will be used to promote social inclusion and wider engagement in Groundwork’s activities and volunteering opportunities.</w:t>
      </w:r>
    </w:p>
    <w:p w14:paraId="6AA639E1" w14:textId="77777777" w:rsidR="002456A9" w:rsidRDefault="002456A9" w:rsidP="007538F5">
      <w:pPr>
        <w:spacing w:after="0" w:line="360" w:lineRule="auto"/>
        <w:ind w:left="993" w:hanging="284"/>
        <w:rPr>
          <w:rFonts w:ascii="Lato" w:eastAsia="Times New Roman" w:hAnsi="Lato" w:cs="Arial"/>
          <w:sz w:val="24"/>
          <w:szCs w:val="24"/>
        </w:rPr>
      </w:pPr>
      <w:r w:rsidRPr="007538F5">
        <w:rPr>
          <w:rFonts w:ascii="Lato" w:eastAsia="Times New Roman" w:hAnsi="Lato" w:cs="Arial"/>
          <w:sz w:val="24"/>
          <w:szCs w:val="24"/>
        </w:rPr>
        <w:t>•</w:t>
      </w:r>
      <w:r w:rsidRPr="007538F5">
        <w:rPr>
          <w:rFonts w:ascii="Lato" w:eastAsia="Times New Roman" w:hAnsi="Lato" w:cs="Arial"/>
          <w:sz w:val="24"/>
          <w:szCs w:val="24"/>
        </w:rPr>
        <w:tab/>
        <w:t xml:space="preserve">The range of activities undertaken will aim to reflect the diversity of the workforce and local communities and utilise the skills and experiences </w:t>
      </w:r>
      <w:r w:rsidR="001B4EF5" w:rsidRPr="007538F5">
        <w:rPr>
          <w:rFonts w:ascii="Lato" w:eastAsia="Times New Roman" w:hAnsi="Lato" w:cs="Arial"/>
          <w:sz w:val="24"/>
          <w:szCs w:val="24"/>
        </w:rPr>
        <w:t>of the individuals within them.</w:t>
      </w:r>
    </w:p>
    <w:p w14:paraId="645E7D11" w14:textId="77777777" w:rsidR="002456A9" w:rsidRPr="001B4EF5" w:rsidRDefault="001B4EF5" w:rsidP="002456A9">
      <w:pPr>
        <w:rPr>
          <w:rFonts w:ascii="Lato" w:hAnsi="Lato"/>
          <w:b/>
          <w:sz w:val="24"/>
          <w:szCs w:val="24"/>
        </w:rPr>
      </w:pPr>
      <w:r>
        <w:rPr>
          <w:rFonts w:ascii="Lato" w:hAnsi="Lato"/>
          <w:b/>
          <w:sz w:val="24"/>
          <w:szCs w:val="24"/>
        </w:rPr>
        <w:t>Communications</w:t>
      </w:r>
    </w:p>
    <w:p w14:paraId="17F0EE30" w14:textId="1114EEC6" w:rsidR="002456A9" w:rsidRPr="00D60613" w:rsidRDefault="002456A9"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 xml:space="preserve">The Trust recognises the importance of good internal and external communications in promoting </w:t>
      </w:r>
      <w:r w:rsidR="00AE3D9B">
        <w:rPr>
          <w:rFonts w:ascii="Lato" w:eastAsia="Times New Roman" w:hAnsi="Lato" w:cs="Times New Roman"/>
          <w:sz w:val="24"/>
          <w:szCs w:val="24"/>
        </w:rPr>
        <w:t xml:space="preserve">equity </w:t>
      </w:r>
      <w:r w:rsidRPr="00D60613">
        <w:rPr>
          <w:rFonts w:ascii="Lato" w:eastAsia="Times New Roman" w:hAnsi="Lato" w:cs="Times New Roman"/>
          <w:sz w:val="24"/>
          <w:szCs w:val="24"/>
        </w:rPr>
        <w:t xml:space="preserve">and diversity, and the positive impact this has on Groundwork’s reputation as an equal </w:t>
      </w:r>
      <w:proofErr w:type="gramStart"/>
      <w:r w:rsidRPr="00D60613">
        <w:rPr>
          <w:rFonts w:ascii="Lato" w:eastAsia="Times New Roman" w:hAnsi="Lato" w:cs="Times New Roman"/>
          <w:sz w:val="24"/>
          <w:szCs w:val="24"/>
        </w:rPr>
        <w:t>opportunities</w:t>
      </w:r>
      <w:proofErr w:type="gramEnd"/>
      <w:r w:rsidRPr="00D60613">
        <w:rPr>
          <w:rFonts w:ascii="Lato" w:eastAsia="Times New Roman" w:hAnsi="Lato" w:cs="Times New Roman"/>
          <w:sz w:val="24"/>
          <w:szCs w:val="24"/>
        </w:rPr>
        <w:t xml:space="preserve"> employer and service provider.  Examples of this include:</w:t>
      </w:r>
    </w:p>
    <w:p w14:paraId="10EE6854" w14:textId="77777777" w:rsidR="002456A9" w:rsidRPr="007538F5" w:rsidRDefault="002456A9" w:rsidP="007538F5">
      <w:pPr>
        <w:spacing w:after="0" w:line="360" w:lineRule="auto"/>
        <w:ind w:left="993" w:hanging="284"/>
        <w:rPr>
          <w:rFonts w:ascii="Lato" w:eastAsia="Times New Roman" w:hAnsi="Lato" w:cs="Arial"/>
          <w:sz w:val="24"/>
          <w:szCs w:val="24"/>
        </w:rPr>
      </w:pPr>
      <w:r w:rsidRPr="007538F5">
        <w:rPr>
          <w:rFonts w:ascii="Lato" w:eastAsia="Times New Roman" w:hAnsi="Lato" w:cs="Arial"/>
          <w:sz w:val="24"/>
          <w:szCs w:val="24"/>
        </w:rPr>
        <w:t>•</w:t>
      </w:r>
      <w:r w:rsidRPr="007538F5">
        <w:rPr>
          <w:rFonts w:ascii="Lato" w:eastAsia="Times New Roman" w:hAnsi="Lato" w:cs="Arial"/>
          <w:sz w:val="24"/>
          <w:szCs w:val="24"/>
        </w:rPr>
        <w:tab/>
        <w:t>The use of images on the website and in printed publications showing the positive contribution made to Groundwork’s activities by people from all areas of the community.</w:t>
      </w:r>
    </w:p>
    <w:p w14:paraId="25251D88" w14:textId="77777777" w:rsidR="002456A9" w:rsidRPr="007538F5" w:rsidRDefault="002456A9" w:rsidP="007538F5">
      <w:pPr>
        <w:spacing w:after="0" w:line="360" w:lineRule="auto"/>
        <w:ind w:left="993" w:hanging="284"/>
        <w:rPr>
          <w:rFonts w:ascii="Lato" w:eastAsia="Times New Roman" w:hAnsi="Lato" w:cs="Arial"/>
          <w:sz w:val="24"/>
          <w:szCs w:val="24"/>
        </w:rPr>
      </w:pPr>
      <w:r w:rsidRPr="007538F5">
        <w:rPr>
          <w:rFonts w:ascii="Lato" w:eastAsia="Times New Roman" w:hAnsi="Lato" w:cs="Arial"/>
          <w:sz w:val="24"/>
          <w:szCs w:val="24"/>
        </w:rPr>
        <w:t>•</w:t>
      </w:r>
      <w:r w:rsidRPr="007538F5">
        <w:rPr>
          <w:rFonts w:ascii="Lato" w:eastAsia="Times New Roman" w:hAnsi="Lato" w:cs="Arial"/>
          <w:sz w:val="24"/>
          <w:szCs w:val="24"/>
        </w:rPr>
        <w:tab/>
        <w:t>Positive use of all types of media to challenge stereotypes and commonly held assumptions about certain individuals or groups of individuals, for example that young people don’t volunteer.</w:t>
      </w:r>
    </w:p>
    <w:p w14:paraId="1BEABB08" w14:textId="77777777" w:rsidR="002456A9" w:rsidRPr="007538F5" w:rsidRDefault="002456A9" w:rsidP="007538F5">
      <w:pPr>
        <w:spacing w:after="0" w:line="360" w:lineRule="auto"/>
        <w:ind w:left="993" w:hanging="284"/>
        <w:rPr>
          <w:rFonts w:ascii="Lato" w:eastAsia="Times New Roman" w:hAnsi="Lato" w:cs="Arial"/>
          <w:sz w:val="24"/>
          <w:szCs w:val="24"/>
        </w:rPr>
      </w:pPr>
      <w:r w:rsidRPr="007538F5">
        <w:rPr>
          <w:rFonts w:ascii="Lato" w:eastAsia="Times New Roman" w:hAnsi="Lato" w:cs="Arial"/>
          <w:sz w:val="24"/>
          <w:szCs w:val="24"/>
        </w:rPr>
        <w:t>•</w:t>
      </w:r>
      <w:r w:rsidRPr="007538F5">
        <w:rPr>
          <w:rFonts w:ascii="Lato" w:eastAsia="Times New Roman" w:hAnsi="Lato" w:cs="Arial"/>
          <w:sz w:val="24"/>
          <w:szCs w:val="24"/>
        </w:rPr>
        <w:tab/>
        <w:t>The use of project evaluation, case studies, press releases and celebration of achievements to promote the benefits of on-going engagement and participation within under-represented groups in our communities.</w:t>
      </w:r>
    </w:p>
    <w:p w14:paraId="1715E678" w14:textId="77777777" w:rsidR="001B4EF5" w:rsidRDefault="002456A9" w:rsidP="007538F5">
      <w:pPr>
        <w:spacing w:after="0" w:line="360" w:lineRule="auto"/>
        <w:ind w:left="993" w:hanging="284"/>
        <w:rPr>
          <w:rFonts w:ascii="Lato" w:eastAsia="Times New Roman" w:hAnsi="Lato" w:cs="Arial"/>
          <w:sz w:val="24"/>
          <w:szCs w:val="24"/>
        </w:rPr>
      </w:pPr>
      <w:r w:rsidRPr="007538F5">
        <w:rPr>
          <w:rFonts w:ascii="Lato" w:eastAsia="Times New Roman" w:hAnsi="Lato" w:cs="Arial"/>
          <w:sz w:val="24"/>
          <w:szCs w:val="24"/>
        </w:rPr>
        <w:t>•</w:t>
      </w:r>
      <w:r w:rsidRPr="007538F5">
        <w:rPr>
          <w:rFonts w:ascii="Lato" w:eastAsia="Times New Roman" w:hAnsi="Lato" w:cs="Arial"/>
          <w:sz w:val="24"/>
          <w:szCs w:val="24"/>
        </w:rPr>
        <w:tab/>
        <w:t>Communication via social networking sites and mobile technologies to plan activities and engage and retain individuals or groups of people who may be less responsive to other methods of communication and for whom social networking is the norm.</w:t>
      </w:r>
    </w:p>
    <w:p w14:paraId="3E3744CA" w14:textId="77777777" w:rsidR="007538F5" w:rsidRPr="007538F5" w:rsidRDefault="007538F5" w:rsidP="007538F5">
      <w:pPr>
        <w:spacing w:after="0" w:line="360" w:lineRule="auto"/>
        <w:ind w:left="993" w:hanging="284"/>
        <w:rPr>
          <w:rFonts w:ascii="Lato" w:eastAsia="Times New Roman" w:hAnsi="Lato" w:cs="Arial"/>
          <w:sz w:val="24"/>
          <w:szCs w:val="24"/>
        </w:rPr>
      </w:pPr>
    </w:p>
    <w:p w14:paraId="4FF6747E" w14:textId="77777777" w:rsidR="001D0DD1" w:rsidRDefault="001D0DD1">
      <w:pPr>
        <w:rPr>
          <w:rFonts w:ascii="Lato" w:hAnsi="Lato"/>
          <w:b/>
          <w:sz w:val="24"/>
          <w:szCs w:val="24"/>
        </w:rPr>
      </w:pPr>
      <w:r>
        <w:rPr>
          <w:rFonts w:ascii="Lato" w:hAnsi="Lato"/>
          <w:b/>
          <w:sz w:val="24"/>
          <w:szCs w:val="24"/>
        </w:rPr>
        <w:br w:type="page"/>
      </w:r>
    </w:p>
    <w:p w14:paraId="6956BFE3" w14:textId="16442970" w:rsidR="002456A9" w:rsidRPr="001B4EF5" w:rsidRDefault="002456A9" w:rsidP="002456A9">
      <w:pPr>
        <w:rPr>
          <w:rFonts w:ascii="Lato" w:hAnsi="Lato"/>
          <w:b/>
          <w:sz w:val="24"/>
          <w:szCs w:val="24"/>
        </w:rPr>
      </w:pPr>
      <w:r w:rsidRPr="001B4EF5">
        <w:rPr>
          <w:rFonts w:ascii="Lato" w:hAnsi="Lato"/>
          <w:b/>
          <w:sz w:val="24"/>
          <w:szCs w:val="24"/>
        </w:rPr>
        <w:lastRenderedPageBreak/>
        <w:t xml:space="preserve">Tendering, </w:t>
      </w:r>
      <w:r w:rsidR="001B4EF5">
        <w:rPr>
          <w:rFonts w:ascii="Lato" w:hAnsi="Lato"/>
          <w:b/>
          <w:sz w:val="24"/>
          <w:szCs w:val="24"/>
        </w:rPr>
        <w:t>Procurement and Sub-contracting</w:t>
      </w:r>
    </w:p>
    <w:p w14:paraId="400C64BF" w14:textId="4C3F6F44" w:rsidR="002456A9" w:rsidRDefault="002456A9"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Managers involved in tendering, procurement and sub-contracting activity will take reasonable steps to ensure Groundwork can protect its workforce and customers from potential discrimination which may arise as a result of these processes.  This means working whenever possible with ethical organisations whose commitment to equ</w:t>
      </w:r>
      <w:r w:rsidR="00AE3D9B">
        <w:rPr>
          <w:rFonts w:ascii="Lato" w:eastAsia="Times New Roman" w:hAnsi="Lato" w:cs="Times New Roman"/>
          <w:sz w:val="24"/>
          <w:szCs w:val="24"/>
        </w:rPr>
        <w:t>ity</w:t>
      </w:r>
      <w:r w:rsidRPr="00D60613">
        <w:rPr>
          <w:rFonts w:ascii="Lato" w:eastAsia="Times New Roman" w:hAnsi="Lato" w:cs="Times New Roman"/>
          <w:sz w:val="24"/>
          <w:szCs w:val="24"/>
        </w:rPr>
        <w:t xml:space="preserve"> and diversity is in line </w:t>
      </w:r>
      <w:r w:rsidR="001B4EF5" w:rsidRPr="00D60613">
        <w:rPr>
          <w:rFonts w:ascii="Lato" w:eastAsia="Times New Roman" w:hAnsi="Lato" w:cs="Times New Roman"/>
          <w:sz w:val="24"/>
          <w:szCs w:val="24"/>
        </w:rPr>
        <w:t>with Groundwork’s own approach.</w:t>
      </w:r>
    </w:p>
    <w:p w14:paraId="3681C1D6" w14:textId="77777777" w:rsidR="007538F5" w:rsidRPr="00D60613" w:rsidRDefault="007538F5" w:rsidP="00D60613">
      <w:pPr>
        <w:spacing w:after="0" w:line="360" w:lineRule="auto"/>
        <w:rPr>
          <w:rFonts w:ascii="Lato" w:eastAsia="Times New Roman" w:hAnsi="Lato" w:cs="Times New Roman"/>
          <w:sz w:val="24"/>
          <w:szCs w:val="24"/>
        </w:rPr>
      </w:pPr>
    </w:p>
    <w:p w14:paraId="2AF60F67" w14:textId="77777777" w:rsidR="002456A9" w:rsidRPr="00D60613" w:rsidRDefault="002456A9"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While large organisations or entities delivering or managing contracts on behalf of government will themselves be subject to the Public Sector Equality Duty, it may be necessary to establish the equality and diversity credentials of parties not already known to Groundwork.  In practice this does not need to be onerous and would involve simple steps such as:</w:t>
      </w:r>
    </w:p>
    <w:p w14:paraId="3CB9A208" w14:textId="77777777" w:rsidR="002456A9" w:rsidRPr="007538F5" w:rsidRDefault="002456A9" w:rsidP="007538F5">
      <w:pPr>
        <w:spacing w:after="0" w:line="360" w:lineRule="auto"/>
        <w:ind w:left="993" w:hanging="284"/>
        <w:rPr>
          <w:rFonts w:ascii="Lato" w:eastAsia="Times New Roman" w:hAnsi="Lato" w:cs="Arial"/>
          <w:sz w:val="24"/>
          <w:szCs w:val="24"/>
        </w:rPr>
      </w:pPr>
      <w:r w:rsidRPr="007538F5">
        <w:rPr>
          <w:rFonts w:ascii="Lato" w:eastAsia="Times New Roman" w:hAnsi="Lato" w:cs="Arial"/>
          <w:sz w:val="24"/>
          <w:szCs w:val="24"/>
        </w:rPr>
        <w:t>•</w:t>
      </w:r>
      <w:r w:rsidRPr="007538F5">
        <w:rPr>
          <w:rFonts w:ascii="Lato" w:eastAsia="Times New Roman" w:hAnsi="Lato" w:cs="Arial"/>
          <w:sz w:val="24"/>
          <w:szCs w:val="24"/>
        </w:rPr>
        <w:tab/>
        <w:t>Looking at a company’s website to estab</w:t>
      </w:r>
      <w:r w:rsidR="007538F5">
        <w:rPr>
          <w:rFonts w:ascii="Lato" w:eastAsia="Times New Roman" w:hAnsi="Lato" w:cs="Arial"/>
          <w:sz w:val="24"/>
          <w:szCs w:val="24"/>
        </w:rPr>
        <w:t>lish its mission and objectives</w:t>
      </w:r>
    </w:p>
    <w:p w14:paraId="3889EEEA" w14:textId="77777777" w:rsidR="002456A9" w:rsidRPr="007538F5" w:rsidRDefault="002456A9" w:rsidP="007538F5">
      <w:pPr>
        <w:spacing w:after="0" w:line="360" w:lineRule="auto"/>
        <w:ind w:left="993" w:hanging="284"/>
        <w:rPr>
          <w:rFonts w:ascii="Lato" w:eastAsia="Times New Roman" w:hAnsi="Lato" w:cs="Arial"/>
          <w:sz w:val="24"/>
          <w:szCs w:val="24"/>
        </w:rPr>
      </w:pPr>
      <w:r w:rsidRPr="007538F5">
        <w:rPr>
          <w:rFonts w:ascii="Lato" w:eastAsia="Times New Roman" w:hAnsi="Lato" w:cs="Arial"/>
          <w:sz w:val="24"/>
          <w:szCs w:val="24"/>
        </w:rPr>
        <w:t>•</w:t>
      </w:r>
      <w:r w:rsidRPr="007538F5">
        <w:rPr>
          <w:rFonts w:ascii="Lato" w:eastAsia="Times New Roman" w:hAnsi="Lato" w:cs="Arial"/>
          <w:sz w:val="24"/>
          <w:szCs w:val="24"/>
        </w:rPr>
        <w:tab/>
        <w:t>Asking how a commitment to equal opportunities</w:t>
      </w:r>
      <w:r w:rsidR="001B4EF5" w:rsidRPr="007538F5">
        <w:rPr>
          <w:rFonts w:ascii="Lato" w:eastAsia="Times New Roman" w:hAnsi="Lato" w:cs="Arial"/>
          <w:sz w:val="24"/>
          <w:szCs w:val="24"/>
        </w:rPr>
        <w:t>, diversity and inclusion</w:t>
      </w:r>
      <w:r w:rsidRPr="007538F5">
        <w:rPr>
          <w:rFonts w:ascii="Lato" w:eastAsia="Times New Roman" w:hAnsi="Lato" w:cs="Arial"/>
          <w:sz w:val="24"/>
          <w:szCs w:val="24"/>
        </w:rPr>
        <w:t xml:space="preserve"> can be demonstrated</w:t>
      </w:r>
      <w:r w:rsidR="001B4EF5" w:rsidRPr="007538F5">
        <w:rPr>
          <w:rFonts w:ascii="Lato" w:eastAsia="Times New Roman" w:hAnsi="Lato" w:cs="Arial"/>
          <w:sz w:val="24"/>
          <w:szCs w:val="24"/>
        </w:rPr>
        <w:t xml:space="preserve"> through supplier selection questionnaire</w:t>
      </w:r>
      <w:r w:rsidRPr="007538F5">
        <w:rPr>
          <w:rFonts w:ascii="Lato" w:eastAsia="Times New Roman" w:hAnsi="Lato" w:cs="Arial"/>
          <w:sz w:val="24"/>
          <w:szCs w:val="24"/>
        </w:rPr>
        <w:t>, obtaining a c</w:t>
      </w:r>
      <w:r w:rsidR="007538F5">
        <w:rPr>
          <w:rFonts w:ascii="Lato" w:eastAsia="Times New Roman" w:hAnsi="Lato" w:cs="Arial"/>
          <w:sz w:val="24"/>
          <w:szCs w:val="24"/>
        </w:rPr>
        <w:t>opy of the policy if one exists</w:t>
      </w:r>
    </w:p>
    <w:p w14:paraId="1E9F50F7" w14:textId="77777777" w:rsidR="002456A9" w:rsidRDefault="002456A9" w:rsidP="007538F5">
      <w:pPr>
        <w:spacing w:after="0" w:line="360" w:lineRule="auto"/>
        <w:ind w:left="993" w:hanging="284"/>
        <w:rPr>
          <w:rFonts w:ascii="Lato" w:eastAsia="Times New Roman" w:hAnsi="Lato" w:cs="Arial"/>
          <w:sz w:val="24"/>
          <w:szCs w:val="24"/>
        </w:rPr>
      </w:pPr>
      <w:r w:rsidRPr="007538F5">
        <w:rPr>
          <w:rFonts w:ascii="Lato" w:eastAsia="Times New Roman" w:hAnsi="Lato" w:cs="Arial"/>
          <w:sz w:val="24"/>
          <w:szCs w:val="24"/>
        </w:rPr>
        <w:t>•</w:t>
      </w:r>
      <w:r w:rsidRPr="007538F5">
        <w:rPr>
          <w:rFonts w:ascii="Lato" w:eastAsia="Times New Roman" w:hAnsi="Lato" w:cs="Arial"/>
          <w:sz w:val="24"/>
          <w:szCs w:val="24"/>
        </w:rPr>
        <w:tab/>
        <w:t>Performing an internet search f</w:t>
      </w:r>
      <w:r w:rsidR="007538F5">
        <w:rPr>
          <w:rFonts w:ascii="Lato" w:eastAsia="Times New Roman" w:hAnsi="Lato" w:cs="Arial"/>
          <w:sz w:val="24"/>
          <w:szCs w:val="24"/>
        </w:rPr>
        <w:t>or relevant news articles etc</w:t>
      </w:r>
    </w:p>
    <w:p w14:paraId="15FB40C0" w14:textId="77777777" w:rsidR="00E05BEE" w:rsidRDefault="00E05BEE" w:rsidP="00D60613">
      <w:pPr>
        <w:spacing w:after="0" w:line="360" w:lineRule="auto"/>
        <w:rPr>
          <w:rFonts w:ascii="Lato" w:eastAsia="Times New Roman" w:hAnsi="Lato" w:cs="Times New Roman"/>
          <w:sz w:val="24"/>
          <w:szCs w:val="24"/>
        </w:rPr>
      </w:pPr>
    </w:p>
    <w:p w14:paraId="380F1B6F" w14:textId="33DF3B86" w:rsidR="002456A9" w:rsidRDefault="002456A9"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Undertaking the actions above cannot guarantee protection from discrimination but are reasonable to establish an acceptable level of confidence, whereas a failure to make such enquiries can leave the employer liable for third part</w:t>
      </w:r>
      <w:r w:rsidR="00C22831" w:rsidRPr="00D60613">
        <w:rPr>
          <w:rFonts w:ascii="Lato" w:eastAsia="Times New Roman" w:hAnsi="Lato" w:cs="Times New Roman"/>
          <w:sz w:val="24"/>
          <w:szCs w:val="24"/>
        </w:rPr>
        <w:t>y harassment should this arise.</w:t>
      </w:r>
    </w:p>
    <w:p w14:paraId="369C3CDA" w14:textId="77777777" w:rsidR="007538F5" w:rsidRPr="00D60613" w:rsidRDefault="007538F5" w:rsidP="00D60613">
      <w:pPr>
        <w:spacing w:after="0" w:line="360" w:lineRule="auto"/>
        <w:rPr>
          <w:rFonts w:ascii="Lato" w:eastAsia="Times New Roman" w:hAnsi="Lato" w:cs="Times New Roman"/>
          <w:sz w:val="24"/>
          <w:szCs w:val="24"/>
        </w:rPr>
      </w:pPr>
    </w:p>
    <w:p w14:paraId="22D754A2" w14:textId="77777777" w:rsidR="002456A9" w:rsidRPr="00D60613" w:rsidRDefault="002456A9" w:rsidP="00D60613">
      <w:pPr>
        <w:pStyle w:val="Heading3"/>
        <w:numPr>
          <w:ilvl w:val="0"/>
          <w:numId w:val="16"/>
        </w:numPr>
        <w:tabs>
          <w:tab w:val="left" w:pos="720"/>
          <w:tab w:val="left" w:pos="1440"/>
          <w:tab w:val="left" w:pos="2160"/>
          <w:tab w:val="left" w:pos="2880"/>
          <w:tab w:val="left" w:pos="6735"/>
        </w:tabs>
        <w:spacing w:line="360" w:lineRule="auto"/>
        <w:ind w:left="0" w:firstLine="0"/>
        <w:rPr>
          <w:rFonts w:ascii="Lato" w:hAnsi="Lato" w:cs="Arial"/>
          <w:bCs/>
          <w:color w:val="000000" w:themeColor="text1"/>
          <w:sz w:val="28"/>
          <w:szCs w:val="24"/>
        </w:rPr>
      </w:pPr>
      <w:r w:rsidRPr="00D60613">
        <w:rPr>
          <w:rFonts w:ascii="Lato" w:hAnsi="Lato" w:cs="Arial"/>
          <w:bCs/>
          <w:color w:val="000000" w:themeColor="text1"/>
          <w:sz w:val="28"/>
          <w:szCs w:val="24"/>
        </w:rPr>
        <w:t>T</w:t>
      </w:r>
      <w:r w:rsidR="008B055D">
        <w:rPr>
          <w:rFonts w:ascii="Lato" w:hAnsi="Lato" w:cs="Arial"/>
          <w:bCs/>
          <w:color w:val="000000" w:themeColor="text1"/>
          <w:sz w:val="28"/>
          <w:szCs w:val="24"/>
        </w:rPr>
        <w:t>RAINING AND AWARENESS</w:t>
      </w:r>
    </w:p>
    <w:p w14:paraId="39D691BC" w14:textId="389C50BB" w:rsidR="002456A9" w:rsidRDefault="00872906"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Equ</w:t>
      </w:r>
      <w:r w:rsidR="00AE3D9B">
        <w:rPr>
          <w:rFonts w:ascii="Lato" w:eastAsia="Times New Roman" w:hAnsi="Lato" w:cs="Times New Roman"/>
          <w:sz w:val="24"/>
          <w:szCs w:val="24"/>
        </w:rPr>
        <w:t>ity</w:t>
      </w:r>
      <w:r w:rsidRPr="00D60613">
        <w:rPr>
          <w:rFonts w:ascii="Lato" w:eastAsia="Times New Roman" w:hAnsi="Lato" w:cs="Times New Roman"/>
          <w:sz w:val="24"/>
          <w:szCs w:val="24"/>
        </w:rPr>
        <w:t xml:space="preserve">, </w:t>
      </w:r>
      <w:r w:rsidR="002456A9" w:rsidRPr="00D60613">
        <w:rPr>
          <w:rFonts w:ascii="Lato" w:eastAsia="Times New Roman" w:hAnsi="Lato" w:cs="Times New Roman"/>
          <w:sz w:val="24"/>
          <w:szCs w:val="24"/>
        </w:rPr>
        <w:t>diversity</w:t>
      </w:r>
      <w:r w:rsidRPr="00D60613">
        <w:rPr>
          <w:rFonts w:ascii="Lato" w:eastAsia="Times New Roman" w:hAnsi="Lato" w:cs="Times New Roman"/>
          <w:sz w:val="24"/>
          <w:szCs w:val="24"/>
        </w:rPr>
        <w:t xml:space="preserve"> and inclusion</w:t>
      </w:r>
      <w:r w:rsidR="002456A9" w:rsidRPr="00D60613">
        <w:rPr>
          <w:rFonts w:ascii="Lato" w:eastAsia="Times New Roman" w:hAnsi="Lato" w:cs="Times New Roman"/>
          <w:sz w:val="24"/>
          <w:szCs w:val="24"/>
        </w:rPr>
        <w:t xml:space="preserve"> training will be used to reiterate and embed the concepts covered in this policy.  It is important that everyone understands their responsibilities and the behaviours expected of them.  A copy of the policy is given to all staff and volunteers during induction and the principles explained.  At this stage people should understand why a policy is necessary and what it is intended to achieve.</w:t>
      </w:r>
    </w:p>
    <w:p w14:paraId="77A1ACB0" w14:textId="77777777" w:rsidR="007538F5" w:rsidRPr="00D60613" w:rsidRDefault="007538F5" w:rsidP="00D60613">
      <w:pPr>
        <w:spacing w:after="0" w:line="360" w:lineRule="auto"/>
        <w:rPr>
          <w:rFonts w:ascii="Lato" w:eastAsia="Times New Roman" w:hAnsi="Lato" w:cs="Times New Roman"/>
          <w:sz w:val="24"/>
          <w:szCs w:val="24"/>
        </w:rPr>
      </w:pPr>
    </w:p>
    <w:p w14:paraId="106AE283" w14:textId="77777777" w:rsidR="00872906" w:rsidRDefault="00872906"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All Groundwork staff and volunteers will receive general awareness training and regular refresher training. Special interest training, briefings and updates will be provided in line with priorities identified within annual EDI Action Plan, following recommendation from the EDI management Group. Individual staff may from time to time identify a training need relating to a specific area of equality or diversity, which they wish to understand in more detail in order to apply it in their role.  This type of training will be provided on a needs/benefit basis.</w:t>
      </w:r>
    </w:p>
    <w:p w14:paraId="6F8077C1" w14:textId="77777777" w:rsidR="007538F5" w:rsidRPr="00D60613" w:rsidRDefault="007538F5" w:rsidP="00D60613">
      <w:pPr>
        <w:spacing w:after="0" w:line="360" w:lineRule="auto"/>
        <w:rPr>
          <w:rFonts w:ascii="Lato" w:eastAsia="Times New Roman" w:hAnsi="Lato" w:cs="Times New Roman"/>
          <w:sz w:val="24"/>
          <w:szCs w:val="24"/>
        </w:rPr>
      </w:pPr>
    </w:p>
    <w:p w14:paraId="2E7F21D9" w14:textId="5FD1E548" w:rsidR="002456A9" w:rsidRDefault="00872906"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lastRenderedPageBreak/>
        <w:t>All participants involved in training programmes will receive equ</w:t>
      </w:r>
      <w:r w:rsidR="00AE3D9B">
        <w:rPr>
          <w:rFonts w:ascii="Lato" w:eastAsia="Times New Roman" w:hAnsi="Lato" w:cs="Times New Roman"/>
          <w:sz w:val="24"/>
          <w:szCs w:val="24"/>
        </w:rPr>
        <w:t>ity</w:t>
      </w:r>
      <w:r w:rsidRPr="00D60613">
        <w:rPr>
          <w:rFonts w:ascii="Lato" w:eastAsia="Times New Roman" w:hAnsi="Lato" w:cs="Times New Roman"/>
          <w:sz w:val="24"/>
          <w:szCs w:val="24"/>
        </w:rPr>
        <w:t xml:space="preserve"> and diversity training within their training induction programme. </w:t>
      </w:r>
      <w:r w:rsidR="002456A9" w:rsidRPr="00D60613">
        <w:rPr>
          <w:rFonts w:ascii="Lato" w:eastAsia="Times New Roman" w:hAnsi="Lato" w:cs="Times New Roman"/>
          <w:sz w:val="24"/>
          <w:szCs w:val="24"/>
        </w:rPr>
        <w:t>In addition</w:t>
      </w:r>
      <w:r w:rsidR="003A6DF6">
        <w:rPr>
          <w:rFonts w:ascii="Lato" w:eastAsia="Times New Roman" w:hAnsi="Lato" w:cs="Times New Roman"/>
          <w:sz w:val="24"/>
          <w:szCs w:val="24"/>
        </w:rPr>
        <w:t>,</w:t>
      </w:r>
      <w:r w:rsidR="002456A9" w:rsidRPr="00D60613">
        <w:rPr>
          <w:rFonts w:ascii="Lato" w:eastAsia="Times New Roman" w:hAnsi="Lato" w:cs="Times New Roman"/>
          <w:sz w:val="24"/>
          <w:szCs w:val="24"/>
        </w:rPr>
        <w:t xml:space="preserve"> Groundwork will strive to raise awareness of equal opportunities issues and encourage individuals involved in its activities to be se</w:t>
      </w:r>
      <w:r w:rsidRPr="00D60613">
        <w:rPr>
          <w:rFonts w:ascii="Lato" w:eastAsia="Times New Roman" w:hAnsi="Lato" w:cs="Times New Roman"/>
          <w:sz w:val="24"/>
          <w:szCs w:val="24"/>
        </w:rPr>
        <w:t>nsitive to the needs of others.</w:t>
      </w:r>
    </w:p>
    <w:p w14:paraId="5E4249B0" w14:textId="77777777" w:rsidR="007538F5" w:rsidRPr="00D60613" w:rsidRDefault="007538F5" w:rsidP="00D60613">
      <w:pPr>
        <w:spacing w:after="0" w:line="360" w:lineRule="auto"/>
        <w:rPr>
          <w:rFonts w:ascii="Lato" w:eastAsia="Times New Roman" w:hAnsi="Lato" w:cs="Times New Roman"/>
          <w:sz w:val="24"/>
          <w:szCs w:val="24"/>
        </w:rPr>
      </w:pPr>
    </w:p>
    <w:p w14:paraId="3011C632" w14:textId="77777777" w:rsidR="00C22831" w:rsidRDefault="002456A9"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 xml:space="preserve">Line managers will receive support in operating Groundwork’s employment policies and procedures in order to facilitate fair and consistent decision-making.  Occasionally senior managers will be required to attend training on a specific area of equality and diversity and cascade this information to their peers. </w:t>
      </w:r>
    </w:p>
    <w:p w14:paraId="34ED3D2A" w14:textId="77777777" w:rsidR="007538F5" w:rsidRPr="00D60613" w:rsidRDefault="007538F5" w:rsidP="00D60613">
      <w:pPr>
        <w:spacing w:after="0" w:line="360" w:lineRule="auto"/>
        <w:rPr>
          <w:rFonts w:ascii="Lato" w:eastAsia="Times New Roman" w:hAnsi="Lato" w:cs="Times New Roman"/>
          <w:sz w:val="24"/>
          <w:szCs w:val="24"/>
        </w:rPr>
      </w:pPr>
    </w:p>
    <w:p w14:paraId="0C50354D" w14:textId="77777777" w:rsidR="002456A9" w:rsidRPr="008B055D" w:rsidRDefault="00BD6902" w:rsidP="008B055D">
      <w:pPr>
        <w:pStyle w:val="Heading3"/>
        <w:numPr>
          <w:ilvl w:val="0"/>
          <w:numId w:val="16"/>
        </w:numPr>
        <w:tabs>
          <w:tab w:val="left" w:pos="720"/>
          <w:tab w:val="left" w:pos="1440"/>
          <w:tab w:val="left" w:pos="2160"/>
          <w:tab w:val="left" w:pos="2880"/>
          <w:tab w:val="left" w:pos="6735"/>
        </w:tabs>
        <w:spacing w:line="360" w:lineRule="auto"/>
        <w:ind w:left="0" w:firstLine="0"/>
        <w:rPr>
          <w:rFonts w:ascii="Lato" w:hAnsi="Lato" w:cs="Arial"/>
          <w:bCs/>
          <w:color w:val="000000" w:themeColor="text1"/>
          <w:sz w:val="28"/>
          <w:szCs w:val="24"/>
        </w:rPr>
      </w:pPr>
      <w:r w:rsidRPr="008B055D">
        <w:rPr>
          <w:rFonts w:ascii="Lato" w:hAnsi="Lato" w:cs="Arial"/>
          <w:bCs/>
          <w:color w:val="000000" w:themeColor="text1"/>
          <w:sz w:val="28"/>
          <w:szCs w:val="24"/>
        </w:rPr>
        <w:t>D</w:t>
      </w:r>
      <w:r w:rsidR="008B055D">
        <w:rPr>
          <w:rFonts w:ascii="Lato" w:hAnsi="Lato" w:cs="Arial"/>
          <w:bCs/>
          <w:color w:val="000000" w:themeColor="text1"/>
          <w:sz w:val="28"/>
          <w:szCs w:val="24"/>
        </w:rPr>
        <w:t>IVERSITY AT WORK</w:t>
      </w:r>
    </w:p>
    <w:p w14:paraId="7C19718F" w14:textId="77777777" w:rsidR="002456A9" w:rsidRDefault="002456A9"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 xml:space="preserve">Diversity refers to any differences between individuals that make them unique, for example background, culture, personality, work-style, physical attributes, accent, language and so on.  People also have diverse interests, hobbies, preferred music styles, ambitions and fears.  Practically any characteristic makes people diverse.  Unlike the nine protected characteristics covered by equality legislation designed to redress the effects of past discrimination, these other differences are not protected by law. </w:t>
      </w:r>
    </w:p>
    <w:p w14:paraId="17B19720" w14:textId="77777777" w:rsidR="002456A9" w:rsidRPr="00D60613" w:rsidRDefault="002456A9"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 xml:space="preserve">Groundwork recognises that certain groups or individuals in our local communities may experience prejudice arising from their socio-economic status and related social disadvantage(s) which may include: </w:t>
      </w:r>
    </w:p>
    <w:p w14:paraId="12FF68CA" w14:textId="77777777" w:rsidR="002456A9" w:rsidRPr="007538F5" w:rsidRDefault="002456A9" w:rsidP="007538F5">
      <w:pPr>
        <w:spacing w:after="0" w:line="360" w:lineRule="auto"/>
        <w:ind w:left="993" w:hanging="284"/>
        <w:rPr>
          <w:rFonts w:ascii="Lato" w:eastAsia="Times New Roman" w:hAnsi="Lato" w:cs="Arial"/>
          <w:sz w:val="24"/>
          <w:szCs w:val="24"/>
        </w:rPr>
      </w:pPr>
      <w:r w:rsidRPr="007538F5">
        <w:rPr>
          <w:rFonts w:ascii="Lato" w:eastAsia="Times New Roman" w:hAnsi="Lato" w:cs="Arial"/>
          <w:sz w:val="24"/>
          <w:szCs w:val="24"/>
        </w:rPr>
        <w:t>•</w:t>
      </w:r>
      <w:r w:rsidRPr="007538F5">
        <w:rPr>
          <w:rFonts w:ascii="Lato" w:eastAsia="Times New Roman" w:hAnsi="Lato" w:cs="Arial"/>
          <w:sz w:val="24"/>
          <w:szCs w:val="24"/>
        </w:rPr>
        <w:tab/>
        <w:t xml:space="preserve">Lack of access to training and education, health </w:t>
      </w:r>
      <w:r w:rsidR="007538F5">
        <w:rPr>
          <w:rFonts w:ascii="Lato" w:eastAsia="Times New Roman" w:hAnsi="Lato" w:cs="Arial"/>
          <w:sz w:val="24"/>
          <w:szCs w:val="24"/>
        </w:rPr>
        <w:t>facilities and public transport</w:t>
      </w:r>
    </w:p>
    <w:p w14:paraId="6B63CFC4" w14:textId="77777777" w:rsidR="002456A9" w:rsidRPr="007538F5" w:rsidRDefault="002456A9" w:rsidP="007538F5">
      <w:pPr>
        <w:spacing w:after="0" w:line="360" w:lineRule="auto"/>
        <w:ind w:left="993" w:hanging="284"/>
        <w:rPr>
          <w:rFonts w:ascii="Lato" w:eastAsia="Times New Roman" w:hAnsi="Lato" w:cs="Arial"/>
          <w:sz w:val="24"/>
          <w:szCs w:val="24"/>
        </w:rPr>
      </w:pPr>
      <w:r w:rsidRPr="007538F5">
        <w:rPr>
          <w:rFonts w:ascii="Lato" w:eastAsia="Times New Roman" w:hAnsi="Lato" w:cs="Arial"/>
          <w:sz w:val="24"/>
          <w:szCs w:val="24"/>
        </w:rPr>
        <w:t>•</w:t>
      </w:r>
      <w:r w:rsidRPr="007538F5">
        <w:rPr>
          <w:rFonts w:ascii="Lato" w:eastAsia="Times New Roman" w:hAnsi="Lato" w:cs="Arial"/>
          <w:sz w:val="24"/>
          <w:szCs w:val="24"/>
        </w:rPr>
        <w:tab/>
        <w:t>Housing i</w:t>
      </w:r>
      <w:r w:rsidR="007538F5">
        <w:rPr>
          <w:rFonts w:ascii="Lato" w:eastAsia="Times New Roman" w:hAnsi="Lato" w:cs="Arial"/>
          <w:sz w:val="24"/>
          <w:szCs w:val="24"/>
        </w:rPr>
        <w:t>ssues, debt, poverty, addiction</w:t>
      </w:r>
    </w:p>
    <w:p w14:paraId="6F268FDB" w14:textId="77777777" w:rsidR="002456A9" w:rsidRPr="007538F5" w:rsidRDefault="002456A9" w:rsidP="007538F5">
      <w:pPr>
        <w:spacing w:after="0" w:line="360" w:lineRule="auto"/>
        <w:ind w:left="993" w:hanging="284"/>
        <w:rPr>
          <w:rFonts w:ascii="Lato" w:eastAsia="Times New Roman" w:hAnsi="Lato" w:cs="Arial"/>
          <w:sz w:val="24"/>
          <w:szCs w:val="24"/>
        </w:rPr>
      </w:pPr>
      <w:r w:rsidRPr="007538F5">
        <w:rPr>
          <w:rFonts w:ascii="Lato" w:eastAsia="Times New Roman" w:hAnsi="Lato" w:cs="Arial"/>
          <w:sz w:val="24"/>
          <w:szCs w:val="24"/>
        </w:rPr>
        <w:t>•</w:t>
      </w:r>
      <w:r w:rsidRPr="007538F5">
        <w:rPr>
          <w:rFonts w:ascii="Lato" w:eastAsia="Times New Roman" w:hAnsi="Lato" w:cs="Arial"/>
          <w:sz w:val="24"/>
          <w:szCs w:val="24"/>
        </w:rPr>
        <w:tab/>
        <w:t>The effect</w:t>
      </w:r>
      <w:r w:rsidR="007538F5">
        <w:rPr>
          <w:rFonts w:ascii="Lato" w:eastAsia="Times New Roman" w:hAnsi="Lato" w:cs="Arial"/>
          <w:sz w:val="24"/>
          <w:szCs w:val="24"/>
        </w:rPr>
        <w:t>s of crime or a criminal record</w:t>
      </w:r>
    </w:p>
    <w:p w14:paraId="3569B5ED" w14:textId="77777777" w:rsidR="002456A9" w:rsidRPr="007538F5" w:rsidRDefault="002456A9" w:rsidP="007538F5">
      <w:pPr>
        <w:spacing w:after="0" w:line="360" w:lineRule="auto"/>
        <w:ind w:left="993" w:hanging="284"/>
        <w:rPr>
          <w:rFonts w:ascii="Lato" w:eastAsia="Times New Roman" w:hAnsi="Lato" w:cs="Arial"/>
          <w:sz w:val="24"/>
          <w:szCs w:val="24"/>
        </w:rPr>
      </w:pPr>
      <w:r w:rsidRPr="007538F5">
        <w:rPr>
          <w:rFonts w:ascii="Lato" w:eastAsia="Times New Roman" w:hAnsi="Lato" w:cs="Arial"/>
          <w:sz w:val="24"/>
          <w:szCs w:val="24"/>
        </w:rPr>
        <w:t>•</w:t>
      </w:r>
      <w:r w:rsidRPr="007538F5">
        <w:rPr>
          <w:rFonts w:ascii="Lato" w:eastAsia="Times New Roman" w:hAnsi="Lato" w:cs="Arial"/>
          <w:sz w:val="24"/>
          <w:szCs w:val="24"/>
        </w:rPr>
        <w:tab/>
        <w:t>Caring r</w:t>
      </w:r>
      <w:r w:rsidR="007538F5">
        <w:rPr>
          <w:rFonts w:ascii="Lato" w:eastAsia="Times New Roman" w:hAnsi="Lato" w:cs="Arial"/>
          <w:sz w:val="24"/>
          <w:szCs w:val="24"/>
        </w:rPr>
        <w:t>esponsibilities, lone parenting</w:t>
      </w:r>
    </w:p>
    <w:p w14:paraId="33751832" w14:textId="77777777" w:rsidR="002456A9" w:rsidRPr="007538F5" w:rsidRDefault="002456A9" w:rsidP="007538F5">
      <w:pPr>
        <w:spacing w:after="0" w:line="360" w:lineRule="auto"/>
        <w:ind w:left="993" w:hanging="284"/>
        <w:rPr>
          <w:rFonts w:ascii="Lato" w:eastAsia="Times New Roman" w:hAnsi="Lato" w:cs="Arial"/>
          <w:sz w:val="24"/>
          <w:szCs w:val="24"/>
        </w:rPr>
      </w:pPr>
      <w:r w:rsidRPr="007538F5">
        <w:rPr>
          <w:rFonts w:ascii="Lato" w:eastAsia="Times New Roman" w:hAnsi="Lato" w:cs="Arial"/>
          <w:sz w:val="24"/>
          <w:szCs w:val="24"/>
        </w:rPr>
        <w:t>•</w:t>
      </w:r>
      <w:r w:rsidRPr="007538F5">
        <w:rPr>
          <w:rFonts w:ascii="Lato" w:eastAsia="Times New Roman" w:hAnsi="Lato" w:cs="Arial"/>
          <w:sz w:val="24"/>
          <w:szCs w:val="24"/>
        </w:rPr>
        <w:tab/>
        <w:t>Language barriers; long-term unemployment and dependence on benefits, low skill/ low p</w:t>
      </w:r>
      <w:r w:rsidR="007538F5">
        <w:rPr>
          <w:rFonts w:ascii="Lato" w:eastAsia="Times New Roman" w:hAnsi="Lato" w:cs="Arial"/>
          <w:sz w:val="24"/>
          <w:szCs w:val="24"/>
        </w:rPr>
        <w:t>ay jobs, lack of job prospects</w:t>
      </w:r>
    </w:p>
    <w:p w14:paraId="2E2DFA80" w14:textId="77777777" w:rsidR="002456A9" w:rsidRDefault="002456A9" w:rsidP="007538F5">
      <w:pPr>
        <w:spacing w:after="0" w:line="360" w:lineRule="auto"/>
        <w:ind w:left="993" w:hanging="284"/>
        <w:rPr>
          <w:rFonts w:ascii="Lato" w:eastAsia="Times New Roman" w:hAnsi="Lato" w:cs="Arial"/>
          <w:sz w:val="24"/>
          <w:szCs w:val="24"/>
        </w:rPr>
      </w:pPr>
      <w:r w:rsidRPr="007538F5">
        <w:rPr>
          <w:rFonts w:ascii="Lato" w:eastAsia="Times New Roman" w:hAnsi="Lato" w:cs="Arial"/>
          <w:sz w:val="24"/>
          <w:szCs w:val="24"/>
        </w:rPr>
        <w:t>•</w:t>
      </w:r>
      <w:r w:rsidRPr="007538F5">
        <w:rPr>
          <w:rFonts w:ascii="Lato" w:eastAsia="Times New Roman" w:hAnsi="Lato" w:cs="Arial"/>
          <w:sz w:val="24"/>
          <w:szCs w:val="24"/>
        </w:rPr>
        <w:tab/>
        <w:t>Low self</w:t>
      </w:r>
      <w:r w:rsidR="007538F5">
        <w:rPr>
          <w:rFonts w:ascii="Lato" w:eastAsia="Times New Roman" w:hAnsi="Lato" w:cs="Arial"/>
          <w:sz w:val="24"/>
          <w:szCs w:val="24"/>
        </w:rPr>
        <w:t>-esteem and lack of confidence</w:t>
      </w:r>
    </w:p>
    <w:p w14:paraId="34EFCD27" w14:textId="77777777" w:rsidR="007538F5" w:rsidRPr="007538F5" w:rsidRDefault="007538F5" w:rsidP="007538F5">
      <w:pPr>
        <w:spacing w:after="0" w:line="360" w:lineRule="auto"/>
        <w:ind w:left="993" w:hanging="284"/>
        <w:rPr>
          <w:rFonts w:ascii="Lato" w:eastAsia="Times New Roman" w:hAnsi="Lato" w:cs="Arial"/>
          <w:sz w:val="24"/>
          <w:szCs w:val="24"/>
        </w:rPr>
      </w:pPr>
    </w:p>
    <w:p w14:paraId="6E9E2409" w14:textId="18CEFC6D" w:rsidR="002456A9" w:rsidRDefault="002456A9"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It is important to recognise differences exist in order to be able to value everyone as an individual.  Using the example of social disadvantage</w:t>
      </w:r>
      <w:r w:rsidR="00AE3D9B">
        <w:rPr>
          <w:rFonts w:ascii="Lato" w:eastAsia="Times New Roman" w:hAnsi="Lato" w:cs="Times New Roman"/>
          <w:sz w:val="24"/>
          <w:szCs w:val="24"/>
        </w:rPr>
        <w:t>,</w:t>
      </w:r>
      <w:r w:rsidRPr="00D60613">
        <w:rPr>
          <w:rFonts w:ascii="Lato" w:eastAsia="Times New Roman" w:hAnsi="Lato" w:cs="Times New Roman"/>
          <w:sz w:val="24"/>
          <w:szCs w:val="24"/>
        </w:rPr>
        <w:t xml:space="preserve"> it can be seen that treating everybody the same is unlikely to result in equality of opportunity.  The social justice argument for diversity that people should have equal access to employment and services further highlights the need to be flexible in achieving this fair and consistent treatment and ensuring individuals are not ‘mainst</w:t>
      </w:r>
      <w:r w:rsidR="00BD6902" w:rsidRPr="00D60613">
        <w:rPr>
          <w:rFonts w:ascii="Lato" w:eastAsia="Times New Roman" w:hAnsi="Lato" w:cs="Times New Roman"/>
          <w:sz w:val="24"/>
          <w:szCs w:val="24"/>
        </w:rPr>
        <w:t>reamed’ outside normal society.</w:t>
      </w:r>
    </w:p>
    <w:p w14:paraId="43D9696D" w14:textId="77777777" w:rsidR="007538F5" w:rsidRPr="00D60613" w:rsidRDefault="007538F5" w:rsidP="00D60613">
      <w:pPr>
        <w:spacing w:after="0" w:line="360" w:lineRule="auto"/>
        <w:rPr>
          <w:rFonts w:ascii="Lato" w:eastAsia="Times New Roman" w:hAnsi="Lato" w:cs="Times New Roman"/>
          <w:sz w:val="24"/>
          <w:szCs w:val="24"/>
        </w:rPr>
      </w:pPr>
    </w:p>
    <w:p w14:paraId="06AE53B1" w14:textId="77777777" w:rsidR="002456A9" w:rsidRDefault="002456A9"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lastRenderedPageBreak/>
        <w:t>People need to be treated differently in ways that are tailored to their needs but aligned to</w:t>
      </w:r>
      <w:r w:rsidR="00BD6902" w:rsidRPr="00D60613">
        <w:rPr>
          <w:rFonts w:ascii="Lato" w:eastAsia="Times New Roman" w:hAnsi="Lato" w:cs="Times New Roman"/>
          <w:sz w:val="24"/>
          <w:szCs w:val="24"/>
        </w:rPr>
        <w:t xml:space="preserve"> business needs and objectives.</w:t>
      </w:r>
    </w:p>
    <w:p w14:paraId="68CD5FA7" w14:textId="77777777" w:rsidR="007538F5" w:rsidRPr="00D60613" w:rsidRDefault="007538F5" w:rsidP="00D60613">
      <w:pPr>
        <w:spacing w:after="0" w:line="360" w:lineRule="auto"/>
        <w:rPr>
          <w:rFonts w:ascii="Lato" w:eastAsia="Times New Roman" w:hAnsi="Lato" w:cs="Times New Roman"/>
          <w:sz w:val="24"/>
          <w:szCs w:val="24"/>
        </w:rPr>
      </w:pPr>
    </w:p>
    <w:p w14:paraId="29DB65E8" w14:textId="77777777" w:rsidR="002456A9" w:rsidRPr="00BD6902" w:rsidRDefault="002456A9" w:rsidP="002456A9">
      <w:pPr>
        <w:rPr>
          <w:rFonts w:ascii="Lato" w:hAnsi="Lato"/>
          <w:b/>
          <w:sz w:val="24"/>
          <w:szCs w:val="24"/>
        </w:rPr>
      </w:pPr>
      <w:r w:rsidRPr="00BD6902">
        <w:rPr>
          <w:rFonts w:ascii="Lato" w:hAnsi="Lato"/>
          <w:b/>
          <w:sz w:val="24"/>
          <w:szCs w:val="24"/>
        </w:rPr>
        <w:t>P</w:t>
      </w:r>
      <w:r w:rsidR="00BD6902">
        <w:rPr>
          <w:rFonts w:ascii="Lato" w:hAnsi="Lato"/>
          <w:b/>
          <w:sz w:val="24"/>
          <w:szCs w:val="24"/>
        </w:rPr>
        <w:t>romoting and Managing Diversity</w:t>
      </w:r>
    </w:p>
    <w:p w14:paraId="60E13FC2" w14:textId="77777777" w:rsidR="002456A9" w:rsidRPr="00D60613" w:rsidRDefault="002456A9"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The business case for diversity means going beyond the minimum standards required by equality law. Managing and promoting diversity can bring about the following benefits:</w:t>
      </w:r>
    </w:p>
    <w:p w14:paraId="3C57E472" w14:textId="77777777" w:rsidR="002456A9" w:rsidRPr="007538F5" w:rsidRDefault="002456A9" w:rsidP="007538F5">
      <w:pPr>
        <w:spacing w:after="0" w:line="360" w:lineRule="auto"/>
        <w:ind w:left="993" w:hanging="284"/>
        <w:rPr>
          <w:rFonts w:ascii="Lato" w:eastAsia="Times New Roman" w:hAnsi="Lato" w:cs="Arial"/>
          <w:sz w:val="24"/>
          <w:szCs w:val="24"/>
        </w:rPr>
      </w:pPr>
      <w:r w:rsidRPr="007538F5">
        <w:rPr>
          <w:rFonts w:ascii="Lato" w:eastAsia="Times New Roman" w:hAnsi="Lato" w:cs="Arial"/>
          <w:sz w:val="24"/>
          <w:szCs w:val="24"/>
        </w:rPr>
        <w:t>•</w:t>
      </w:r>
      <w:r w:rsidRPr="007538F5">
        <w:rPr>
          <w:rFonts w:ascii="Lato" w:eastAsia="Times New Roman" w:hAnsi="Lato" w:cs="Arial"/>
          <w:sz w:val="24"/>
          <w:szCs w:val="24"/>
        </w:rPr>
        <w:tab/>
        <w:t>Building a workforce which is representative of the communities it serves;</w:t>
      </w:r>
    </w:p>
    <w:p w14:paraId="12E3C3A1" w14:textId="77777777" w:rsidR="002456A9" w:rsidRPr="007538F5" w:rsidRDefault="002456A9" w:rsidP="007538F5">
      <w:pPr>
        <w:spacing w:after="0" w:line="360" w:lineRule="auto"/>
        <w:ind w:left="993" w:hanging="284"/>
        <w:rPr>
          <w:rFonts w:ascii="Lato" w:eastAsia="Times New Roman" w:hAnsi="Lato" w:cs="Arial"/>
          <w:sz w:val="24"/>
          <w:szCs w:val="24"/>
        </w:rPr>
      </w:pPr>
      <w:r w:rsidRPr="007538F5">
        <w:rPr>
          <w:rFonts w:ascii="Lato" w:eastAsia="Times New Roman" w:hAnsi="Lato" w:cs="Arial"/>
          <w:sz w:val="24"/>
          <w:szCs w:val="24"/>
        </w:rPr>
        <w:t>•</w:t>
      </w:r>
      <w:r w:rsidRPr="007538F5">
        <w:rPr>
          <w:rFonts w:ascii="Lato" w:eastAsia="Times New Roman" w:hAnsi="Lato" w:cs="Arial"/>
          <w:sz w:val="24"/>
          <w:szCs w:val="24"/>
        </w:rPr>
        <w:tab/>
        <w:t xml:space="preserve">Enhancing the organisation’s reputation as an ethical employer, aware of its corporate social responsibilities;  </w:t>
      </w:r>
    </w:p>
    <w:p w14:paraId="46D4C5A3" w14:textId="77777777" w:rsidR="002456A9" w:rsidRPr="007538F5" w:rsidRDefault="002456A9" w:rsidP="007538F5">
      <w:pPr>
        <w:spacing w:after="0" w:line="360" w:lineRule="auto"/>
        <w:ind w:left="993" w:hanging="284"/>
        <w:rPr>
          <w:rFonts w:ascii="Lato" w:eastAsia="Times New Roman" w:hAnsi="Lato" w:cs="Arial"/>
          <w:sz w:val="24"/>
          <w:szCs w:val="24"/>
        </w:rPr>
      </w:pPr>
      <w:r w:rsidRPr="007538F5">
        <w:rPr>
          <w:rFonts w:ascii="Lato" w:eastAsia="Times New Roman" w:hAnsi="Lato" w:cs="Arial"/>
          <w:sz w:val="24"/>
          <w:szCs w:val="24"/>
        </w:rPr>
        <w:t>•</w:t>
      </w:r>
      <w:r w:rsidRPr="007538F5">
        <w:rPr>
          <w:rFonts w:ascii="Lato" w:eastAsia="Times New Roman" w:hAnsi="Lato" w:cs="Arial"/>
          <w:sz w:val="24"/>
          <w:szCs w:val="24"/>
        </w:rPr>
        <w:tab/>
        <w:t>Understanding how actions and initiatives taken to promote diversity are supporting business goals;</w:t>
      </w:r>
    </w:p>
    <w:p w14:paraId="6BAEE95C" w14:textId="77777777" w:rsidR="002456A9" w:rsidRPr="007538F5" w:rsidRDefault="002456A9" w:rsidP="007538F5">
      <w:pPr>
        <w:spacing w:after="0" w:line="360" w:lineRule="auto"/>
        <w:ind w:left="993" w:hanging="284"/>
        <w:rPr>
          <w:rFonts w:ascii="Lato" w:eastAsia="Times New Roman" w:hAnsi="Lato" w:cs="Arial"/>
          <w:sz w:val="24"/>
          <w:szCs w:val="24"/>
        </w:rPr>
      </w:pPr>
      <w:r w:rsidRPr="007538F5">
        <w:rPr>
          <w:rFonts w:ascii="Lato" w:eastAsia="Times New Roman" w:hAnsi="Lato" w:cs="Arial"/>
          <w:sz w:val="24"/>
          <w:szCs w:val="24"/>
        </w:rPr>
        <w:t>•</w:t>
      </w:r>
      <w:r w:rsidRPr="007538F5">
        <w:rPr>
          <w:rFonts w:ascii="Lato" w:eastAsia="Times New Roman" w:hAnsi="Lato" w:cs="Arial"/>
          <w:sz w:val="24"/>
          <w:szCs w:val="24"/>
        </w:rPr>
        <w:tab/>
        <w:t>Ensuring individuals can all give their best contribution and draw on their unique skills and experiences to contribute to the success of the organisation;</w:t>
      </w:r>
    </w:p>
    <w:p w14:paraId="303B64E3" w14:textId="77777777" w:rsidR="002456A9" w:rsidRPr="007538F5" w:rsidRDefault="002456A9" w:rsidP="007538F5">
      <w:pPr>
        <w:spacing w:after="0" w:line="360" w:lineRule="auto"/>
        <w:ind w:left="993" w:hanging="284"/>
        <w:rPr>
          <w:rFonts w:ascii="Lato" w:eastAsia="Times New Roman" w:hAnsi="Lato" w:cs="Arial"/>
          <w:sz w:val="24"/>
          <w:szCs w:val="24"/>
        </w:rPr>
      </w:pPr>
      <w:r w:rsidRPr="007538F5">
        <w:rPr>
          <w:rFonts w:ascii="Lato" w:eastAsia="Times New Roman" w:hAnsi="Lato" w:cs="Arial"/>
          <w:sz w:val="24"/>
          <w:szCs w:val="24"/>
        </w:rPr>
        <w:t>•</w:t>
      </w:r>
      <w:r w:rsidRPr="007538F5">
        <w:rPr>
          <w:rFonts w:ascii="Lato" w:eastAsia="Times New Roman" w:hAnsi="Lato" w:cs="Arial"/>
          <w:sz w:val="24"/>
          <w:szCs w:val="24"/>
        </w:rPr>
        <w:tab/>
        <w:t>Creating open and inclusive workplace cultures in which everyone feels valued;</w:t>
      </w:r>
    </w:p>
    <w:p w14:paraId="719A12AE" w14:textId="77777777" w:rsidR="002456A9" w:rsidRPr="007538F5" w:rsidRDefault="002456A9" w:rsidP="007538F5">
      <w:pPr>
        <w:spacing w:after="0" w:line="360" w:lineRule="auto"/>
        <w:ind w:left="993" w:hanging="284"/>
        <w:rPr>
          <w:rFonts w:ascii="Lato" w:eastAsia="Times New Roman" w:hAnsi="Lato" w:cs="Arial"/>
          <w:sz w:val="24"/>
          <w:szCs w:val="24"/>
        </w:rPr>
      </w:pPr>
      <w:r w:rsidRPr="007538F5">
        <w:rPr>
          <w:rFonts w:ascii="Lato" w:eastAsia="Times New Roman" w:hAnsi="Lato" w:cs="Arial"/>
          <w:sz w:val="24"/>
          <w:szCs w:val="24"/>
        </w:rPr>
        <w:t>•</w:t>
      </w:r>
      <w:r w:rsidRPr="007538F5">
        <w:rPr>
          <w:rFonts w:ascii="Lato" w:eastAsia="Times New Roman" w:hAnsi="Lato" w:cs="Arial"/>
          <w:sz w:val="24"/>
          <w:szCs w:val="24"/>
        </w:rPr>
        <w:tab/>
        <w:t>Having the ability to bring about cultural change;</w:t>
      </w:r>
    </w:p>
    <w:p w14:paraId="3ECBA295" w14:textId="77777777" w:rsidR="002456A9" w:rsidRPr="007538F5" w:rsidRDefault="002456A9" w:rsidP="007538F5">
      <w:pPr>
        <w:spacing w:after="0" w:line="360" w:lineRule="auto"/>
        <w:ind w:left="993" w:hanging="284"/>
        <w:rPr>
          <w:rFonts w:ascii="Lato" w:eastAsia="Times New Roman" w:hAnsi="Lato" w:cs="Arial"/>
          <w:sz w:val="24"/>
          <w:szCs w:val="24"/>
        </w:rPr>
      </w:pPr>
      <w:r w:rsidRPr="007538F5">
        <w:rPr>
          <w:rFonts w:ascii="Lato" w:eastAsia="Times New Roman" w:hAnsi="Lato" w:cs="Arial"/>
          <w:sz w:val="24"/>
          <w:szCs w:val="24"/>
        </w:rPr>
        <w:t>•</w:t>
      </w:r>
      <w:r w:rsidRPr="007538F5">
        <w:rPr>
          <w:rFonts w:ascii="Lato" w:eastAsia="Times New Roman" w:hAnsi="Lato" w:cs="Arial"/>
          <w:sz w:val="24"/>
          <w:szCs w:val="24"/>
        </w:rPr>
        <w:tab/>
        <w:t>Engaging with employees in a way that can influence personal behavio</w:t>
      </w:r>
      <w:r w:rsidR="00C22831" w:rsidRPr="007538F5">
        <w:rPr>
          <w:rFonts w:ascii="Lato" w:eastAsia="Times New Roman" w:hAnsi="Lato" w:cs="Arial"/>
          <w:sz w:val="24"/>
          <w:szCs w:val="24"/>
        </w:rPr>
        <w:t>u</w:t>
      </w:r>
      <w:r w:rsidRPr="007538F5">
        <w:rPr>
          <w:rFonts w:ascii="Lato" w:eastAsia="Times New Roman" w:hAnsi="Lato" w:cs="Arial"/>
          <w:sz w:val="24"/>
          <w:szCs w:val="24"/>
        </w:rPr>
        <w:t>rs;</w:t>
      </w:r>
    </w:p>
    <w:p w14:paraId="25291442" w14:textId="77777777" w:rsidR="002456A9" w:rsidRPr="007538F5" w:rsidRDefault="002456A9" w:rsidP="007538F5">
      <w:pPr>
        <w:spacing w:after="0" w:line="360" w:lineRule="auto"/>
        <w:ind w:left="993" w:hanging="284"/>
        <w:rPr>
          <w:rFonts w:ascii="Lato" w:eastAsia="Times New Roman" w:hAnsi="Lato" w:cs="Arial"/>
          <w:sz w:val="24"/>
          <w:szCs w:val="24"/>
        </w:rPr>
      </w:pPr>
      <w:r w:rsidRPr="007538F5">
        <w:rPr>
          <w:rFonts w:ascii="Lato" w:eastAsia="Times New Roman" w:hAnsi="Lato" w:cs="Arial"/>
          <w:sz w:val="24"/>
          <w:szCs w:val="24"/>
        </w:rPr>
        <w:t>•</w:t>
      </w:r>
      <w:r w:rsidRPr="007538F5">
        <w:rPr>
          <w:rFonts w:ascii="Lato" w:eastAsia="Times New Roman" w:hAnsi="Lato" w:cs="Arial"/>
          <w:sz w:val="24"/>
          <w:szCs w:val="24"/>
        </w:rPr>
        <w:tab/>
        <w:t>Fostering innovation and creativity in the design and delivery of activities and events;</w:t>
      </w:r>
    </w:p>
    <w:p w14:paraId="33FAF18F" w14:textId="77777777" w:rsidR="002456A9" w:rsidRPr="007538F5" w:rsidRDefault="002456A9" w:rsidP="007538F5">
      <w:pPr>
        <w:spacing w:after="0" w:line="360" w:lineRule="auto"/>
        <w:ind w:left="993" w:hanging="284"/>
        <w:rPr>
          <w:rFonts w:ascii="Lato" w:eastAsia="Times New Roman" w:hAnsi="Lato" w:cs="Arial"/>
          <w:sz w:val="24"/>
          <w:szCs w:val="24"/>
        </w:rPr>
      </w:pPr>
      <w:r w:rsidRPr="007538F5">
        <w:rPr>
          <w:rFonts w:ascii="Lato" w:eastAsia="Times New Roman" w:hAnsi="Lato" w:cs="Arial"/>
          <w:sz w:val="24"/>
          <w:szCs w:val="24"/>
        </w:rPr>
        <w:t>•</w:t>
      </w:r>
      <w:r w:rsidRPr="007538F5">
        <w:rPr>
          <w:rFonts w:ascii="Lato" w:eastAsia="Times New Roman" w:hAnsi="Lato" w:cs="Arial"/>
          <w:sz w:val="24"/>
          <w:szCs w:val="24"/>
        </w:rPr>
        <w:tab/>
        <w:t>Ensuring the needs of people, communities and businesses are interrelat</w:t>
      </w:r>
      <w:r w:rsidR="00BD6902" w:rsidRPr="007538F5">
        <w:rPr>
          <w:rFonts w:ascii="Lato" w:eastAsia="Times New Roman" w:hAnsi="Lato" w:cs="Arial"/>
          <w:sz w:val="24"/>
          <w:szCs w:val="24"/>
        </w:rPr>
        <w:t>ed to create healthy societies.</w:t>
      </w:r>
    </w:p>
    <w:p w14:paraId="3D11BCA9" w14:textId="77777777" w:rsidR="002456A9" w:rsidRDefault="002456A9"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 xml:space="preserve">Groundwork is committed to managing diversity and supporting a culture of inclusion. Celebration of this diversity is already apparent throughout many of the Trust’s activities.  </w:t>
      </w:r>
    </w:p>
    <w:p w14:paraId="6C7F84B2" w14:textId="77777777" w:rsidR="007538F5" w:rsidRPr="00D60613" w:rsidRDefault="007538F5" w:rsidP="00D60613">
      <w:pPr>
        <w:spacing w:after="0" w:line="360" w:lineRule="auto"/>
        <w:rPr>
          <w:rFonts w:ascii="Lato" w:eastAsia="Times New Roman" w:hAnsi="Lato" w:cs="Times New Roman"/>
          <w:sz w:val="24"/>
          <w:szCs w:val="24"/>
        </w:rPr>
      </w:pPr>
    </w:p>
    <w:p w14:paraId="731290AE" w14:textId="77777777" w:rsidR="00BD6902" w:rsidRPr="008B055D" w:rsidRDefault="008B055D" w:rsidP="008B055D">
      <w:pPr>
        <w:pStyle w:val="Heading3"/>
        <w:numPr>
          <w:ilvl w:val="0"/>
          <w:numId w:val="16"/>
        </w:numPr>
        <w:tabs>
          <w:tab w:val="left" w:pos="720"/>
          <w:tab w:val="left" w:pos="1440"/>
          <w:tab w:val="left" w:pos="2160"/>
          <w:tab w:val="left" w:pos="2880"/>
          <w:tab w:val="left" w:pos="6735"/>
        </w:tabs>
        <w:spacing w:line="360" w:lineRule="auto"/>
        <w:ind w:left="0" w:firstLine="0"/>
        <w:rPr>
          <w:rFonts w:ascii="Lato" w:hAnsi="Lato" w:cs="Arial"/>
          <w:bCs/>
          <w:color w:val="000000" w:themeColor="text1"/>
          <w:sz w:val="28"/>
          <w:szCs w:val="24"/>
        </w:rPr>
      </w:pPr>
      <w:r>
        <w:rPr>
          <w:rFonts w:ascii="Lato" w:hAnsi="Lato" w:cs="Arial"/>
          <w:bCs/>
          <w:color w:val="000000" w:themeColor="text1"/>
          <w:sz w:val="28"/>
          <w:szCs w:val="24"/>
        </w:rPr>
        <w:t>MONITORING AND REVIEW ARRANGEMENTS</w:t>
      </w:r>
    </w:p>
    <w:p w14:paraId="2A455255" w14:textId="543EB0E7" w:rsidR="002456A9" w:rsidRDefault="00283109"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Monitoring, reviewing and setting targets for continuous improvement is an essential part of managing the effectiveness of the Trust EDI Policy in practise</w:t>
      </w:r>
      <w:r w:rsidR="00C22831" w:rsidRPr="00D60613">
        <w:rPr>
          <w:rFonts w:ascii="Lato" w:eastAsia="Times New Roman" w:hAnsi="Lato" w:cs="Times New Roman"/>
          <w:sz w:val="24"/>
          <w:szCs w:val="24"/>
        </w:rPr>
        <w:t>.</w:t>
      </w:r>
    </w:p>
    <w:p w14:paraId="407448BE" w14:textId="77777777" w:rsidR="007538F5" w:rsidRPr="00D60613" w:rsidRDefault="007538F5" w:rsidP="00D60613">
      <w:pPr>
        <w:spacing w:after="0" w:line="360" w:lineRule="auto"/>
        <w:rPr>
          <w:rFonts w:ascii="Lato" w:eastAsia="Times New Roman" w:hAnsi="Lato" w:cs="Times New Roman"/>
          <w:sz w:val="24"/>
          <w:szCs w:val="24"/>
        </w:rPr>
      </w:pPr>
    </w:p>
    <w:p w14:paraId="48176DE6" w14:textId="68F7F900" w:rsidR="00283109" w:rsidRPr="00283109" w:rsidRDefault="00283109" w:rsidP="002456A9">
      <w:pPr>
        <w:rPr>
          <w:rFonts w:ascii="Lato" w:hAnsi="Lato"/>
          <w:b/>
          <w:sz w:val="24"/>
          <w:szCs w:val="24"/>
        </w:rPr>
      </w:pPr>
      <w:r w:rsidRPr="00283109">
        <w:rPr>
          <w:rFonts w:ascii="Lato" w:hAnsi="Lato"/>
          <w:b/>
          <w:sz w:val="24"/>
          <w:szCs w:val="24"/>
        </w:rPr>
        <w:t>Collection and monitoring of data – employment of staff</w:t>
      </w:r>
      <w:r w:rsidR="007F62C1">
        <w:rPr>
          <w:rFonts w:ascii="Lato" w:hAnsi="Lato"/>
          <w:b/>
          <w:sz w:val="24"/>
          <w:szCs w:val="24"/>
        </w:rPr>
        <w:t xml:space="preserve"> and volunteers</w:t>
      </w:r>
    </w:p>
    <w:p w14:paraId="45DFF855" w14:textId="436E3855" w:rsidR="002456A9" w:rsidRDefault="002456A9"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To facilitate the ongoing monitoring process, Groundwork will maintain records</w:t>
      </w:r>
      <w:r w:rsidR="003A6DF6">
        <w:rPr>
          <w:rFonts w:ascii="Lato" w:eastAsia="Times New Roman" w:hAnsi="Lato" w:cs="Times New Roman"/>
          <w:sz w:val="24"/>
          <w:szCs w:val="24"/>
        </w:rPr>
        <w:t>, updated annually,</w:t>
      </w:r>
      <w:r w:rsidRPr="00D60613">
        <w:rPr>
          <w:rFonts w:ascii="Lato" w:eastAsia="Times New Roman" w:hAnsi="Lato" w:cs="Times New Roman"/>
          <w:sz w:val="24"/>
          <w:szCs w:val="24"/>
        </w:rPr>
        <w:t xml:space="preserve"> of the sex, marital status, disablement, age</w:t>
      </w:r>
      <w:r w:rsidR="003F14B7">
        <w:rPr>
          <w:rFonts w:ascii="Lato" w:eastAsia="Times New Roman" w:hAnsi="Lato" w:cs="Times New Roman"/>
          <w:sz w:val="24"/>
          <w:szCs w:val="24"/>
        </w:rPr>
        <w:t>, gender</w:t>
      </w:r>
      <w:r w:rsidRPr="00D60613">
        <w:rPr>
          <w:rFonts w:ascii="Lato" w:eastAsia="Times New Roman" w:hAnsi="Lato" w:cs="Times New Roman"/>
          <w:sz w:val="24"/>
          <w:szCs w:val="24"/>
        </w:rPr>
        <w:t xml:space="preserve"> ethnic origin</w:t>
      </w:r>
      <w:r w:rsidR="003F14B7">
        <w:rPr>
          <w:rFonts w:ascii="Lato" w:eastAsia="Times New Roman" w:hAnsi="Lato" w:cs="Times New Roman"/>
          <w:sz w:val="24"/>
          <w:szCs w:val="24"/>
        </w:rPr>
        <w:t>, religion or belief and other socio</w:t>
      </w:r>
      <w:r w:rsidR="00E635FC">
        <w:rPr>
          <w:rFonts w:ascii="Lato" w:eastAsia="Times New Roman" w:hAnsi="Lato" w:cs="Times New Roman"/>
          <w:sz w:val="24"/>
          <w:szCs w:val="24"/>
        </w:rPr>
        <w:t>-economic characteristics</w:t>
      </w:r>
      <w:r w:rsidRPr="00D60613">
        <w:rPr>
          <w:rFonts w:ascii="Lato" w:eastAsia="Times New Roman" w:hAnsi="Lato" w:cs="Times New Roman"/>
          <w:sz w:val="24"/>
          <w:szCs w:val="24"/>
        </w:rPr>
        <w:t xml:space="preserve"> of all employees and job applicants. Such records will be used solely for the purpose of monitoring the equality of opportunity</w:t>
      </w:r>
      <w:r w:rsidR="00A01ED5">
        <w:rPr>
          <w:rFonts w:ascii="Lato" w:eastAsia="Times New Roman" w:hAnsi="Lato" w:cs="Times New Roman"/>
          <w:sz w:val="24"/>
          <w:szCs w:val="24"/>
        </w:rPr>
        <w:t>.</w:t>
      </w:r>
      <w:r w:rsidRPr="00D60613">
        <w:rPr>
          <w:rFonts w:ascii="Lato" w:eastAsia="Times New Roman" w:hAnsi="Lato" w:cs="Times New Roman"/>
          <w:sz w:val="24"/>
          <w:szCs w:val="24"/>
        </w:rPr>
        <w:t xml:space="preserve">  Analysis of short-listing and selection decisions for employment, promotion, transfer and access to training as well as the composition of the workforce will be carried out.</w:t>
      </w:r>
      <w:r w:rsidR="00283109" w:rsidRPr="00D60613">
        <w:rPr>
          <w:rFonts w:ascii="Lato" w:eastAsia="Times New Roman" w:hAnsi="Lato" w:cs="Times New Roman"/>
          <w:sz w:val="24"/>
          <w:szCs w:val="24"/>
        </w:rPr>
        <w:t xml:space="preserve"> The results of monitoring will be collated and provided for review by the Trust EDI </w:t>
      </w:r>
      <w:r w:rsidR="00826A1D">
        <w:rPr>
          <w:rFonts w:ascii="Lato" w:eastAsia="Times New Roman" w:hAnsi="Lato" w:cs="Times New Roman"/>
          <w:sz w:val="24"/>
          <w:szCs w:val="24"/>
        </w:rPr>
        <w:t xml:space="preserve">Advisory </w:t>
      </w:r>
      <w:r w:rsidR="00283109" w:rsidRPr="00D60613">
        <w:rPr>
          <w:rFonts w:ascii="Lato" w:eastAsia="Times New Roman" w:hAnsi="Lato" w:cs="Times New Roman"/>
          <w:sz w:val="24"/>
          <w:szCs w:val="24"/>
        </w:rPr>
        <w:t xml:space="preserve">Group and Senior </w:t>
      </w:r>
      <w:r w:rsidR="00826A1D">
        <w:rPr>
          <w:rFonts w:ascii="Lato" w:eastAsia="Times New Roman" w:hAnsi="Lato" w:cs="Times New Roman"/>
          <w:sz w:val="24"/>
          <w:szCs w:val="24"/>
        </w:rPr>
        <w:t xml:space="preserve">Management </w:t>
      </w:r>
      <w:r w:rsidR="00283109" w:rsidRPr="00D60613">
        <w:rPr>
          <w:rFonts w:ascii="Lato" w:eastAsia="Times New Roman" w:hAnsi="Lato" w:cs="Times New Roman"/>
          <w:sz w:val="24"/>
          <w:szCs w:val="24"/>
        </w:rPr>
        <w:t xml:space="preserve">Team. The results will be used to determine the effectiveness of the implementation of the policy and to identify where any </w:t>
      </w:r>
      <w:r w:rsidR="00283109" w:rsidRPr="00D60613">
        <w:rPr>
          <w:rFonts w:ascii="Lato" w:eastAsia="Times New Roman" w:hAnsi="Lato" w:cs="Times New Roman"/>
          <w:sz w:val="24"/>
          <w:szCs w:val="24"/>
        </w:rPr>
        <w:lastRenderedPageBreak/>
        <w:t>adjustments need to be made to ensure that eq</w:t>
      </w:r>
      <w:r w:rsidR="00634967">
        <w:rPr>
          <w:rFonts w:ascii="Lato" w:eastAsia="Times New Roman" w:hAnsi="Lato" w:cs="Times New Roman"/>
          <w:sz w:val="24"/>
          <w:szCs w:val="24"/>
        </w:rPr>
        <w:t xml:space="preserve">uity in access to </w:t>
      </w:r>
      <w:r w:rsidR="00283109" w:rsidRPr="00D60613">
        <w:rPr>
          <w:rFonts w:ascii="Lato" w:eastAsia="Times New Roman" w:hAnsi="Lato" w:cs="Times New Roman"/>
          <w:sz w:val="24"/>
          <w:szCs w:val="24"/>
        </w:rPr>
        <w:t>opportunities are afforded to all applicants and staff.</w:t>
      </w:r>
    </w:p>
    <w:p w14:paraId="3C469E4F" w14:textId="77777777" w:rsidR="007538F5" w:rsidRPr="00D60613" w:rsidRDefault="007538F5" w:rsidP="00D60613">
      <w:pPr>
        <w:spacing w:after="0" w:line="360" w:lineRule="auto"/>
        <w:rPr>
          <w:rFonts w:ascii="Lato" w:eastAsia="Times New Roman" w:hAnsi="Lato" w:cs="Times New Roman"/>
          <w:sz w:val="24"/>
          <w:szCs w:val="24"/>
        </w:rPr>
      </w:pPr>
    </w:p>
    <w:p w14:paraId="7C3416D6" w14:textId="77777777" w:rsidR="00283109" w:rsidRPr="00283109" w:rsidRDefault="00283109" w:rsidP="002456A9">
      <w:pPr>
        <w:rPr>
          <w:rFonts w:ascii="Lato" w:hAnsi="Lato"/>
          <w:b/>
          <w:sz w:val="24"/>
          <w:szCs w:val="24"/>
        </w:rPr>
      </w:pPr>
      <w:r w:rsidRPr="00283109">
        <w:rPr>
          <w:rFonts w:ascii="Lato" w:hAnsi="Lato"/>
          <w:b/>
          <w:sz w:val="24"/>
          <w:szCs w:val="24"/>
        </w:rPr>
        <w:t>Collection and monitoring of data – participants on Groundwork provision</w:t>
      </w:r>
    </w:p>
    <w:p w14:paraId="755CFD49" w14:textId="453156F5" w:rsidR="00E773EA" w:rsidRDefault="00283109"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Groundwork will maintain the records of the sex, marital status, disablement, age</w:t>
      </w:r>
      <w:r w:rsidR="003F14B7">
        <w:rPr>
          <w:rFonts w:ascii="Lato" w:eastAsia="Times New Roman" w:hAnsi="Lato" w:cs="Times New Roman"/>
          <w:sz w:val="24"/>
          <w:szCs w:val="24"/>
        </w:rPr>
        <w:t xml:space="preserve">, gender, </w:t>
      </w:r>
      <w:r w:rsidRPr="00D60613">
        <w:rPr>
          <w:rFonts w:ascii="Lato" w:eastAsia="Times New Roman" w:hAnsi="Lato" w:cs="Times New Roman"/>
          <w:sz w:val="24"/>
          <w:szCs w:val="24"/>
        </w:rPr>
        <w:t>ethnic origin</w:t>
      </w:r>
      <w:r w:rsidR="003F14B7">
        <w:rPr>
          <w:rFonts w:ascii="Lato" w:eastAsia="Times New Roman" w:hAnsi="Lato" w:cs="Times New Roman"/>
          <w:sz w:val="24"/>
          <w:szCs w:val="24"/>
        </w:rPr>
        <w:t>, religion or belief</w:t>
      </w:r>
      <w:r w:rsidRPr="00D60613">
        <w:rPr>
          <w:rFonts w:ascii="Lato" w:eastAsia="Times New Roman" w:hAnsi="Lato" w:cs="Times New Roman"/>
          <w:sz w:val="24"/>
          <w:szCs w:val="24"/>
        </w:rPr>
        <w:t xml:space="preserve"> and other socio-economic characteristics of </w:t>
      </w:r>
      <w:r w:rsidR="007F62C1" w:rsidRPr="00D60613">
        <w:rPr>
          <w:rFonts w:ascii="Lato" w:eastAsia="Times New Roman" w:hAnsi="Lato" w:cs="Times New Roman"/>
          <w:sz w:val="24"/>
          <w:szCs w:val="24"/>
        </w:rPr>
        <w:t xml:space="preserve">participants on youth, employment and training provision to assess participation, retention, achievement and progression rates. </w:t>
      </w:r>
      <w:r w:rsidR="002456A9" w:rsidRPr="00D60613">
        <w:rPr>
          <w:rFonts w:ascii="Lato" w:eastAsia="Times New Roman" w:hAnsi="Lato" w:cs="Times New Roman"/>
          <w:sz w:val="24"/>
          <w:szCs w:val="24"/>
        </w:rPr>
        <w:t xml:space="preserve">The results of monitoring will be reviewed to assess the effectiveness of </w:t>
      </w:r>
      <w:r w:rsidR="007F62C1" w:rsidRPr="00D60613">
        <w:rPr>
          <w:rFonts w:ascii="Lato" w:eastAsia="Times New Roman" w:hAnsi="Lato" w:cs="Times New Roman"/>
          <w:sz w:val="24"/>
          <w:szCs w:val="24"/>
        </w:rPr>
        <w:t>Groundwork provision</w:t>
      </w:r>
      <w:r w:rsidR="00693840" w:rsidRPr="00D60613">
        <w:rPr>
          <w:rFonts w:ascii="Lato" w:eastAsia="Times New Roman" w:hAnsi="Lato" w:cs="Times New Roman"/>
          <w:sz w:val="24"/>
          <w:szCs w:val="24"/>
        </w:rPr>
        <w:t xml:space="preserve"> </w:t>
      </w:r>
      <w:r w:rsidR="007F62C1" w:rsidRPr="00D60613">
        <w:rPr>
          <w:rFonts w:ascii="Lato" w:eastAsia="Times New Roman" w:hAnsi="Lato" w:cs="Times New Roman"/>
          <w:sz w:val="24"/>
          <w:szCs w:val="24"/>
        </w:rPr>
        <w:t>in ensuring equ</w:t>
      </w:r>
      <w:r w:rsidR="00634967">
        <w:rPr>
          <w:rFonts w:ascii="Lato" w:eastAsia="Times New Roman" w:hAnsi="Lato" w:cs="Times New Roman"/>
          <w:sz w:val="24"/>
          <w:szCs w:val="24"/>
        </w:rPr>
        <w:t xml:space="preserve">ity in </w:t>
      </w:r>
      <w:r w:rsidR="007F62C1" w:rsidRPr="00D60613">
        <w:rPr>
          <w:rFonts w:ascii="Lato" w:eastAsia="Times New Roman" w:hAnsi="Lato" w:cs="Times New Roman"/>
          <w:sz w:val="24"/>
          <w:szCs w:val="24"/>
        </w:rPr>
        <w:t xml:space="preserve">access and outcomes for participants by relevant Team Managers and the Trust EDI </w:t>
      </w:r>
      <w:r w:rsidR="00826A1D">
        <w:rPr>
          <w:rFonts w:ascii="Lato" w:eastAsia="Times New Roman" w:hAnsi="Lato" w:cs="Times New Roman"/>
          <w:sz w:val="24"/>
          <w:szCs w:val="24"/>
        </w:rPr>
        <w:t>Advisory Group and Senior Management Team</w:t>
      </w:r>
      <w:r w:rsidR="007F62C1" w:rsidRPr="00D60613">
        <w:rPr>
          <w:rFonts w:ascii="Lato" w:eastAsia="Times New Roman" w:hAnsi="Lato" w:cs="Times New Roman"/>
          <w:sz w:val="24"/>
          <w:szCs w:val="24"/>
        </w:rPr>
        <w:t>.</w:t>
      </w:r>
      <w:r w:rsidR="002456A9" w:rsidRPr="00D60613">
        <w:rPr>
          <w:rFonts w:ascii="Lato" w:eastAsia="Times New Roman" w:hAnsi="Lato" w:cs="Times New Roman"/>
          <w:sz w:val="24"/>
          <w:szCs w:val="24"/>
        </w:rPr>
        <w:t xml:space="preserve"> </w:t>
      </w:r>
      <w:r w:rsidR="00693840" w:rsidRPr="00D60613">
        <w:rPr>
          <w:rFonts w:ascii="Lato" w:eastAsia="Times New Roman" w:hAnsi="Lato" w:cs="Times New Roman"/>
          <w:sz w:val="24"/>
          <w:szCs w:val="24"/>
        </w:rPr>
        <w:t>Following review, any targets and actions to achieve improvement will be set.</w:t>
      </w:r>
    </w:p>
    <w:p w14:paraId="0B6DC8F1" w14:textId="77777777" w:rsidR="007538F5" w:rsidRPr="00D60613" w:rsidRDefault="007538F5" w:rsidP="00D60613">
      <w:pPr>
        <w:spacing w:after="0" w:line="360" w:lineRule="auto"/>
        <w:rPr>
          <w:rFonts w:ascii="Lato" w:eastAsia="Times New Roman" w:hAnsi="Lato" w:cs="Times New Roman"/>
          <w:sz w:val="24"/>
          <w:szCs w:val="24"/>
        </w:rPr>
      </w:pPr>
    </w:p>
    <w:p w14:paraId="0DC27CED" w14:textId="77777777" w:rsidR="00622CF2" w:rsidRPr="00622CF2" w:rsidRDefault="00622CF2" w:rsidP="00AC526A">
      <w:pPr>
        <w:tabs>
          <w:tab w:val="left" w:pos="-720"/>
          <w:tab w:val="left" w:pos="0"/>
          <w:tab w:val="left" w:pos="720"/>
        </w:tabs>
        <w:suppressAutoHyphens/>
        <w:spacing w:after="0" w:line="240" w:lineRule="auto"/>
        <w:jc w:val="both"/>
        <w:rPr>
          <w:rFonts w:ascii="Lato" w:hAnsi="Lato"/>
          <w:b/>
          <w:sz w:val="24"/>
          <w:szCs w:val="24"/>
        </w:rPr>
      </w:pPr>
      <w:r w:rsidRPr="00622CF2">
        <w:rPr>
          <w:rFonts w:ascii="Lato" w:hAnsi="Lato"/>
          <w:b/>
          <w:sz w:val="24"/>
          <w:szCs w:val="24"/>
        </w:rPr>
        <w:t>Collection and monitoring of data – compliance with the General Data Protection Regulation</w:t>
      </w:r>
    </w:p>
    <w:p w14:paraId="793F4C7D" w14:textId="77777777" w:rsidR="00622CF2" w:rsidRPr="00622CF2" w:rsidRDefault="00622CF2" w:rsidP="00AC526A">
      <w:pPr>
        <w:tabs>
          <w:tab w:val="left" w:pos="-720"/>
          <w:tab w:val="left" w:pos="0"/>
          <w:tab w:val="left" w:pos="720"/>
        </w:tabs>
        <w:suppressAutoHyphens/>
        <w:spacing w:after="0" w:line="240" w:lineRule="auto"/>
        <w:jc w:val="both"/>
        <w:rPr>
          <w:rFonts w:ascii="Lato" w:hAnsi="Lato"/>
          <w:sz w:val="24"/>
          <w:szCs w:val="24"/>
        </w:rPr>
      </w:pPr>
    </w:p>
    <w:p w14:paraId="0C6640B0" w14:textId="77777777" w:rsidR="00622CF2" w:rsidRPr="00D60613" w:rsidRDefault="00622CF2" w:rsidP="00D60613">
      <w:pPr>
        <w:spacing w:after="0" w:line="360" w:lineRule="auto"/>
        <w:rPr>
          <w:rFonts w:ascii="Lato" w:eastAsia="Times New Roman" w:hAnsi="Lato" w:cs="Times New Roman"/>
          <w:sz w:val="24"/>
          <w:szCs w:val="24"/>
        </w:rPr>
      </w:pPr>
      <w:r w:rsidRPr="00D60613">
        <w:rPr>
          <w:rFonts w:ascii="Lato" w:eastAsia="Times New Roman" w:hAnsi="Lato" w:cs="Times New Roman"/>
          <w:sz w:val="24"/>
          <w:szCs w:val="24"/>
        </w:rPr>
        <w:t>Under the General Data Protection Regulation (GDPR), it is possible to gather and analyse information about employees, applicants, learners or participants for diversity monitoring purposes, as long as the organisation has the legal basis for processing the data and, where applicable, are able to meet the rules that relate to processing Special Categories of Personal Data (</w:t>
      </w:r>
      <w:proofErr w:type="gramStart"/>
      <w:r w:rsidRPr="00D60613">
        <w:rPr>
          <w:rFonts w:ascii="Lato" w:eastAsia="Times New Roman" w:hAnsi="Lato" w:cs="Times New Roman"/>
          <w:sz w:val="24"/>
          <w:szCs w:val="24"/>
        </w:rPr>
        <w:t>e.g.</w:t>
      </w:r>
      <w:proofErr w:type="gramEnd"/>
      <w:r w:rsidRPr="00D60613">
        <w:rPr>
          <w:rFonts w:ascii="Lato" w:eastAsia="Times New Roman" w:hAnsi="Lato" w:cs="Times New Roman"/>
          <w:sz w:val="24"/>
          <w:szCs w:val="24"/>
        </w:rPr>
        <w:t xml:space="preserve"> race, sexual orientation). At Groundwork we will use this data to monitor the effectiveness of our diversity and inclusion policy, which would meet the legal basis for processing this data. All personal data will be processed and managed in line with our GDPR Compliant Data Protection Policy.</w:t>
      </w:r>
    </w:p>
    <w:p w14:paraId="1BD0FC46" w14:textId="530FBE14" w:rsidR="00A01ED5" w:rsidRDefault="00A01ED5">
      <w:pPr>
        <w:rPr>
          <w:rFonts w:ascii="Lato" w:eastAsia="Times New Roman" w:hAnsi="Lato" w:cs="Times New Roman"/>
          <w:b/>
          <w:sz w:val="24"/>
          <w:szCs w:val="24"/>
        </w:rPr>
      </w:pPr>
    </w:p>
    <w:p w14:paraId="3FD98D79" w14:textId="00FA4260" w:rsidR="00AC526A" w:rsidRPr="007F62C1" w:rsidRDefault="007F62C1" w:rsidP="00AC526A">
      <w:pPr>
        <w:tabs>
          <w:tab w:val="left" w:pos="-720"/>
          <w:tab w:val="left" w:pos="0"/>
          <w:tab w:val="left" w:pos="720"/>
        </w:tabs>
        <w:suppressAutoHyphens/>
        <w:spacing w:after="0" w:line="240" w:lineRule="auto"/>
        <w:jc w:val="both"/>
        <w:rPr>
          <w:rFonts w:ascii="Lato" w:eastAsia="Times New Roman" w:hAnsi="Lato" w:cs="Times New Roman"/>
          <w:b/>
          <w:sz w:val="24"/>
          <w:szCs w:val="24"/>
        </w:rPr>
      </w:pPr>
      <w:r w:rsidRPr="007F62C1">
        <w:rPr>
          <w:rFonts w:ascii="Lato" w:eastAsia="Times New Roman" w:hAnsi="Lato" w:cs="Times New Roman"/>
          <w:b/>
          <w:sz w:val="24"/>
          <w:szCs w:val="24"/>
        </w:rPr>
        <w:t xml:space="preserve">Production and Review of </w:t>
      </w:r>
      <w:r w:rsidR="00E635FC">
        <w:rPr>
          <w:rFonts w:ascii="Lato" w:eastAsia="Times New Roman" w:hAnsi="Lato" w:cs="Times New Roman"/>
          <w:b/>
          <w:sz w:val="24"/>
          <w:szCs w:val="24"/>
        </w:rPr>
        <w:t xml:space="preserve">5 Year </w:t>
      </w:r>
      <w:r w:rsidR="00713B4B">
        <w:rPr>
          <w:rFonts w:ascii="Lato" w:eastAsia="Times New Roman" w:hAnsi="Lato" w:cs="Times New Roman"/>
          <w:b/>
          <w:sz w:val="24"/>
          <w:szCs w:val="24"/>
        </w:rPr>
        <w:t>Vision</w:t>
      </w:r>
      <w:r w:rsidR="00E635FC">
        <w:rPr>
          <w:rFonts w:ascii="Lato" w:eastAsia="Times New Roman" w:hAnsi="Lato" w:cs="Times New Roman"/>
          <w:b/>
          <w:sz w:val="24"/>
          <w:szCs w:val="24"/>
        </w:rPr>
        <w:t xml:space="preserve"> and Action Plan</w:t>
      </w:r>
    </w:p>
    <w:p w14:paraId="18152583" w14:textId="77777777" w:rsidR="007F62C1" w:rsidRDefault="007F62C1" w:rsidP="00AC526A">
      <w:pPr>
        <w:tabs>
          <w:tab w:val="left" w:pos="-720"/>
          <w:tab w:val="left" w:pos="0"/>
          <w:tab w:val="left" w:pos="720"/>
        </w:tabs>
        <w:suppressAutoHyphens/>
        <w:spacing w:after="0" w:line="240" w:lineRule="auto"/>
        <w:jc w:val="both"/>
        <w:rPr>
          <w:rFonts w:ascii="Lato" w:eastAsia="Times New Roman" w:hAnsi="Lato" w:cs="Times New Roman"/>
          <w:sz w:val="24"/>
          <w:szCs w:val="24"/>
        </w:rPr>
      </w:pPr>
    </w:p>
    <w:p w14:paraId="7E4CE229" w14:textId="10E1CD1F" w:rsidR="007F62C1" w:rsidRDefault="007F62C1" w:rsidP="00D60613">
      <w:pPr>
        <w:spacing w:after="0" w:line="360" w:lineRule="auto"/>
        <w:rPr>
          <w:rFonts w:ascii="Lato" w:eastAsia="Times New Roman" w:hAnsi="Lato" w:cs="Times New Roman"/>
          <w:sz w:val="24"/>
          <w:szCs w:val="24"/>
        </w:rPr>
      </w:pPr>
      <w:r>
        <w:rPr>
          <w:rFonts w:ascii="Lato" w:eastAsia="Times New Roman" w:hAnsi="Lato" w:cs="Times New Roman"/>
          <w:sz w:val="24"/>
          <w:szCs w:val="24"/>
        </w:rPr>
        <w:t xml:space="preserve">In addition to receiving and responding to regular data reports from across the Trust, the EDI </w:t>
      </w:r>
      <w:r w:rsidR="00826A1D">
        <w:rPr>
          <w:rFonts w:ascii="Lato" w:eastAsia="Times New Roman" w:hAnsi="Lato" w:cs="Times New Roman"/>
          <w:sz w:val="24"/>
          <w:szCs w:val="24"/>
        </w:rPr>
        <w:t xml:space="preserve">Advisory </w:t>
      </w:r>
      <w:r>
        <w:rPr>
          <w:rFonts w:ascii="Lato" w:eastAsia="Times New Roman" w:hAnsi="Lato" w:cs="Times New Roman"/>
          <w:sz w:val="24"/>
          <w:szCs w:val="24"/>
        </w:rPr>
        <w:t>Group will have responsibility for</w:t>
      </w:r>
      <w:r w:rsidR="00693840">
        <w:rPr>
          <w:rFonts w:ascii="Lato" w:eastAsia="Times New Roman" w:hAnsi="Lato" w:cs="Times New Roman"/>
          <w:sz w:val="24"/>
          <w:szCs w:val="24"/>
        </w:rPr>
        <w:t xml:space="preserve"> </w:t>
      </w:r>
      <w:r w:rsidR="00E635FC">
        <w:rPr>
          <w:rFonts w:ascii="Lato" w:eastAsia="Times New Roman" w:hAnsi="Lato" w:cs="Times New Roman"/>
          <w:sz w:val="24"/>
          <w:szCs w:val="24"/>
        </w:rPr>
        <w:t xml:space="preserve">developing a longer-term EDI </w:t>
      </w:r>
      <w:r w:rsidR="00713B4B">
        <w:rPr>
          <w:rFonts w:ascii="Lato" w:eastAsia="Times New Roman" w:hAnsi="Lato" w:cs="Times New Roman"/>
          <w:sz w:val="24"/>
          <w:szCs w:val="24"/>
        </w:rPr>
        <w:t>Vision</w:t>
      </w:r>
      <w:r w:rsidR="00E635FC">
        <w:rPr>
          <w:rFonts w:ascii="Lato" w:eastAsia="Times New Roman" w:hAnsi="Lato" w:cs="Times New Roman"/>
          <w:sz w:val="24"/>
          <w:szCs w:val="24"/>
        </w:rPr>
        <w:t xml:space="preserve"> for the Trust with an associated</w:t>
      </w:r>
      <w:r>
        <w:rPr>
          <w:rFonts w:ascii="Lato" w:eastAsia="Times New Roman" w:hAnsi="Lato" w:cs="Times New Roman"/>
          <w:sz w:val="24"/>
          <w:szCs w:val="24"/>
        </w:rPr>
        <w:t xml:space="preserve"> an</w:t>
      </w:r>
      <w:r w:rsidR="00E635FC">
        <w:rPr>
          <w:rFonts w:ascii="Lato" w:eastAsia="Times New Roman" w:hAnsi="Lato" w:cs="Times New Roman"/>
          <w:sz w:val="24"/>
          <w:szCs w:val="24"/>
        </w:rPr>
        <w:t>nual action plan</w:t>
      </w:r>
      <w:r w:rsidR="00826A1D">
        <w:rPr>
          <w:rFonts w:ascii="Lato" w:eastAsia="Times New Roman" w:hAnsi="Lato" w:cs="Times New Roman"/>
          <w:sz w:val="24"/>
          <w:szCs w:val="24"/>
        </w:rPr>
        <w:t>, supported by the Senior Management Team</w:t>
      </w:r>
      <w:r w:rsidR="00693840">
        <w:rPr>
          <w:rFonts w:ascii="Lato" w:eastAsia="Times New Roman" w:hAnsi="Lato" w:cs="Times New Roman"/>
          <w:sz w:val="24"/>
          <w:szCs w:val="24"/>
        </w:rPr>
        <w:t>. The plan will be</w:t>
      </w:r>
      <w:r w:rsidR="00E635FC">
        <w:rPr>
          <w:rFonts w:ascii="Lato" w:eastAsia="Times New Roman" w:hAnsi="Lato" w:cs="Times New Roman"/>
          <w:sz w:val="24"/>
          <w:szCs w:val="24"/>
        </w:rPr>
        <w:t xml:space="preserve"> developed in line with goals identified in the strategy and key </w:t>
      </w:r>
      <w:r w:rsidR="00693840">
        <w:rPr>
          <w:rFonts w:ascii="Lato" w:eastAsia="Times New Roman" w:hAnsi="Lato" w:cs="Times New Roman"/>
          <w:sz w:val="24"/>
          <w:szCs w:val="24"/>
        </w:rPr>
        <w:t>priority areas for improvement determined by the group, including staff training</w:t>
      </w:r>
      <w:r w:rsidR="00E635FC">
        <w:rPr>
          <w:rFonts w:ascii="Lato" w:eastAsia="Times New Roman" w:hAnsi="Lato" w:cs="Times New Roman"/>
          <w:sz w:val="24"/>
          <w:szCs w:val="24"/>
        </w:rPr>
        <w:t xml:space="preserve"> requirements</w:t>
      </w:r>
      <w:r w:rsidR="00A91515">
        <w:rPr>
          <w:rFonts w:ascii="Lato" w:eastAsia="Times New Roman" w:hAnsi="Lato" w:cs="Times New Roman"/>
          <w:sz w:val="24"/>
          <w:szCs w:val="24"/>
        </w:rPr>
        <w:t>,</w:t>
      </w:r>
      <w:r w:rsidR="00693840">
        <w:rPr>
          <w:rFonts w:ascii="Lato" w:eastAsia="Times New Roman" w:hAnsi="Lato" w:cs="Times New Roman"/>
          <w:sz w:val="24"/>
          <w:szCs w:val="24"/>
        </w:rPr>
        <w:t xml:space="preserve"> and informed by evidence from data collected.</w:t>
      </w:r>
    </w:p>
    <w:p w14:paraId="668D3B59" w14:textId="77777777" w:rsidR="00693840" w:rsidRDefault="00693840" w:rsidP="00D60613">
      <w:pPr>
        <w:spacing w:after="0" w:line="360" w:lineRule="auto"/>
        <w:rPr>
          <w:rFonts w:ascii="Lato" w:eastAsia="Times New Roman" w:hAnsi="Lato" w:cs="Times New Roman"/>
          <w:sz w:val="24"/>
          <w:szCs w:val="24"/>
        </w:rPr>
      </w:pPr>
    </w:p>
    <w:p w14:paraId="532ABA4B" w14:textId="4186E91E" w:rsidR="00693840" w:rsidRPr="006F1417" w:rsidRDefault="00693840" w:rsidP="00D60613">
      <w:pPr>
        <w:spacing w:after="0" w:line="360" w:lineRule="auto"/>
        <w:rPr>
          <w:rFonts w:ascii="Lato" w:eastAsia="Times New Roman" w:hAnsi="Lato" w:cs="Times New Roman"/>
          <w:sz w:val="24"/>
          <w:szCs w:val="24"/>
        </w:rPr>
      </w:pPr>
      <w:r>
        <w:rPr>
          <w:rFonts w:ascii="Lato" w:eastAsia="Times New Roman" w:hAnsi="Lato" w:cs="Times New Roman"/>
          <w:sz w:val="24"/>
          <w:szCs w:val="24"/>
        </w:rPr>
        <w:t xml:space="preserve">The progress in achieving targets and priorities set within the </w:t>
      </w:r>
      <w:r w:rsidR="00E635FC">
        <w:rPr>
          <w:rFonts w:ascii="Lato" w:eastAsia="Times New Roman" w:hAnsi="Lato" w:cs="Times New Roman"/>
          <w:sz w:val="24"/>
          <w:szCs w:val="24"/>
        </w:rPr>
        <w:t>strategy and action plan</w:t>
      </w:r>
      <w:r>
        <w:rPr>
          <w:rFonts w:ascii="Lato" w:eastAsia="Times New Roman" w:hAnsi="Lato" w:cs="Times New Roman"/>
          <w:sz w:val="24"/>
          <w:szCs w:val="24"/>
        </w:rPr>
        <w:t xml:space="preserve"> will be regularly monitored by the group with quarterly updates and recommendations provided for the Senior </w:t>
      </w:r>
      <w:r w:rsidR="00826A1D">
        <w:rPr>
          <w:rFonts w:ascii="Lato" w:eastAsia="Times New Roman" w:hAnsi="Lato" w:cs="Times New Roman"/>
          <w:sz w:val="24"/>
          <w:szCs w:val="24"/>
        </w:rPr>
        <w:t xml:space="preserve">Management </w:t>
      </w:r>
      <w:r>
        <w:rPr>
          <w:rFonts w:ascii="Lato" w:eastAsia="Times New Roman" w:hAnsi="Lato" w:cs="Times New Roman"/>
          <w:sz w:val="24"/>
          <w:szCs w:val="24"/>
        </w:rPr>
        <w:t>Team and Board of Trustees.</w:t>
      </w:r>
    </w:p>
    <w:p w14:paraId="2939BDD8" w14:textId="77777777" w:rsidR="00AC526A" w:rsidRPr="006F1417" w:rsidRDefault="00AC526A" w:rsidP="00AC526A">
      <w:pPr>
        <w:tabs>
          <w:tab w:val="left" w:pos="-720"/>
          <w:tab w:val="left" w:pos="0"/>
          <w:tab w:val="left" w:pos="720"/>
        </w:tabs>
        <w:suppressAutoHyphens/>
        <w:spacing w:after="0" w:line="240" w:lineRule="auto"/>
        <w:jc w:val="both"/>
        <w:rPr>
          <w:rFonts w:ascii="Lato" w:eastAsia="Times New Roman" w:hAnsi="Lato" w:cs="Times New Roman"/>
          <w:sz w:val="24"/>
          <w:szCs w:val="24"/>
        </w:rPr>
      </w:pPr>
    </w:p>
    <w:p w14:paraId="2734BED8" w14:textId="5A0AED78" w:rsidR="00CE46E2" w:rsidRPr="008F0992" w:rsidRDefault="008F0992" w:rsidP="00AC526A">
      <w:pPr>
        <w:rPr>
          <w:rFonts w:ascii="Lato" w:hAnsi="Lato" w:cs="Arial"/>
          <w:b/>
          <w:bCs/>
          <w:sz w:val="28"/>
          <w:szCs w:val="28"/>
        </w:rPr>
      </w:pPr>
      <w:r w:rsidRPr="008F0992">
        <w:rPr>
          <w:rFonts w:ascii="Lato" w:hAnsi="Lato" w:cs="Arial"/>
          <w:b/>
          <w:bCs/>
          <w:sz w:val="28"/>
          <w:szCs w:val="28"/>
        </w:rPr>
        <w:lastRenderedPageBreak/>
        <w:t>13.0 Breaches of this policy</w:t>
      </w:r>
    </w:p>
    <w:p w14:paraId="325857FD" w14:textId="77777777" w:rsidR="008F0992" w:rsidRPr="008F0992" w:rsidRDefault="008F0992" w:rsidP="004C2A13">
      <w:pPr>
        <w:tabs>
          <w:tab w:val="num" w:pos="720"/>
        </w:tabs>
        <w:spacing w:line="360" w:lineRule="auto"/>
        <w:rPr>
          <w:rFonts w:ascii="Lato" w:hAnsi="Lato" w:cs="Arial"/>
          <w:sz w:val="24"/>
          <w:szCs w:val="24"/>
        </w:rPr>
      </w:pPr>
      <w:bookmarkStart w:id="3" w:name="a383669"/>
      <w:r w:rsidRPr="008F0992">
        <w:rPr>
          <w:rFonts w:ascii="Lato" w:hAnsi="Lato" w:cs="Arial"/>
          <w:sz w:val="24"/>
          <w:szCs w:val="24"/>
        </w:rPr>
        <w:t>We take a strict approach to breaches of this policy, which will be dealt with in accordance with our Disciplinary Procedure. Serious cases of deliberate discrimination and victimisation may amount to gross misconduct resulting in dismissal.</w:t>
      </w:r>
      <w:bookmarkEnd w:id="3"/>
    </w:p>
    <w:p w14:paraId="02345E01" w14:textId="3F90E1AE" w:rsidR="008F0992" w:rsidRPr="008F0992" w:rsidRDefault="008F0992" w:rsidP="004C2A13">
      <w:pPr>
        <w:tabs>
          <w:tab w:val="num" w:pos="720"/>
        </w:tabs>
        <w:spacing w:line="360" w:lineRule="auto"/>
        <w:rPr>
          <w:rFonts w:ascii="Lato" w:hAnsi="Lato" w:cs="Arial"/>
          <w:sz w:val="24"/>
          <w:szCs w:val="24"/>
        </w:rPr>
      </w:pPr>
      <w:bookmarkStart w:id="4" w:name="a164817"/>
      <w:r w:rsidRPr="008F0992">
        <w:rPr>
          <w:rFonts w:ascii="Lato" w:hAnsi="Lato" w:cs="Arial"/>
          <w:sz w:val="24"/>
          <w:szCs w:val="24"/>
        </w:rPr>
        <w:t>If you believe that you have suffered harassment, bullying or discrimination, or witnessed it happening to someone else in the workplace, you can raise the matter</w:t>
      </w:r>
      <w:r w:rsidR="005D05B2">
        <w:rPr>
          <w:rFonts w:ascii="Lato" w:hAnsi="Lato" w:cs="Arial"/>
          <w:sz w:val="24"/>
          <w:szCs w:val="24"/>
        </w:rPr>
        <w:t xml:space="preserve"> with your line manager or the HR </w:t>
      </w:r>
      <w:r w:rsidR="00826A1D">
        <w:rPr>
          <w:rFonts w:ascii="Lato" w:hAnsi="Lato" w:cs="Arial"/>
          <w:sz w:val="24"/>
          <w:szCs w:val="24"/>
        </w:rPr>
        <w:t>team</w:t>
      </w:r>
      <w:r w:rsidRPr="008F0992">
        <w:rPr>
          <w:rFonts w:ascii="Lato" w:hAnsi="Lato" w:cs="Arial"/>
          <w:sz w:val="24"/>
          <w:szCs w:val="24"/>
        </w:rPr>
        <w:t>. Complaints will be treated in confidence and investigated as appropriate.</w:t>
      </w:r>
      <w:bookmarkEnd w:id="4"/>
    </w:p>
    <w:p w14:paraId="2E06FEB7" w14:textId="5C59F599" w:rsidR="008F0992" w:rsidRPr="008F0992" w:rsidRDefault="008F0992" w:rsidP="004C2A13">
      <w:pPr>
        <w:tabs>
          <w:tab w:val="num" w:pos="720"/>
        </w:tabs>
        <w:spacing w:line="360" w:lineRule="auto"/>
        <w:rPr>
          <w:rFonts w:ascii="Lato" w:hAnsi="Lato" w:cs="Arial"/>
          <w:sz w:val="24"/>
          <w:szCs w:val="24"/>
        </w:rPr>
      </w:pPr>
      <w:bookmarkStart w:id="5" w:name="a495485"/>
      <w:r w:rsidRPr="008F0992">
        <w:rPr>
          <w:rFonts w:ascii="Lato" w:hAnsi="Lato" w:cs="Arial"/>
          <w:sz w:val="24"/>
          <w:szCs w:val="24"/>
        </w:rPr>
        <w:t xml:space="preserve">There must be no victimisation or retaliation against staff who complain about or report discrimination. If you believe you have been victimised for making a complaint or report of discrimination, or have witnessed it happening to someone else in the workplace, you should raise this </w:t>
      </w:r>
      <w:r w:rsidR="005D05B2">
        <w:rPr>
          <w:rFonts w:ascii="Lato" w:hAnsi="Lato" w:cs="Arial"/>
          <w:sz w:val="24"/>
          <w:szCs w:val="24"/>
        </w:rPr>
        <w:t xml:space="preserve">with your line </w:t>
      </w:r>
      <w:bookmarkEnd w:id="5"/>
      <w:r w:rsidR="005D05B2">
        <w:rPr>
          <w:rFonts w:ascii="Lato" w:hAnsi="Lato" w:cs="Arial"/>
          <w:sz w:val="24"/>
          <w:szCs w:val="24"/>
        </w:rPr>
        <w:t xml:space="preserve">manager or the HR </w:t>
      </w:r>
      <w:r w:rsidR="00826A1D">
        <w:rPr>
          <w:rFonts w:ascii="Lato" w:hAnsi="Lato" w:cs="Arial"/>
          <w:sz w:val="24"/>
          <w:szCs w:val="24"/>
        </w:rPr>
        <w:t>team</w:t>
      </w:r>
      <w:r w:rsidR="005D05B2">
        <w:rPr>
          <w:rFonts w:ascii="Lato" w:hAnsi="Lato" w:cs="Arial"/>
          <w:sz w:val="24"/>
          <w:szCs w:val="24"/>
        </w:rPr>
        <w:t>.</w:t>
      </w:r>
    </w:p>
    <w:p w14:paraId="7F825887" w14:textId="6787216E" w:rsidR="008F0992" w:rsidRDefault="008F0992" w:rsidP="004C2A13">
      <w:pPr>
        <w:tabs>
          <w:tab w:val="num" w:pos="720"/>
        </w:tabs>
        <w:spacing w:line="360" w:lineRule="auto"/>
        <w:rPr>
          <w:rFonts w:ascii="Lato" w:hAnsi="Lato" w:cs="Arial"/>
          <w:sz w:val="24"/>
          <w:szCs w:val="24"/>
        </w:rPr>
      </w:pPr>
      <w:bookmarkStart w:id="6" w:name="a989111"/>
      <w:r w:rsidRPr="008F0992">
        <w:rPr>
          <w:rFonts w:ascii="Lato" w:hAnsi="Lato" w:cs="Arial"/>
          <w:sz w:val="24"/>
          <w:szCs w:val="24"/>
        </w:rPr>
        <w:t>We encourage the reporting of all types of potential discrimination, as this assists us in ensuring that diversity, equity and inclusion principles are adhered to in the workplace. However, making a false allegation in bad faith, or that you know to be untrue, will be treated as misconduct and dealt with under our Disciplinary Procedure.</w:t>
      </w:r>
      <w:bookmarkEnd w:id="6"/>
    </w:p>
    <w:sectPr w:rsidR="008F0992" w:rsidSect="00E05BEE">
      <w:headerReference w:type="default" r:id="rId9"/>
      <w:pgSz w:w="11906" w:h="16838"/>
      <w:pgMar w:top="289" w:right="720" w:bottom="568" w:left="720" w:header="294"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C2292" w14:textId="77777777" w:rsidR="00C37FD2" w:rsidRDefault="00C37FD2" w:rsidP="00071126">
      <w:pPr>
        <w:spacing w:after="0" w:line="240" w:lineRule="auto"/>
      </w:pPr>
      <w:r>
        <w:separator/>
      </w:r>
    </w:p>
  </w:endnote>
  <w:endnote w:type="continuationSeparator" w:id="0">
    <w:p w14:paraId="0D157B91" w14:textId="77777777" w:rsidR="00C37FD2" w:rsidRDefault="00C37FD2" w:rsidP="00071126">
      <w:pPr>
        <w:spacing w:after="0" w:line="240" w:lineRule="auto"/>
      </w:pPr>
      <w:r>
        <w:continuationSeparator/>
      </w:r>
    </w:p>
  </w:endnote>
  <w:endnote w:type="continuationNotice" w:id="1">
    <w:p w14:paraId="3120E78E" w14:textId="77777777" w:rsidR="00C37FD2" w:rsidRDefault="00C37F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9B467" w14:textId="77777777" w:rsidR="00C37FD2" w:rsidRDefault="00C37FD2" w:rsidP="00071126">
      <w:pPr>
        <w:spacing w:after="0" w:line="240" w:lineRule="auto"/>
      </w:pPr>
      <w:r>
        <w:separator/>
      </w:r>
    </w:p>
  </w:footnote>
  <w:footnote w:type="continuationSeparator" w:id="0">
    <w:p w14:paraId="56CAC175" w14:textId="77777777" w:rsidR="00C37FD2" w:rsidRDefault="00C37FD2" w:rsidP="00071126">
      <w:pPr>
        <w:spacing w:after="0" w:line="240" w:lineRule="auto"/>
      </w:pPr>
      <w:r>
        <w:continuationSeparator/>
      </w:r>
    </w:p>
  </w:footnote>
  <w:footnote w:type="continuationNotice" w:id="1">
    <w:p w14:paraId="6AEA9208" w14:textId="77777777" w:rsidR="00C37FD2" w:rsidRDefault="00C37FD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ook w:val="04A0" w:firstRow="1" w:lastRow="0" w:firstColumn="1" w:lastColumn="0" w:noHBand="0" w:noVBand="1"/>
    </w:tblPr>
    <w:tblGrid>
      <w:gridCol w:w="3484"/>
      <w:gridCol w:w="1331"/>
      <w:gridCol w:w="2977"/>
      <w:gridCol w:w="1134"/>
      <w:gridCol w:w="1530"/>
    </w:tblGrid>
    <w:tr w:rsidR="00D60613" w14:paraId="2DB75956" w14:textId="77777777" w:rsidTr="00D60613">
      <w:tc>
        <w:tcPr>
          <w:tcW w:w="10456" w:type="dxa"/>
          <w:gridSpan w:val="5"/>
          <w:shd w:val="clear" w:color="auto" w:fill="13873C"/>
        </w:tcPr>
        <w:p w14:paraId="2F5D69FA" w14:textId="77777777" w:rsidR="00D60613" w:rsidRPr="00E716D9" w:rsidRDefault="00D60613" w:rsidP="00D60613">
          <w:pPr>
            <w:rPr>
              <w:rFonts w:ascii="Lato" w:hAnsi="Lato" w:cs="Segoe UI"/>
              <w:b/>
              <w:bCs/>
              <w:sz w:val="21"/>
              <w:szCs w:val="21"/>
              <w:lang w:eastAsia="en-GB"/>
            </w:rPr>
          </w:pPr>
          <w:r w:rsidRPr="00E716D9">
            <w:rPr>
              <w:rFonts w:ascii="Lato" w:hAnsi="Lato" w:cs="Segoe UI"/>
              <w:b/>
              <w:bCs/>
              <w:color w:val="FFFFFF" w:themeColor="background1"/>
              <w:sz w:val="20"/>
              <w:szCs w:val="21"/>
              <w:lang w:eastAsia="en-GB"/>
            </w:rPr>
            <w:t>Groundwork Greater Manchester - Quality &amp; Environment Management System</w:t>
          </w:r>
        </w:p>
      </w:tc>
    </w:tr>
    <w:tr w:rsidR="00D60613" w14:paraId="3412D576" w14:textId="77777777" w:rsidTr="001A5648">
      <w:tc>
        <w:tcPr>
          <w:tcW w:w="3484" w:type="dxa"/>
        </w:tcPr>
        <w:p w14:paraId="6DEB16F3" w14:textId="065C6199" w:rsidR="00D60613" w:rsidRPr="00E716D9" w:rsidRDefault="00D60613" w:rsidP="00D60613">
          <w:pPr>
            <w:pStyle w:val="Header"/>
            <w:rPr>
              <w:rFonts w:ascii="Lato" w:hAnsi="Lato" w:cstheme="minorHAnsi"/>
              <w:sz w:val="18"/>
              <w:szCs w:val="18"/>
            </w:rPr>
          </w:pPr>
          <w:r>
            <w:rPr>
              <w:rFonts w:ascii="Lato" w:hAnsi="Lato" w:cs="Segoe UI"/>
              <w:sz w:val="18"/>
              <w:szCs w:val="18"/>
              <w:lang w:eastAsia="en-GB"/>
            </w:rPr>
            <w:t>Equ</w:t>
          </w:r>
          <w:r w:rsidR="00E05BEE">
            <w:rPr>
              <w:rFonts w:ascii="Lato" w:hAnsi="Lato" w:cs="Segoe UI"/>
              <w:sz w:val="18"/>
              <w:szCs w:val="18"/>
              <w:lang w:eastAsia="en-GB"/>
            </w:rPr>
            <w:t>i</w:t>
          </w:r>
          <w:r>
            <w:rPr>
              <w:rFonts w:ascii="Lato" w:hAnsi="Lato" w:cs="Segoe UI"/>
              <w:sz w:val="18"/>
              <w:szCs w:val="18"/>
              <w:lang w:eastAsia="en-GB"/>
            </w:rPr>
            <w:t>ty Diversity &amp; Inclusion Policy</w:t>
          </w:r>
        </w:p>
      </w:tc>
      <w:tc>
        <w:tcPr>
          <w:tcW w:w="1331" w:type="dxa"/>
        </w:tcPr>
        <w:p w14:paraId="6EDC58E4" w14:textId="3577A31B" w:rsidR="00D60613" w:rsidRPr="00E716D9" w:rsidRDefault="00D60613" w:rsidP="00D60613">
          <w:pPr>
            <w:pStyle w:val="Header"/>
            <w:rPr>
              <w:rFonts w:ascii="Lato" w:hAnsi="Lato" w:cstheme="minorHAnsi"/>
              <w:sz w:val="18"/>
              <w:szCs w:val="18"/>
            </w:rPr>
          </w:pPr>
          <w:r w:rsidRPr="005334DE">
            <w:rPr>
              <w:rFonts w:ascii="Lato" w:hAnsi="Lato" w:cs="Segoe UI"/>
              <w:sz w:val="18"/>
              <w:szCs w:val="18"/>
              <w:lang w:eastAsia="en-GB"/>
            </w:rPr>
            <w:t xml:space="preserve">Version </w:t>
          </w:r>
          <w:r w:rsidR="00E94FE6">
            <w:rPr>
              <w:rFonts w:ascii="Lato" w:hAnsi="Lato" w:cs="Segoe UI"/>
              <w:sz w:val="18"/>
              <w:szCs w:val="18"/>
              <w:lang w:eastAsia="en-GB"/>
            </w:rPr>
            <w:t>7</w:t>
          </w:r>
        </w:p>
      </w:tc>
      <w:tc>
        <w:tcPr>
          <w:tcW w:w="2977" w:type="dxa"/>
        </w:tcPr>
        <w:p w14:paraId="164B2355" w14:textId="7A04845B" w:rsidR="00D60613" w:rsidRPr="00E716D9" w:rsidRDefault="00D60613" w:rsidP="00D60613">
          <w:pPr>
            <w:pStyle w:val="Header"/>
            <w:rPr>
              <w:rFonts w:ascii="Lato" w:hAnsi="Lato" w:cstheme="minorHAnsi"/>
              <w:sz w:val="18"/>
              <w:szCs w:val="18"/>
            </w:rPr>
          </w:pPr>
          <w:r w:rsidRPr="005334DE">
            <w:rPr>
              <w:rFonts w:ascii="Lato" w:hAnsi="Lato" w:cs="Segoe UI"/>
              <w:sz w:val="18"/>
              <w:szCs w:val="18"/>
              <w:lang w:eastAsia="en-GB"/>
            </w:rPr>
            <w:t>Next review:</w:t>
          </w:r>
          <w:r w:rsidRPr="00E716D9">
            <w:rPr>
              <w:rFonts w:ascii="Lato" w:hAnsi="Lato" w:cs="Segoe UI"/>
              <w:sz w:val="18"/>
              <w:szCs w:val="18"/>
              <w:lang w:eastAsia="en-GB"/>
            </w:rPr>
            <w:t xml:space="preserve"> </w:t>
          </w:r>
          <w:r w:rsidR="00826A1D">
            <w:rPr>
              <w:rFonts w:ascii="Lato" w:hAnsi="Lato" w:cs="Segoe UI"/>
              <w:sz w:val="18"/>
              <w:szCs w:val="18"/>
              <w:lang w:eastAsia="en-GB"/>
            </w:rPr>
            <w:t>November 2026</w:t>
          </w:r>
        </w:p>
      </w:tc>
      <w:tc>
        <w:tcPr>
          <w:tcW w:w="1134" w:type="dxa"/>
        </w:tcPr>
        <w:p w14:paraId="5B973B22" w14:textId="77777777" w:rsidR="00D60613" w:rsidRPr="00E716D9" w:rsidRDefault="00D60613" w:rsidP="00D60613">
          <w:pPr>
            <w:pStyle w:val="Header"/>
            <w:rPr>
              <w:rFonts w:ascii="Lato" w:hAnsi="Lato" w:cstheme="minorHAnsi"/>
              <w:sz w:val="18"/>
              <w:szCs w:val="18"/>
            </w:rPr>
          </w:pPr>
          <w:r>
            <w:rPr>
              <w:rFonts w:ascii="Lato" w:hAnsi="Lato" w:cs="Segoe UI"/>
              <w:sz w:val="18"/>
              <w:szCs w:val="18"/>
              <w:lang w:eastAsia="en-GB"/>
            </w:rPr>
            <w:t>Public</w:t>
          </w:r>
        </w:p>
      </w:tc>
      <w:tc>
        <w:tcPr>
          <w:tcW w:w="1530" w:type="dxa"/>
        </w:tcPr>
        <w:p w14:paraId="53C47D96" w14:textId="77777777" w:rsidR="00D60613" w:rsidRPr="00E716D9" w:rsidRDefault="00D60613" w:rsidP="00D60613">
          <w:pPr>
            <w:pStyle w:val="Header"/>
            <w:rPr>
              <w:rFonts w:ascii="Lato" w:hAnsi="Lato" w:cstheme="minorHAnsi"/>
              <w:sz w:val="18"/>
              <w:szCs w:val="18"/>
            </w:rPr>
          </w:pPr>
          <w:r w:rsidRPr="00E716D9">
            <w:rPr>
              <w:rFonts w:ascii="Lato" w:hAnsi="Lato" w:cstheme="minorHAnsi"/>
              <w:sz w:val="18"/>
              <w:szCs w:val="18"/>
            </w:rPr>
            <w:t xml:space="preserve">Page </w:t>
          </w:r>
          <w:r w:rsidRPr="00E716D9">
            <w:rPr>
              <w:rFonts w:ascii="Lato" w:hAnsi="Lato" w:cstheme="minorHAnsi"/>
              <w:b/>
              <w:bCs/>
              <w:sz w:val="18"/>
              <w:szCs w:val="18"/>
            </w:rPr>
            <w:fldChar w:fldCharType="begin"/>
          </w:r>
          <w:r w:rsidRPr="00E716D9">
            <w:rPr>
              <w:rFonts w:ascii="Lato" w:hAnsi="Lato" w:cstheme="minorHAnsi"/>
              <w:b/>
              <w:bCs/>
              <w:sz w:val="18"/>
              <w:szCs w:val="18"/>
            </w:rPr>
            <w:instrText xml:space="preserve"> PAGE  \* Arabic  \* MERGEFORMAT </w:instrText>
          </w:r>
          <w:r w:rsidRPr="00E716D9">
            <w:rPr>
              <w:rFonts w:ascii="Lato" w:hAnsi="Lato" w:cstheme="minorHAnsi"/>
              <w:b/>
              <w:bCs/>
              <w:sz w:val="18"/>
              <w:szCs w:val="18"/>
            </w:rPr>
            <w:fldChar w:fldCharType="separate"/>
          </w:r>
          <w:r w:rsidR="007538F5">
            <w:rPr>
              <w:rFonts w:ascii="Lato" w:hAnsi="Lato" w:cstheme="minorHAnsi"/>
              <w:b/>
              <w:bCs/>
              <w:noProof/>
              <w:sz w:val="18"/>
              <w:szCs w:val="18"/>
            </w:rPr>
            <w:t>18</w:t>
          </w:r>
          <w:r w:rsidRPr="00E716D9">
            <w:rPr>
              <w:rFonts w:ascii="Lato" w:hAnsi="Lato" w:cstheme="minorHAnsi"/>
              <w:b/>
              <w:bCs/>
              <w:sz w:val="18"/>
              <w:szCs w:val="18"/>
            </w:rPr>
            <w:fldChar w:fldCharType="end"/>
          </w:r>
          <w:r w:rsidRPr="00E716D9">
            <w:rPr>
              <w:rFonts w:ascii="Lato" w:hAnsi="Lato" w:cstheme="minorHAnsi"/>
              <w:sz w:val="18"/>
              <w:szCs w:val="18"/>
            </w:rPr>
            <w:t xml:space="preserve"> of </w:t>
          </w:r>
          <w:r w:rsidRPr="00E716D9">
            <w:rPr>
              <w:rFonts w:ascii="Lato" w:hAnsi="Lato" w:cstheme="minorHAnsi"/>
              <w:b/>
              <w:bCs/>
              <w:sz w:val="18"/>
              <w:szCs w:val="18"/>
            </w:rPr>
            <w:fldChar w:fldCharType="begin"/>
          </w:r>
          <w:r w:rsidRPr="00E716D9">
            <w:rPr>
              <w:rFonts w:ascii="Lato" w:hAnsi="Lato" w:cstheme="minorHAnsi"/>
              <w:b/>
              <w:bCs/>
              <w:sz w:val="18"/>
              <w:szCs w:val="18"/>
            </w:rPr>
            <w:instrText xml:space="preserve"> NUMPAGES  \* Arabic  \* MERGEFORMAT </w:instrText>
          </w:r>
          <w:r w:rsidRPr="00E716D9">
            <w:rPr>
              <w:rFonts w:ascii="Lato" w:hAnsi="Lato" w:cstheme="minorHAnsi"/>
              <w:b/>
              <w:bCs/>
              <w:sz w:val="18"/>
              <w:szCs w:val="18"/>
            </w:rPr>
            <w:fldChar w:fldCharType="separate"/>
          </w:r>
          <w:r w:rsidR="007538F5">
            <w:rPr>
              <w:rFonts w:ascii="Lato" w:hAnsi="Lato" w:cstheme="minorHAnsi"/>
              <w:b/>
              <w:bCs/>
              <w:noProof/>
              <w:sz w:val="18"/>
              <w:szCs w:val="18"/>
            </w:rPr>
            <w:t>18</w:t>
          </w:r>
          <w:r w:rsidRPr="00E716D9">
            <w:rPr>
              <w:rFonts w:ascii="Lato" w:hAnsi="Lato" w:cstheme="minorHAnsi"/>
              <w:b/>
              <w:bCs/>
              <w:sz w:val="18"/>
              <w:szCs w:val="18"/>
            </w:rPr>
            <w:fldChar w:fldCharType="end"/>
          </w:r>
        </w:p>
      </w:tc>
    </w:tr>
  </w:tbl>
  <w:p w14:paraId="5193CDE8" w14:textId="77777777" w:rsidR="009C0753" w:rsidRPr="00D60613" w:rsidRDefault="009C0753" w:rsidP="00D60613">
    <w:pPr>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9372E8F"/>
    <w:multiLevelType w:val="multilevel"/>
    <w:tmpl w:val="9D1CB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05051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63A66EB"/>
    <w:multiLevelType w:val="hybridMultilevel"/>
    <w:tmpl w:val="33F469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B960D84"/>
    <w:multiLevelType w:val="hybridMultilevel"/>
    <w:tmpl w:val="5DC47A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DB2788B"/>
    <w:multiLevelType w:val="hybridMultilevel"/>
    <w:tmpl w:val="8D600D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F681FCA"/>
    <w:multiLevelType w:val="multilevel"/>
    <w:tmpl w:val="99E2EBF2"/>
    <w:lvl w:ilvl="0">
      <w:start w:val="1"/>
      <w:numFmt w:val="decimal"/>
      <w:lvlText w:val="%1.0"/>
      <w:lvlJc w:val="left"/>
      <w:pPr>
        <w:ind w:left="400" w:hanging="400"/>
      </w:pPr>
      <w:rPr>
        <w:rFonts w:hint="default"/>
      </w:rPr>
    </w:lvl>
    <w:lvl w:ilvl="1">
      <w:start w:val="1"/>
      <w:numFmt w:val="decimal"/>
      <w:lvlText w:val="%1.%2"/>
      <w:lvlJc w:val="left"/>
      <w:pPr>
        <w:ind w:left="1120" w:hanging="4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09B1060"/>
    <w:multiLevelType w:val="hybridMultilevel"/>
    <w:tmpl w:val="EDFC5C82"/>
    <w:lvl w:ilvl="0" w:tplc="B874AC6E">
      <w:start w:val="1"/>
      <w:numFmt w:val="bullet"/>
      <w:lvlText w:val=""/>
      <w:lvlJc w:val="left"/>
      <w:pPr>
        <w:tabs>
          <w:tab w:val="num" w:pos="360"/>
        </w:tabs>
        <w:ind w:left="432"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23234B"/>
    <w:multiLevelType w:val="hybridMultilevel"/>
    <w:tmpl w:val="81643D44"/>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6364B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5901075"/>
    <w:multiLevelType w:val="hybridMultilevel"/>
    <w:tmpl w:val="2CBA398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1" w15:restartNumberingAfterBreak="0">
    <w:nsid w:val="3BF202D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D605A8E"/>
    <w:multiLevelType w:val="hybridMultilevel"/>
    <w:tmpl w:val="77CC3C1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5674CED"/>
    <w:multiLevelType w:val="hybridMultilevel"/>
    <w:tmpl w:val="A5948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D45996"/>
    <w:multiLevelType w:val="hybridMultilevel"/>
    <w:tmpl w:val="475E4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2872BE"/>
    <w:multiLevelType w:val="hybridMultilevel"/>
    <w:tmpl w:val="79DC8A7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6" w15:restartNumberingAfterBreak="0">
    <w:nsid w:val="4BD2091B"/>
    <w:multiLevelType w:val="hybridMultilevel"/>
    <w:tmpl w:val="E08C12B0"/>
    <w:lvl w:ilvl="0" w:tplc="0809000F">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12E0563"/>
    <w:multiLevelType w:val="hybridMultilevel"/>
    <w:tmpl w:val="56E29B9A"/>
    <w:lvl w:ilvl="0" w:tplc="6B62EE9C">
      <w:start w:val="1"/>
      <w:numFmt w:val="decimal"/>
      <w:lvlText w:val="%1."/>
      <w:lvlJc w:val="left"/>
      <w:pPr>
        <w:ind w:left="928" w:hanging="360"/>
      </w:pPr>
      <w:rPr>
        <w:rFonts w:hint="default"/>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18" w15:restartNumberingAfterBreak="0">
    <w:nsid w:val="5D2110D7"/>
    <w:multiLevelType w:val="multilevel"/>
    <w:tmpl w:val="99CA7652"/>
    <w:lvl w:ilvl="0">
      <w:start w:val="1"/>
      <w:numFmt w:val="decimal"/>
      <w:lvlText w:val="%1.0"/>
      <w:lvlJc w:val="left"/>
      <w:pPr>
        <w:tabs>
          <w:tab w:val="num" w:pos="720"/>
        </w:tabs>
        <w:ind w:left="720" w:hanging="720"/>
      </w:pPr>
      <w:rPr>
        <w:rFonts w:hint="default"/>
        <w:b/>
        <w:i w:val="0"/>
        <w:u w:val="none"/>
      </w:rPr>
    </w:lvl>
    <w:lvl w:ilvl="1">
      <w:start w:val="1"/>
      <w:numFmt w:val="decimal"/>
      <w:lvlText w:val="%1.%2"/>
      <w:lvlJc w:val="left"/>
      <w:pPr>
        <w:tabs>
          <w:tab w:val="num" w:pos="1440"/>
        </w:tabs>
        <w:ind w:left="1440" w:hanging="720"/>
      </w:pPr>
      <w:rPr>
        <w:rFonts w:hint="default"/>
        <w:b/>
        <w:i w:val="0"/>
        <w:u w:val="none"/>
      </w:rPr>
    </w:lvl>
    <w:lvl w:ilvl="2">
      <w:start w:val="1"/>
      <w:numFmt w:val="bullet"/>
      <w:lvlText w:val=""/>
      <w:lvlJc w:val="left"/>
      <w:pPr>
        <w:tabs>
          <w:tab w:val="num" w:pos="2160"/>
        </w:tabs>
        <w:ind w:left="2160" w:hanging="720"/>
      </w:pPr>
      <w:rPr>
        <w:rFonts w:ascii="Symbol" w:hAnsi="Symbol"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9" w15:restartNumberingAfterBreak="0">
    <w:nsid w:val="62DC53D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41C641B"/>
    <w:multiLevelType w:val="hybridMultilevel"/>
    <w:tmpl w:val="EFB46F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71964A12"/>
    <w:multiLevelType w:val="hybridMultilevel"/>
    <w:tmpl w:val="BB32EB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75D23887"/>
    <w:multiLevelType w:val="multilevel"/>
    <w:tmpl w:val="99CA7652"/>
    <w:lvl w:ilvl="0">
      <w:start w:val="1"/>
      <w:numFmt w:val="decimal"/>
      <w:lvlText w:val="%1.0"/>
      <w:lvlJc w:val="left"/>
      <w:pPr>
        <w:tabs>
          <w:tab w:val="num" w:pos="720"/>
        </w:tabs>
        <w:ind w:left="720" w:hanging="720"/>
      </w:pPr>
      <w:rPr>
        <w:rFonts w:hint="default"/>
        <w:b/>
        <w:i w:val="0"/>
        <w:u w:val="none"/>
      </w:rPr>
    </w:lvl>
    <w:lvl w:ilvl="1">
      <w:start w:val="1"/>
      <w:numFmt w:val="decimal"/>
      <w:lvlText w:val="%1.%2"/>
      <w:lvlJc w:val="left"/>
      <w:pPr>
        <w:tabs>
          <w:tab w:val="num" w:pos="1440"/>
        </w:tabs>
        <w:ind w:left="1440" w:hanging="720"/>
      </w:pPr>
      <w:rPr>
        <w:rFonts w:hint="default"/>
        <w:b/>
        <w:i w:val="0"/>
        <w:u w:val="none"/>
      </w:rPr>
    </w:lvl>
    <w:lvl w:ilvl="2">
      <w:start w:val="1"/>
      <w:numFmt w:val="bullet"/>
      <w:lvlText w:val=""/>
      <w:lvlJc w:val="left"/>
      <w:pPr>
        <w:tabs>
          <w:tab w:val="num" w:pos="2160"/>
        </w:tabs>
        <w:ind w:left="2160" w:hanging="720"/>
      </w:pPr>
      <w:rPr>
        <w:rFonts w:ascii="Symbol" w:hAnsi="Symbol"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23" w15:restartNumberingAfterBreak="0">
    <w:nsid w:val="7897145E"/>
    <w:multiLevelType w:val="hybridMultilevel"/>
    <w:tmpl w:val="B6E056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BBB1860"/>
    <w:multiLevelType w:val="hybridMultilevel"/>
    <w:tmpl w:val="BBE24006"/>
    <w:lvl w:ilvl="0" w:tplc="B874AC6E">
      <w:start w:val="1"/>
      <w:numFmt w:val="bullet"/>
      <w:lvlText w:val=""/>
      <w:lvlJc w:val="left"/>
      <w:pPr>
        <w:tabs>
          <w:tab w:val="num" w:pos="360"/>
        </w:tabs>
        <w:ind w:left="432"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10"/>
  </w:num>
  <w:num w:numId="3">
    <w:abstractNumId w:val="21"/>
  </w:num>
  <w:num w:numId="4">
    <w:abstractNumId w:val="23"/>
  </w:num>
  <w:num w:numId="5">
    <w:abstractNumId w:val="22"/>
  </w:num>
  <w:num w:numId="6">
    <w:abstractNumId w:val="12"/>
  </w:num>
  <w:num w:numId="7">
    <w:abstractNumId w:val="18"/>
  </w:num>
  <w:num w:numId="8">
    <w:abstractNumId w:val="16"/>
  </w:num>
  <w:num w:numId="9">
    <w:abstractNumId w:val="8"/>
  </w:num>
  <w:num w:numId="10">
    <w:abstractNumId w:val="11"/>
  </w:num>
  <w:num w:numId="11">
    <w:abstractNumId w:val="24"/>
  </w:num>
  <w:num w:numId="12">
    <w:abstractNumId w:val="7"/>
  </w:num>
  <w:num w:numId="13">
    <w:abstractNumId w:val="19"/>
  </w:num>
  <w:num w:numId="14">
    <w:abstractNumId w:val="2"/>
  </w:num>
  <w:num w:numId="15">
    <w:abstractNumId w:val="9"/>
  </w:num>
  <w:num w:numId="16">
    <w:abstractNumId w:val="6"/>
  </w:num>
  <w:num w:numId="17">
    <w:abstractNumId w:val="0"/>
    <w:lvlOverride w:ilvl="0">
      <w:lvl w:ilvl="0">
        <w:numFmt w:val="bullet"/>
        <w:lvlText w:val=""/>
        <w:legacy w:legacy="1" w:legacySpace="0" w:legacyIndent="283"/>
        <w:lvlJc w:val="left"/>
        <w:pPr>
          <w:ind w:left="1003" w:hanging="283"/>
        </w:pPr>
        <w:rPr>
          <w:rFonts w:ascii="Symbol" w:hAnsi="Symbol" w:hint="default"/>
        </w:rPr>
      </w:lvl>
    </w:lvlOverride>
  </w:num>
  <w:num w:numId="18">
    <w:abstractNumId w:val="14"/>
  </w:num>
  <w:num w:numId="19">
    <w:abstractNumId w:val="4"/>
  </w:num>
  <w:num w:numId="20">
    <w:abstractNumId w:val="1"/>
  </w:num>
  <w:num w:numId="21">
    <w:abstractNumId w:val="5"/>
  </w:num>
  <w:num w:numId="22">
    <w:abstractNumId w:val="15"/>
  </w:num>
  <w:num w:numId="23">
    <w:abstractNumId w:val="3"/>
  </w:num>
  <w:num w:numId="24">
    <w:abstractNumId w:val="20"/>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5B8"/>
    <w:rsid w:val="00001E21"/>
    <w:rsid w:val="000033E2"/>
    <w:rsid w:val="00012654"/>
    <w:rsid w:val="00023BE3"/>
    <w:rsid w:val="00054888"/>
    <w:rsid w:val="00055186"/>
    <w:rsid w:val="00071126"/>
    <w:rsid w:val="000B6525"/>
    <w:rsid w:val="000B6FA6"/>
    <w:rsid w:val="000C0717"/>
    <w:rsid w:val="000C18B4"/>
    <w:rsid w:val="000D6FC5"/>
    <w:rsid w:val="000D708E"/>
    <w:rsid w:val="000E7D79"/>
    <w:rsid w:val="00100257"/>
    <w:rsid w:val="00126D67"/>
    <w:rsid w:val="001371AE"/>
    <w:rsid w:val="0014054F"/>
    <w:rsid w:val="001450CC"/>
    <w:rsid w:val="00151D80"/>
    <w:rsid w:val="00165F73"/>
    <w:rsid w:val="001A5648"/>
    <w:rsid w:val="001B4EF5"/>
    <w:rsid w:val="001C6EC7"/>
    <w:rsid w:val="001D0DD1"/>
    <w:rsid w:val="001D3F62"/>
    <w:rsid w:val="001E279E"/>
    <w:rsid w:val="001E7B24"/>
    <w:rsid w:val="002064A9"/>
    <w:rsid w:val="002076C2"/>
    <w:rsid w:val="00215C7F"/>
    <w:rsid w:val="002211AB"/>
    <w:rsid w:val="002456A9"/>
    <w:rsid w:val="00253839"/>
    <w:rsid w:val="00260F59"/>
    <w:rsid w:val="00270365"/>
    <w:rsid w:val="00283109"/>
    <w:rsid w:val="0029376D"/>
    <w:rsid w:val="0029597C"/>
    <w:rsid w:val="00297BA7"/>
    <w:rsid w:val="002A7130"/>
    <w:rsid w:val="002B1404"/>
    <w:rsid w:val="002B2612"/>
    <w:rsid w:val="002C31AB"/>
    <w:rsid w:val="002D27CF"/>
    <w:rsid w:val="002D77C4"/>
    <w:rsid w:val="002F2222"/>
    <w:rsid w:val="00324ED7"/>
    <w:rsid w:val="00344C8F"/>
    <w:rsid w:val="003662A6"/>
    <w:rsid w:val="00375F12"/>
    <w:rsid w:val="00394593"/>
    <w:rsid w:val="003948B8"/>
    <w:rsid w:val="003A6DF6"/>
    <w:rsid w:val="003C62B3"/>
    <w:rsid w:val="003D3188"/>
    <w:rsid w:val="003F14B7"/>
    <w:rsid w:val="004062F0"/>
    <w:rsid w:val="00410D4A"/>
    <w:rsid w:val="00416993"/>
    <w:rsid w:val="00437EEA"/>
    <w:rsid w:val="0044075B"/>
    <w:rsid w:val="00443A75"/>
    <w:rsid w:val="0047016E"/>
    <w:rsid w:val="004814FE"/>
    <w:rsid w:val="004C2A13"/>
    <w:rsid w:val="004E0EFA"/>
    <w:rsid w:val="004F107B"/>
    <w:rsid w:val="004F4EDE"/>
    <w:rsid w:val="00504FB6"/>
    <w:rsid w:val="00512ACF"/>
    <w:rsid w:val="00526DFD"/>
    <w:rsid w:val="005334FC"/>
    <w:rsid w:val="00564D2E"/>
    <w:rsid w:val="00581973"/>
    <w:rsid w:val="005D05B2"/>
    <w:rsid w:val="005E35B8"/>
    <w:rsid w:val="00606DB0"/>
    <w:rsid w:val="00622CF2"/>
    <w:rsid w:val="00626751"/>
    <w:rsid w:val="00630BC4"/>
    <w:rsid w:val="00634967"/>
    <w:rsid w:val="0064278D"/>
    <w:rsid w:val="0066068D"/>
    <w:rsid w:val="00672F8D"/>
    <w:rsid w:val="00681A88"/>
    <w:rsid w:val="00691AB4"/>
    <w:rsid w:val="00693840"/>
    <w:rsid w:val="00696F12"/>
    <w:rsid w:val="006A24C1"/>
    <w:rsid w:val="006D09EF"/>
    <w:rsid w:val="006D4B5C"/>
    <w:rsid w:val="006D69BF"/>
    <w:rsid w:val="006F1417"/>
    <w:rsid w:val="00700796"/>
    <w:rsid w:val="00711AD4"/>
    <w:rsid w:val="007124C1"/>
    <w:rsid w:val="00713B4B"/>
    <w:rsid w:val="00747857"/>
    <w:rsid w:val="007538F5"/>
    <w:rsid w:val="00781DDE"/>
    <w:rsid w:val="00785F47"/>
    <w:rsid w:val="0078702A"/>
    <w:rsid w:val="00790F59"/>
    <w:rsid w:val="00796F28"/>
    <w:rsid w:val="007A1AFC"/>
    <w:rsid w:val="007A61D0"/>
    <w:rsid w:val="007B0E23"/>
    <w:rsid w:val="007B4F0C"/>
    <w:rsid w:val="007B755B"/>
    <w:rsid w:val="007C3C16"/>
    <w:rsid w:val="007C68B1"/>
    <w:rsid w:val="007D0E55"/>
    <w:rsid w:val="007F5B0A"/>
    <w:rsid w:val="007F62C1"/>
    <w:rsid w:val="008009A4"/>
    <w:rsid w:val="00804B4B"/>
    <w:rsid w:val="00826A1D"/>
    <w:rsid w:val="00831846"/>
    <w:rsid w:val="0085321F"/>
    <w:rsid w:val="008638CA"/>
    <w:rsid w:val="00872906"/>
    <w:rsid w:val="00883EB5"/>
    <w:rsid w:val="00885294"/>
    <w:rsid w:val="008B03B7"/>
    <w:rsid w:val="008B055D"/>
    <w:rsid w:val="008B735E"/>
    <w:rsid w:val="008C1BD0"/>
    <w:rsid w:val="008D45AD"/>
    <w:rsid w:val="008F0992"/>
    <w:rsid w:val="008F25A1"/>
    <w:rsid w:val="008F2A0C"/>
    <w:rsid w:val="009134EC"/>
    <w:rsid w:val="00942D09"/>
    <w:rsid w:val="009509D6"/>
    <w:rsid w:val="009A2651"/>
    <w:rsid w:val="009C0753"/>
    <w:rsid w:val="009E54F3"/>
    <w:rsid w:val="009F08B3"/>
    <w:rsid w:val="009F5C8F"/>
    <w:rsid w:val="00A00E6F"/>
    <w:rsid w:val="00A01ED5"/>
    <w:rsid w:val="00A24CD9"/>
    <w:rsid w:val="00A44B28"/>
    <w:rsid w:val="00A56ACF"/>
    <w:rsid w:val="00A5758E"/>
    <w:rsid w:val="00A72FFC"/>
    <w:rsid w:val="00A91515"/>
    <w:rsid w:val="00A948ED"/>
    <w:rsid w:val="00A95CB8"/>
    <w:rsid w:val="00A97273"/>
    <w:rsid w:val="00AC526A"/>
    <w:rsid w:val="00AE3D9B"/>
    <w:rsid w:val="00B45830"/>
    <w:rsid w:val="00B50DA6"/>
    <w:rsid w:val="00B5294F"/>
    <w:rsid w:val="00B7412E"/>
    <w:rsid w:val="00B85C36"/>
    <w:rsid w:val="00B90CE0"/>
    <w:rsid w:val="00B936CF"/>
    <w:rsid w:val="00BA7928"/>
    <w:rsid w:val="00BC0873"/>
    <w:rsid w:val="00BD6902"/>
    <w:rsid w:val="00BE1D5F"/>
    <w:rsid w:val="00BE4657"/>
    <w:rsid w:val="00C1638F"/>
    <w:rsid w:val="00C22831"/>
    <w:rsid w:val="00C236E6"/>
    <w:rsid w:val="00C23991"/>
    <w:rsid w:val="00C2490E"/>
    <w:rsid w:val="00C37FD2"/>
    <w:rsid w:val="00C45A15"/>
    <w:rsid w:val="00C526F0"/>
    <w:rsid w:val="00C57D24"/>
    <w:rsid w:val="00C75997"/>
    <w:rsid w:val="00C84D96"/>
    <w:rsid w:val="00CA1126"/>
    <w:rsid w:val="00CA3DDB"/>
    <w:rsid w:val="00CC04DA"/>
    <w:rsid w:val="00CE46E2"/>
    <w:rsid w:val="00D60613"/>
    <w:rsid w:val="00D66818"/>
    <w:rsid w:val="00D67367"/>
    <w:rsid w:val="00D938D8"/>
    <w:rsid w:val="00DB3846"/>
    <w:rsid w:val="00DC4309"/>
    <w:rsid w:val="00DD27B1"/>
    <w:rsid w:val="00DE1AF1"/>
    <w:rsid w:val="00DF630E"/>
    <w:rsid w:val="00E04939"/>
    <w:rsid w:val="00E05BEE"/>
    <w:rsid w:val="00E16384"/>
    <w:rsid w:val="00E34195"/>
    <w:rsid w:val="00E53409"/>
    <w:rsid w:val="00E629C5"/>
    <w:rsid w:val="00E635FC"/>
    <w:rsid w:val="00E64302"/>
    <w:rsid w:val="00E71FAB"/>
    <w:rsid w:val="00E773EA"/>
    <w:rsid w:val="00E90F6E"/>
    <w:rsid w:val="00E94FE6"/>
    <w:rsid w:val="00E954A3"/>
    <w:rsid w:val="00EB0A1A"/>
    <w:rsid w:val="00EB687B"/>
    <w:rsid w:val="00EE4B55"/>
    <w:rsid w:val="00EE5F93"/>
    <w:rsid w:val="00EF5D87"/>
    <w:rsid w:val="00F01606"/>
    <w:rsid w:val="00F200D3"/>
    <w:rsid w:val="00F27826"/>
    <w:rsid w:val="00F53417"/>
    <w:rsid w:val="00F62570"/>
    <w:rsid w:val="00F82DC5"/>
    <w:rsid w:val="00F94246"/>
    <w:rsid w:val="00F94D10"/>
    <w:rsid w:val="00F960F6"/>
    <w:rsid w:val="00FA1D6E"/>
    <w:rsid w:val="00FA7051"/>
    <w:rsid w:val="00FC78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25D092"/>
  <w15:docId w15:val="{04C98547-D356-4659-981E-1869879BC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73E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1450C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D60613"/>
    <w:pPr>
      <w:keepNext/>
      <w:spacing w:after="0" w:line="240" w:lineRule="auto"/>
      <w:outlineLvl w:val="2"/>
    </w:pPr>
    <w:rPr>
      <w:rFonts w:ascii="Times New Roman" w:eastAsia="Times New Roman" w:hAnsi="Times New Roman" w:cs="Times New Roman"/>
      <w:b/>
      <w:sz w:val="24"/>
      <w:szCs w:val="20"/>
    </w:rPr>
  </w:style>
  <w:style w:type="paragraph" w:styleId="Heading6">
    <w:name w:val="heading 6"/>
    <w:basedOn w:val="Normal"/>
    <w:next w:val="Normal"/>
    <w:link w:val="Heading6Char"/>
    <w:uiPriority w:val="9"/>
    <w:semiHidden/>
    <w:unhideWhenUsed/>
    <w:qFormat/>
    <w:rsid w:val="001450CC"/>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1126"/>
    <w:pPr>
      <w:ind w:left="720"/>
      <w:contextualSpacing/>
    </w:pPr>
  </w:style>
  <w:style w:type="paragraph" w:styleId="Header">
    <w:name w:val="header"/>
    <w:basedOn w:val="Normal"/>
    <w:link w:val="HeaderChar"/>
    <w:uiPriority w:val="99"/>
    <w:unhideWhenUsed/>
    <w:rsid w:val="000711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1126"/>
  </w:style>
  <w:style w:type="paragraph" w:styleId="Footer">
    <w:name w:val="footer"/>
    <w:basedOn w:val="Normal"/>
    <w:link w:val="FooterChar"/>
    <w:uiPriority w:val="99"/>
    <w:unhideWhenUsed/>
    <w:rsid w:val="000711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1126"/>
  </w:style>
  <w:style w:type="paragraph" w:styleId="BalloonText">
    <w:name w:val="Balloon Text"/>
    <w:basedOn w:val="Normal"/>
    <w:link w:val="BalloonTextChar"/>
    <w:uiPriority w:val="99"/>
    <w:semiHidden/>
    <w:unhideWhenUsed/>
    <w:rsid w:val="000711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1126"/>
    <w:rPr>
      <w:rFonts w:ascii="Tahoma" w:hAnsi="Tahoma" w:cs="Tahoma"/>
      <w:sz w:val="16"/>
      <w:szCs w:val="16"/>
    </w:rPr>
  </w:style>
  <w:style w:type="character" w:styleId="Hyperlink">
    <w:name w:val="Hyperlink"/>
    <w:basedOn w:val="DefaultParagraphFont"/>
    <w:semiHidden/>
    <w:rsid w:val="001C6EC7"/>
    <w:rPr>
      <w:color w:val="0000FF"/>
      <w:u w:val="single"/>
    </w:rPr>
  </w:style>
  <w:style w:type="table" w:styleId="TableGrid">
    <w:name w:val="Table Grid"/>
    <w:basedOn w:val="TableNormal"/>
    <w:uiPriority w:val="59"/>
    <w:rsid w:val="004701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773EA"/>
    <w:rPr>
      <w:rFonts w:asciiTheme="majorHAnsi" w:eastAsiaTheme="majorEastAsia" w:hAnsiTheme="majorHAnsi" w:cstheme="majorBidi"/>
      <w:color w:val="365F91" w:themeColor="accent1" w:themeShade="BF"/>
      <w:sz w:val="32"/>
      <w:szCs w:val="32"/>
    </w:rPr>
  </w:style>
  <w:style w:type="character" w:customStyle="1" w:styleId="Heading6Char">
    <w:name w:val="Heading 6 Char"/>
    <w:basedOn w:val="DefaultParagraphFont"/>
    <w:link w:val="Heading6"/>
    <w:uiPriority w:val="9"/>
    <w:semiHidden/>
    <w:rsid w:val="001450CC"/>
    <w:rPr>
      <w:rFonts w:asciiTheme="majorHAnsi" w:eastAsiaTheme="majorEastAsia" w:hAnsiTheme="majorHAnsi" w:cstheme="majorBidi"/>
      <w:color w:val="243F60" w:themeColor="accent1" w:themeShade="7F"/>
    </w:rPr>
  </w:style>
  <w:style w:type="character" w:customStyle="1" w:styleId="Heading2Char">
    <w:name w:val="Heading 2 Char"/>
    <w:basedOn w:val="DefaultParagraphFont"/>
    <w:link w:val="Heading2"/>
    <w:uiPriority w:val="9"/>
    <w:semiHidden/>
    <w:rsid w:val="001450C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D60613"/>
    <w:rPr>
      <w:rFonts w:ascii="Times New Roman" w:eastAsia="Times New Roman" w:hAnsi="Times New Roman" w:cs="Times New Roman"/>
      <w:b/>
      <w:sz w:val="24"/>
      <w:szCs w:val="20"/>
    </w:rPr>
  </w:style>
  <w:style w:type="paragraph" w:styleId="Revision">
    <w:name w:val="Revision"/>
    <w:hidden/>
    <w:uiPriority w:val="99"/>
    <w:semiHidden/>
    <w:rsid w:val="008B03B7"/>
    <w:pPr>
      <w:spacing w:after="0" w:line="240" w:lineRule="auto"/>
    </w:pPr>
  </w:style>
  <w:style w:type="character" w:styleId="CommentReference">
    <w:name w:val="annotation reference"/>
    <w:basedOn w:val="DefaultParagraphFont"/>
    <w:uiPriority w:val="99"/>
    <w:semiHidden/>
    <w:unhideWhenUsed/>
    <w:rsid w:val="00FA7051"/>
    <w:rPr>
      <w:sz w:val="16"/>
      <w:szCs w:val="16"/>
    </w:rPr>
  </w:style>
  <w:style w:type="paragraph" w:styleId="CommentText">
    <w:name w:val="annotation text"/>
    <w:basedOn w:val="Normal"/>
    <w:link w:val="CommentTextChar"/>
    <w:uiPriority w:val="99"/>
    <w:unhideWhenUsed/>
    <w:rsid w:val="00FA7051"/>
    <w:pPr>
      <w:spacing w:line="240" w:lineRule="auto"/>
    </w:pPr>
    <w:rPr>
      <w:sz w:val="20"/>
      <w:szCs w:val="20"/>
    </w:rPr>
  </w:style>
  <w:style w:type="character" w:customStyle="1" w:styleId="CommentTextChar">
    <w:name w:val="Comment Text Char"/>
    <w:basedOn w:val="DefaultParagraphFont"/>
    <w:link w:val="CommentText"/>
    <w:uiPriority w:val="99"/>
    <w:rsid w:val="00FA7051"/>
    <w:rPr>
      <w:sz w:val="20"/>
      <w:szCs w:val="20"/>
    </w:rPr>
  </w:style>
  <w:style w:type="paragraph" w:styleId="CommentSubject">
    <w:name w:val="annotation subject"/>
    <w:basedOn w:val="CommentText"/>
    <w:next w:val="CommentText"/>
    <w:link w:val="CommentSubjectChar"/>
    <w:uiPriority w:val="99"/>
    <w:semiHidden/>
    <w:unhideWhenUsed/>
    <w:rsid w:val="00FA7051"/>
    <w:rPr>
      <w:b/>
      <w:bCs/>
    </w:rPr>
  </w:style>
  <w:style w:type="character" w:customStyle="1" w:styleId="CommentSubjectChar">
    <w:name w:val="Comment Subject Char"/>
    <w:basedOn w:val="CommentTextChar"/>
    <w:link w:val="CommentSubject"/>
    <w:uiPriority w:val="99"/>
    <w:semiHidden/>
    <w:rsid w:val="00FA705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708610">
      <w:bodyDiv w:val="1"/>
      <w:marLeft w:val="0"/>
      <w:marRight w:val="0"/>
      <w:marTop w:val="0"/>
      <w:marBottom w:val="0"/>
      <w:divBdr>
        <w:top w:val="none" w:sz="0" w:space="0" w:color="auto"/>
        <w:left w:val="none" w:sz="0" w:space="0" w:color="auto"/>
        <w:bottom w:val="none" w:sz="0" w:space="0" w:color="auto"/>
        <w:right w:val="none" w:sz="0" w:space="0" w:color="auto"/>
      </w:divBdr>
    </w:div>
    <w:div w:id="1817332221">
      <w:bodyDiv w:val="1"/>
      <w:marLeft w:val="0"/>
      <w:marRight w:val="0"/>
      <w:marTop w:val="0"/>
      <w:marBottom w:val="0"/>
      <w:divBdr>
        <w:top w:val="none" w:sz="0" w:space="0" w:color="auto"/>
        <w:left w:val="none" w:sz="0" w:space="0" w:color="auto"/>
        <w:bottom w:val="none" w:sz="0" w:space="0" w:color="auto"/>
        <w:right w:val="none" w:sz="0" w:space="0" w:color="auto"/>
      </w:divBdr>
    </w:div>
    <w:div w:id="2012247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5840</Words>
  <Characters>33294</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Michaela Howell</dc:creator>
  <cp:lastModifiedBy>Evelyn Brookfield</cp:lastModifiedBy>
  <cp:revision>2</cp:revision>
  <cp:lastPrinted>2025-10-24T09:47:00Z</cp:lastPrinted>
  <dcterms:created xsi:type="dcterms:W3CDTF">2025-11-14T16:54:00Z</dcterms:created>
  <dcterms:modified xsi:type="dcterms:W3CDTF">2025-11-14T16:54:00Z</dcterms:modified>
</cp:coreProperties>
</file>